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0B" w:rsidRPr="00604C0B" w:rsidRDefault="00604C0B" w:rsidP="00604C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4C0B">
        <w:rPr>
          <w:rFonts w:ascii="Times New Roman" w:hAnsi="Times New Roman" w:cs="Times New Roman"/>
          <w:sz w:val="24"/>
          <w:szCs w:val="24"/>
        </w:rPr>
        <w:t>Faculty Senate Agenda</w:t>
      </w:r>
    </w:p>
    <w:p w:rsidR="00604C0B" w:rsidRPr="00604C0B" w:rsidRDefault="00604C0B" w:rsidP="00604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>November 19, 2010</w:t>
      </w:r>
    </w:p>
    <w:p w:rsidR="00604C0B" w:rsidRPr="00604C0B" w:rsidRDefault="00604C0B" w:rsidP="00604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>Library, 8</w:t>
      </w:r>
      <w:r w:rsidRPr="00604C0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4C0B">
        <w:rPr>
          <w:rFonts w:ascii="Times New Roman" w:hAnsi="Times New Roman" w:cs="Times New Roman"/>
          <w:sz w:val="24"/>
          <w:szCs w:val="24"/>
        </w:rPr>
        <w:t xml:space="preserve"> Floor Boardroom </w:t>
      </w:r>
    </w:p>
    <w:p w:rsidR="00604C0B" w:rsidRPr="00604C0B" w:rsidRDefault="00604C0B" w:rsidP="00604C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C0B" w:rsidRDefault="00604C0B" w:rsidP="00604C0B">
      <w:pPr>
        <w:rPr>
          <w:rFonts w:ascii="Times New Roman" w:hAnsi="Times New Roman" w:cs="Times New Roman"/>
          <w:color w:val="1F497D" w:themeColor="dark2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>Minutes – 10-29-10</w:t>
      </w:r>
      <w:r w:rsidRPr="00604C0B">
        <w:rPr>
          <w:rFonts w:ascii="Times New Roman" w:hAnsi="Times New Roman" w:cs="Times New Roman"/>
          <w:color w:val="1F497D" w:themeColor="dark2"/>
          <w:sz w:val="24"/>
          <w:szCs w:val="24"/>
        </w:rPr>
        <w:t xml:space="preserve"> 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>Old</w:t>
      </w:r>
    </w:p>
    <w:p w:rsidR="00604C0B" w:rsidRPr="00604C0B" w:rsidRDefault="00604C0B" w:rsidP="00604C0B">
      <w:pPr>
        <w:pStyle w:val="ListParagraph"/>
        <w:numPr>
          <w:ilvl w:val="0"/>
          <w:numId w:val="1"/>
        </w:numPr>
        <w:rPr>
          <w:color w:val="1F497D" w:themeColor="dark2"/>
        </w:rPr>
      </w:pPr>
      <w:r w:rsidRPr="00604C0B">
        <w:t xml:space="preserve">10FA-17R Appropriate Use of Technology  - Rewrite Committee – Henry Torres(revised by writing group) 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color w:val="1F497D" w:themeColor="dark2"/>
          <w:sz w:val="24"/>
          <w:szCs w:val="24"/>
        </w:rPr>
        <w:tab/>
      </w:r>
      <w:r w:rsidRPr="00604C0B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604C0B">
          <w:rPr>
            <w:rStyle w:val="Hyperlink"/>
            <w:rFonts w:ascii="Times New Roman" w:hAnsi="Times New Roman" w:cs="Times New Roman"/>
            <w:sz w:val="24"/>
            <w:szCs w:val="24"/>
          </w:rPr>
          <w:t>10FA17R – Revision of Appropriate use of Technology</w:t>
        </w:r>
      </w:hyperlink>
    </w:p>
    <w:p w:rsidR="00604C0B" w:rsidRPr="00604C0B" w:rsidRDefault="00604C0B" w:rsidP="00604C0B">
      <w:pPr>
        <w:pStyle w:val="ListParagraph"/>
        <w:numPr>
          <w:ilvl w:val="0"/>
          <w:numId w:val="1"/>
        </w:numPr>
        <w:rPr>
          <w:color w:val="000000"/>
        </w:rPr>
      </w:pPr>
      <w:r w:rsidRPr="00604C0B">
        <w:rPr>
          <w:color w:val="000000"/>
        </w:rPr>
        <w:t>10FA21 Edited for a Final Up-Down Vote – Committee on Campus Safety  </w:t>
      </w:r>
      <w:hyperlink r:id="rId7" w:history="1">
        <w:r w:rsidRPr="00604C0B">
          <w:rPr>
            <w:rStyle w:val="Hyperlink"/>
          </w:rPr>
          <w:t>http://www2.astate.edu/dotAsset/262098.docx</w:t>
        </w:r>
      </w:hyperlink>
    </w:p>
    <w:p w:rsidR="00604C0B" w:rsidRPr="00604C0B" w:rsidRDefault="00604C0B" w:rsidP="00604C0B">
      <w:pPr>
        <w:pStyle w:val="ListParagraph"/>
        <w:numPr>
          <w:ilvl w:val="0"/>
          <w:numId w:val="1"/>
        </w:numPr>
        <w:rPr>
          <w:color w:val="1F497D"/>
        </w:rPr>
      </w:pPr>
      <w:r w:rsidRPr="00604C0B">
        <w:t>10FA-16R Persona non Grata (revised by writing group – Rewrite Committee</w:t>
      </w:r>
      <w:r w:rsidRPr="00604C0B">
        <w:rPr>
          <w:color w:val="1F497D" w:themeColor="dark2"/>
        </w:rPr>
        <w:t>)</w:t>
      </w:r>
      <w:r w:rsidRPr="00604C0B">
        <w:t xml:space="preserve"> –</w:t>
      </w:r>
      <w:r w:rsidRPr="00604C0B">
        <w:rPr>
          <w:color w:val="1F497D"/>
        </w:rPr>
        <w:t xml:space="preserve"> </w:t>
      </w:r>
      <w:hyperlink r:id="rId8" w:history="1">
        <w:r w:rsidRPr="00604C0B">
          <w:rPr>
            <w:rStyle w:val="Hyperlink"/>
          </w:rPr>
          <w:t>10FA-16R – Revised Persona non Grata policy</w:t>
        </w:r>
      </w:hyperlink>
    </w:p>
    <w:p w:rsidR="00604C0B" w:rsidRPr="00604C0B" w:rsidRDefault="00604C0B" w:rsidP="00604C0B">
      <w:pPr>
        <w:pStyle w:val="ListParagraph"/>
        <w:numPr>
          <w:ilvl w:val="0"/>
          <w:numId w:val="1"/>
        </w:numPr>
        <w:rPr>
          <w:color w:val="000000"/>
        </w:rPr>
      </w:pPr>
      <w:r w:rsidRPr="00604C0B">
        <w:rPr>
          <w:color w:val="000000"/>
        </w:rPr>
        <w:t xml:space="preserve">Assessment and HLC – Dr. Lynita  Cooksey </w:t>
      </w:r>
    </w:p>
    <w:p w:rsidR="00604C0B" w:rsidRPr="00604C0B" w:rsidRDefault="00604C0B" w:rsidP="00604C0B">
      <w:pPr>
        <w:pStyle w:val="ListParagraph"/>
        <w:numPr>
          <w:ilvl w:val="0"/>
          <w:numId w:val="1"/>
        </w:numPr>
        <w:rPr>
          <w:color w:val="000000"/>
        </w:rPr>
      </w:pPr>
      <w:r w:rsidRPr="00604C0B">
        <w:rPr>
          <w:color w:val="000000"/>
        </w:rPr>
        <w:t>Mace Bearer Committee Report – Pradeep Mishra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>New</w:t>
      </w:r>
    </w:p>
    <w:p w:rsidR="00604C0B" w:rsidRPr="00604C0B" w:rsidRDefault="00604C0B" w:rsidP="00604C0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604C0B">
        <w:rPr>
          <w:color w:val="000000" w:themeColor="text1"/>
        </w:rPr>
        <w:t>Request for Nomination of a Dean to Serve on the Comprehensive Master Plan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>The Faculty Senate has been asked to</w:t>
      </w:r>
      <w:r w:rsidR="0038373F">
        <w:rPr>
          <w:rFonts w:ascii="Times New Roman" w:hAnsi="Times New Roman" w:cs="Times New Roman"/>
          <w:sz w:val="24"/>
          <w:szCs w:val="24"/>
        </w:rPr>
        <w:t xml:space="preserve"> recommend </w:t>
      </w:r>
      <w:r w:rsidRPr="00604C0B">
        <w:rPr>
          <w:rFonts w:ascii="Times New Roman" w:hAnsi="Times New Roman" w:cs="Times New Roman"/>
          <w:sz w:val="24"/>
          <w:szCs w:val="24"/>
        </w:rPr>
        <w:t>a Dean to serve on a Steering Committee to review the Comprehensive Campus Master Plan.  This request came from Mr. William “Bill” Hall, who is the University Planner/Landscape Architect.    His email is below.   We will accept nominations for this position at th</w:t>
      </w:r>
      <w:r w:rsidR="0038373F">
        <w:rPr>
          <w:rFonts w:ascii="Times New Roman" w:hAnsi="Times New Roman" w:cs="Times New Roman"/>
          <w:sz w:val="24"/>
          <w:szCs w:val="24"/>
        </w:rPr>
        <w:t xml:space="preserve">is </w:t>
      </w:r>
      <w:r w:rsidRPr="00604C0B">
        <w:rPr>
          <w:rFonts w:ascii="Times New Roman" w:hAnsi="Times New Roman" w:cs="Times New Roman"/>
          <w:sz w:val="24"/>
          <w:szCs w:val="24"/>
        </w:rPr>
        <w:t>Senate meeting</w:t>
      </w:r>
      <w:r w:rsidR="0038373F">
        <w:rPr>
          <w:rFonts w:ascii="Times New Roman" w:hAnsi="Times New Roman" w:cs="Times New Roman"/>
          <w:sz w:val="24"/>
          <w:szCs w:val="24"/>
        </w:rPr>
        <w:t xml:space="preserve">. </w:t>
      </w:r>
      <w:r w:rsidRPr="00604C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  <w:r w:rsidRPr="00604C0B">
        <w:rPr>
          <w:rFonts w:ascii="Times New Roman" w:hAnsi="Times New Roman" w:cs="Times New Roman"/>
          <w:sz w:val="24"/>
          <w:szCs w:val="24"/>
        </w:rPr>
        <w:t xml:space="preserve">“An RFQ for consultants to prepare a Comprehensive Campus Master Plan has been issued and we will receive the responses to that RFQ today.  A steering committee is being established to review the applications, make recommendations on consultants to be interviewed and conduct interviews with the consultants.  We would like to have a recommendation from the Faculty Senate for a Dean to sit on the steering committee.  Can you have this recommendation back to me by the end of this week?”  </w:t>
      </w:r>
    </w:p>
    <w:p w:rsidR="00604C0B" w:rsidRPr="00604C0B" w:rsidRDefault="00604C0B" w:rsidP="00604C0B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604C0B" w:rsidRPr="00604C0B" w:rsidRDefault="00604C0B" w:rsidP="00604C0B">
      <w:pPr>
        <w:pStyle w:val="ListParagraph"/>
        <w:numPr>
          <w:ilvl w:val="0"/>
          <w:numId w:val="2"/>
        </w:numPr>
        <w:rPr>
          <w:color w:val="000000"/>
        </w:rPr>
      </w:pPr>
      <w:r w:rsidRPr="00604C0B">
        <w:t xml:space="preserve">10FA026 – Admission for Exception for Prospective Students with Exceptional Talent – Mrs. </w:t>
      </w:r>
      <w:r w:rsidRPr="00604C0B">
        <w:rPr>
          <w:color w:val="000000"/>
        </w:rPr>
        <w:t>Nonie Wiggins</w:t>
      </w:r>
    </w:p>
    <w:p w:rsidR="00604C0B" w:rsidRPr="00604C0B" w:rsidRDefault="00AE4060" w:rsidP="00604C0B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04C0B" w:rsidRPr="00604C0B">
          <w:rPr>
            <w:rStyle w:val="Hyperlink"/>
            <w:rFonts w:ascii="Times New Roman" w:hAnsi="Times New Roman" w:cs="Times New Roman"/>
            <w:sz w:val="24"/>
            <w:szCs w:val="24"/>
          </w:rPr>
          <w:t>10FA-26 - Admission by Exception for Prospective Students with Exceptional Talent</w:t>
        </w:r>
      </w:hyperlink>
    </w:p>
    <w:p w:rsidR="00604C0B" w:rsidRPr="00604C0B" w:rsidRDefault="00604C0B" w:rsidP="00604C0B">
      <w:pPr>
        <w:pStyle w:val="ListParagraph"/>
        <w:numPr>
          <w:ilvl w:val="0"/>
          <w:numId w:val="2"/>
        </w:numPr>
      </w:pPr>
      <w:r w:rsidRPr="00604C0B">
        <w:t>Electronic PRT Process – Dr. Jim Bednarz</w:t>
      </w:r>
      <w:r w:rsidRPr="00604C0B">
        <w:rPr>
          <w:color w:val="000000"/>
        </w:rPr>
        <w:t xml:space="preserve"> </w:t>
      </w:r>
    </w:p>
    <w:p w:rsidR="00604C0B" w:rsidRPr="00604C0B" w:rsidRDefault="00604C0B" w:rsidP="00604C0B">
      <w:pPr>
        <w:pStyle w:val="ListParagraph"/>
        <w:numPr>
          <w:ilvl w:val="0"/>
          <w:numId w:val="2"/>
        </w:numPr>
        <w:rPr>
          <w:color w:val="1F497D" w:themeColor="dark2"/>
        </w:rPr>
      </w:pPr>
      <w:r w:rsidRPr="00604C0B">
        <w:t xml:space="preserve">General Statement of Employment, Diversity – Dr. Dick Freer </w:t>
      </w:r>
      <w:r w:rsidRPr="00604C0B">
        <w:rPr>
          <w:color w:val="1F497D" w:themeColor="dark2"/>
        </w:rPr>
        <w:t xml:space="preserve">– </w:t>
      </w:r>
      <w:hyperlink r:id="rId10" w:history="1">
        <w:r w:rsidRPr="00604C0B">
          <w:rPr>
            <w:rStyle w:val="Hyperlink"/>
          </w:rPr>
          <w:t>Diversity Statement</w:t>
        </w:r>
      </w:hyperlink>
      <w:r w:rsidRPr="00604C0B">
        <w:t xml:space="preserve">     </w:t>
      </w:r>
      <w:r w:rsidRPr="00604C0B">
        <w:rPr>
          <w:color w:val="1F497D" w:themeColor="dark2"/>
        </w:rPr>
        <w:t xml:space="preserve">Employment Statement is Attached to this email </w:t>
      </w:r>
    </w:p>
    <w:p w:rsidR="00604C0B" w:rsidRPr="00604C0B" w:rsidRDefault="00604C0B" w:rsidP="00604C0B">
      <w:pPr>
        <w:pStyle w:val="ListParagraph"/>
        <w:numPr>
          <w:ilvl w:val="0"/>
          <w:numId w:val="2"/>
        </w:numPr>
      </w:pPr>
      <w:r w:rsidRPr="00604C0B">
        <w:t xml:space="preserve">Faculty Primacy Proposal  - Dr. Mike McDaniel </w:t>
      </w:r>
      <w:hyperlink r:id="rId11" w:history="1">
        <w:r w:rsidRPr="00604C0B">
          <w:rPr>
            <w:rStyle w:val="Hyperlink"/>
          </w:rPr>
          <w:t xml:space="preserve">Proposed </w:t>
        </w:r>
        <w:r w:rsidRPr="00604C0B">
          <w:rPr>
            <w:rStyle w:val="Hyperlink"/>
            <w:color w:val="1F497D" w:themeColor="dark2"/>
          </w:rPr>
          <w:t>a</w:t>
        </w:r>
        <w:r w:rsidRPr="00604C0B">
          <w:rPr>
            <w:rStyle w:val="Hyperlink"/>
          </w:rPr>
          <w:t>mendment to the Arkansas State University-Jonesboro Faculty Handbook</w:t>
        </w:r>
      </w:hyperlink>
    </w:p>
    <w:p w:rsidR="00604C0B" w:rsidRPr="00604C0B" w:rsidRDefault="00604C0B" w:rsidP="00604C0B">
      <w:pPr>
        <w:pStyle w:val="ListParagraph"/>
        <w:numPr>
          <w:ilvl w:val="0"/>
          <w:numId w:val="2"/>
        </w:numPr>
        <w:rPr>
          <w:color w:val="000000"/>
        </w:rPr>
      </w:pPr>
      <w:r w:rsidRPr="00604C0B">
        <w:rPr>
          <w:color w:val="000000"/>
        </w:rPr>
        <w:t xml:space="preserve">Distance Learning Resolution - Mr. Henry Torres, Dr. Roy Aldridge, Dr. Bill Humphrey </w:t>
      </w:r>
      <w:r w:rsidRPr="00604C0B">
        <w:rPr>
          <w:color w:val="1F497D" w:themeColor="dark2"/>
        </w:rPr>
        <w:t>- Attached</w:t>
      </w:r>
    </w:p>
    <w:p w:rsidR="00604C0B" w:rsidRPr="00604C0B" w:rsidRDefault="00604C0B" w:rsidP="00604C0B">
      <w:pPr>
        <w:pStyle w:val="ListParagraph"/>
        <w:numPr>
          <w:ilvl w:val="0"/>
          <w:numId w:val="2"/>
        </w:numPr>
        <w:rPr>
          <w:color w:val="000000"/>
        </w:rPr>
      </w:pPr>
      <w:r w:rsidRPr="00604C0B">
        <w:rPr>
          <w:color w:val="000000"/>
        </w:rPr>
        <w:t>Distance Learning Resolution – Dr. Jack Zibluk</w:t>
      </w:r>
      <w:r w:rsidRPr="00604C0B">
        <w:rPr>
          <w:color w:val="1F497D" w:themeColor="dark2"/>
        </w:rPr>
        <w:t xml:space="preserve"> – Attached </w:t>
      </w:r>
    </w:p>
    <w:p w:rsidR="00604C0B" w:rsidRPr="00604C0B" w:rsidRDefault="00604C0B" w:rsidP="00604C0B">
      <w:pPr>
        <w:pStyle w:val="ListParagraph"/>
        <w:numPr>
          <w:ilvl w:val="0"/>
          <w:numId w:val="2"/>
        </w:numPr>
        <w:rPr>
          <w:color w:val="000000"/>
        </w:rPr>
      </w:pPr>
      <w:r w:rsidRPr="00604C0B">
        <w:rPr>
          <w:color w:val="000000"/>
        </w:rPr>
        <w:t xml:space="preserve">Conflict of Interest Resolution – Dr. Alex Sydorenko </w:t>
      </w:r>
      <w:r w:rsidRPr="00604C0B">
        <w:rPr>
          <w:color w:val="1F497D" w:themeColor="dark2"/>
        </w:rPr>
        <w:t xml:space="preserve">– Attached </w:t>
      </w:r>
    </w:p>
    <w:p w:rsidR="00604C0B" w:rsidRPr="00604C0B" w:rsidRDefault="00604C0B" w:rsidP="00604C0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04C0B" w:rsidRPr="00604C0B" w:rsidRDefault="00604C0B" w:rsidP="00604C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04C0B">
        <w:rPr>
          <w:rFonts w:ascii="Times New Roman" w:hAnsi="Times New Roman" w:cs="Times New Roman"/>
          <w:color w:val="000000"/>
          <w:sz w:val="24"/>
          <w:szCs w:val="24"/>
        </w:rPr>
        <w:t xml:space="preserve">Other: </w:t>
      </w: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</w:p>
    <w:p w:rsidR="00604C0B" w:rsidRPr="00604C0B" w:rsidRDefault="00604C0B" w:rsidP="00604C0B">
      <w:pPr>
        <w:rPr>
          <w:rFonts w:ascii="Times New Roman" w:hAnsi="Times New Roman" w:cs="Times New Roman"/>
          <w:sz w:val="24"/>
          <w:szCs w:val="24"/>
        </w:rPr>
      </w:pPr>
    </w:p>
    <w:sectPr w:rsidR="00604C0B" w:rsidRPr="00604C0B" w:rsidSect="00EC5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18F"/>
    <w:multiLevelType w:val="hybridMultilevel"/>
    <w:tmpl w:val="715C5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4005F"/>
    <w:multiLevelType w:val="hybridMultilevel"/>
    <w:tmpl w:val="763E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0B"/>
    <w:rsid w:val="0038373F"/>
    <w:rsid w:val="00604C0B"/>
    <w:rsid w:val="00AE4060"/>
    <w:rsid w:val="00E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C0B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0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C0B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astate.edu/dotAsset/261965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2.astate.edu/dotAsset/262098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astate.edu/dotAsset/261969.doc" TargetMode="External"/><Relationship Id="rId11" Type="http://schemas.openxmlformats.org/officeDocument/2006/relationships/hyperlink" Target="http://www2.astate.edu/dotAsset/26198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2.astate.edu/dotAsset/261976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astate.edu/dotAsset/261967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BOALS</dc:creator>
  <cp:lastModifiedBy>Jacob Reynolds</cp:lastModifiedBy>
  <cp:revision>2</cp:revision>
  <dcterms:created xsi:type="dcterms:W3CDTF">2010-11-23T20:24:00Z</dcterms:created>
  <dcterms:modified xsi:type="dcterms:W3CDTF">2010-11-23T20:24:00Z</dcterms:modified>
</cp:coreProperties>
</file>