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43" w:rsidRDefault="00BE0E43" w:rsidP="00E36F46">
      <w:pPr>
        <w:pStyle w:val="Title"/>
      </w:pPr>
      <w:r>
        <w:t xml:space="preserve">LETTER OF INTENT – </w:t>
      </w:r>
      <w:r w:rsidR="00E36F46">
        <w:t>1</w:t>
      </w:r>
    </w:p>
    <w:p w:rsidR="00BE0E43" w:rsidRDefault="00E36F46" w:rsidP="00BE0E43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(New </w:t>
      </w:r>
      <w:r w:rsidR="00BE0E43">
        <w:rPr>
          <w:rFonts w:ascii="Arial" w:hAnsi="Arial"/>
        </w:rPr>
        <w:t>Certificate or Degree Program)</w:t>
      </w:r>
    </w:p>
    <w:p w:rsidR="00BE0E43" w:rsidRDefault="00BE0E43" w:rsidP="00BE0E43">
      <w:pPr>
        <w:jc w:val="center"/>
        <w:rPr>
          <w:rFonts w:ascii="Arial" w:hAnsi="Arial"/>
          <w:b/>
        </w:rPr>
      </w:pPr>
    </w:p>
    <w:p w:rsidR="00BE0E43" w:rsidRDefault="00BE0E43" w:rsidP="00BE0E43">
      <w:pPr>
        <w:rPr>
          <w:rFonts w:ascii="Arial" w:hAnsi="Arial"/>
          <w:b/>
        </w:rPr>
      </w:pPr>
    </w:p>
    <w:p w:rsidR="00BE0E43" w:rsidRDefault="00BE0E43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>Institution submitting request:</w:t>
      </w:r>
      <w:r w:rsidR="007E7916">
        <w:rPr>
          <w:rFonts w:ascii="Arial" w:hAnsi="Arial"/>
        </w:rPr>
        <w:t xml:space="preserve"> Arkansas State University</w:t>
      </w:r>
    </w:p>
    <w:p w:rsidR="00BE0E43" w:rsidRDefault="00BE0E43" w:rsidP="00640443">
      <w:pPr>
        <w:ind w:hanging="720"/>
        <w:rPr>
          <w:rFonts w:ascii="Arial" w:hAnsi="Arial"/>
        </w:rPr>
      </w:pPr>
    </w:p>
    <w:p w:rsidR="00BE0E43" w:rsidRDefault="00BE0E43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>Education Program Contact person/title:</w:t>
      </w:r>
      <w:r w:rsidR="007E7916">
        <w:rPr>
          <w:rFonts w:ascii="Arial" w:hAnsi="Arial"/>
        </w:rPr>
        <w:t xml:space="preserve"> Dr. Jill S. </w:t>
      </w:r>
      <w:proofErr w:type="spellStart"/>
      <w:r w:rsidR="007E7916">
        <w:rPr>
          <w:rFonts w:ascii="Arial" w:hAnsi="Arial"/>
        </w:rPr>
        <w:t>Detty</w:t>
      </w:r>
      <w:proofErr w:type="spellEnd"/>
      <w:r w:rsidR="007E7916">
        <w:rPr>
          <w:rFonts w:ascii="Arial" w:hAnsi="Arial"/>
        </w:rPr>
        <w:t xml:space="preserve"> </w:t>
      </w:r>
      <w:proofErr w:type="spellStart"/>
      <w:r w:rsidR="007E7916">
        <w:rPr>
          <w:rFonts w:ascii="Arial" w:hAnsi="Arial"/>
        </w:rPr>
        <w:t>Oswaks</w:t>
      </w:r>
      <w:proofErr w:type="spellEnd"/>
      <w:r w:rsidR="007E7916">
        <w:rPr>
          <w:rFonts w:ascii="Arial" w:hAnsi="Arial"/>
        </w:rPr>
        <w:t>, Associate Professor, Director of Graduate Nursing Programs, Interim Director of the DNP Program, Director, Nurse Anesthesia Program</w:t>
      </w:r>
    </w:p>
    <w:p w:rsidR="00BE0E43" w:rsidRDefault="00BE0E43" w:rsidP="00640443">
      <w:pPr>
        <w:ind w:hanging="720"/>
        <w:rPr>
          <w:rFonts w:ascii="Arial" w:hAnsi="Arial"/>
        </w:rPr>
      </w:pPr>
    </w:p>
    <w:p w:rsidR="00BE0E43" w:rsidRDefault="00BE0E43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>Telephone number/e-mail address:</w:t>
      </w:r>
      <w:r w:rsidR="007E7916">
        <w:rPr>
          <w:rFonts w:ascii="Arial" w:hAnsi="Arial"/>
        </w:rPr>
        <w:t xml:space="preserve"> (870) 972-2814/jdettyoswaks@astate.edu</w:t>
      </w:r>
    </w:p>
    <w:p w:rsidR="00BE0E43" w:rsidRDefault="00BE0E43" w:rsidP="00640443">
      <w:pPr>
        <w:ind w:hanging="720"/>
        <w:rPr>
          <w:rFonts w:ascii="Arial" w:hAnsi="Arial"/>
        </w:rPr>
      </w:pPr>
    </w:p>
    <w:p w:rsidR="00BE0E43" w:rsidRDefault="00E36F46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>Proposed Name of Certificate or Degree Program</w:t>
      </w:r>
      <w:r w:rsidR="00BE0E43">
        <w:rPr>
          <w:rFonts w:ascii="Arial" w:hAnsi="Arial"/>
        </w:rPr>
        <w:t>:</w:t>
      </w:r>
      <w:r w:rsidR="007E7916">
        <w:rPr>
          <w:rFonts w:ascii="Arial" w:hAnsi="Arial"/>
        </w:rPr>
        <w:t xml:space="preserve">  </w:t>
      </w:r>
      <w:r w:rsidR="00A06101">
        <w:rPr>
          <w:rFonts w:ascii="Arial" w:hAnsi="Arial"/>
        </w:rPr>
        <w:t xml:space="preserve">Doctor of Nursing Practice </w:t>
      </w:r>
    </w:p>
    <w:p w:rsidR="00BE0E43" w:rsidRDefault="00BE0E43" w:rsidP="00640443">
      <w:pPr>
        <w:ind w:hanging="720"/>
        <w:rPr>
          <w:rFonts w:ascii="Arial" w:hAnsi="Arial"/>
        </w:rPr>
      </w:pPr>
    </w:p>
    <w:p w:rsidR="00BE0E43" w:rsidRDefault="00BE0E43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 xml:space="preserve">Proposed Effective Date: </w:t>
      </w:r>
      <w:r w:rsidR="00484A56">
        <w:rPr>
          <w:rFonts w:ascii="Arial" w:hAnsi="Arial"/>
        </w:rPr>
        <w:t>January 01, 2018</w:t>
      </w:r>
    </w:p>
    <w:p w:rsidR="00BE0E43" w:rsidRDefault="00BE0E43" w:rsidP="00640443">
      <w:pPr>
        <w:ind w:hanging="720"/>
        <w:rPr>
          <w:rFonts w:ascii="Arial" w:hAnsi="Arial"/>
        </w:rPr>
      </w:pPr>
    </w:p>
    <w:p w:rsidR="00BE0E43" w:rsidRDefault="00BE0E43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>Requested CIP Code:</w:t>
      </w:r>
      <w:r w:rsidR="00484A56" w:rsidRPr="00484A56">
        <w:rPr>
          <w:szCs w:val="24"/>
        </w:rPr>
        <w:t xml:space="preserve"> </w:t>
      </w:r>
      <w:sdt>
        <w:sdtPr>
          <w:rPr>
            <w:rFonts w:ascii="Arial" w:hAnsi="Arial"/>
          </w:rPr>
          <w:id w:val="-1408683604"/>
        </w:sdtPr>
        <w:sdtEndPr/>
        <w:sdtContent>
          <w:r w:rsidR="00484A56" w:rsidRPr="00484A56">
            <w:rPr>
              <w:rFonts w:ascii="Arial" w:hAnsi="Arial"/>
            </w:rPr>
            <w:t>51.3804</w:t>
          </w:r>
        </w:sdtContent>
      </w:sdt>
    </w:p>
    <w:p w:rsidR="00BE0E43" w:rsidRDefault="00BE0E43" w:rsidP="00640443">
      <w:pPr>
        <w:ind w:hanging="720"/>
        <w:rPr>
          <w:rFonts w:ascii="Arial" w:hAnsi="Arial"/>
        </w:rPr>
      </w:pPr>
    </w:p>
    <w:p w:rsidR="00BE0E43" w:rsidRDefault="00BE0E43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>Program Description:</w:t>
      </w:r>
    </w:p>
    <w:p w:rsidR="007E7916" w:rsidRDefault="007E7916" w:rsidP="007E7916">
      <w:pPr>
        <w:ind w:left="720"/>
        <w:rPr>
          <w:rFonts w:ascii="Arial" w:hAnsi="Arial"/>
          <w:i/>
        </w:rPr>
      </w:pPr>
      <w:r>
        <w:rPr>
          <w:rFonts w:ascii="Arial" w:hAnsi="Arial"/>
        </w:rPr>
        <w:t>The Doctor of Nursing Practice (DNP)</w:t>
      </w:r>
      <w:r w:rsidR="00C44A7F">
        <w:rPr>
          <w:rFonts w:ascii="Arial" w:hAnsi="Arial"/>
        </w:rPr>
        <w:t>: Nurse Anesthesia Option program</w:t>
      </w:r>
      <w:r>
        <w:rPr>
          <w:rFonts w:ascii="Arial" w:hAnsi="Arial"/>
        </w:rPr>
        <w:t xml:space="preserve"> will be of</w:t>
      </w:r>
      <w:r w:rsidR="00977A0C">
        <w:rPr>
          <w:rFonts w:ascii="Arial" w:hAnsi="Arial"/>
        </w:rPr>
        <w:t>fered as a post Registered Nurse nursing degree. The practice-focused doctoral program will prepare registered nurses</w:t>
      </w:r>
      <w:r w:rsidR="00FE40EF">
        <w:rPr>
          <w:rFonts w:ascii="Arial" w:hAnsi="Arial"/>
        </w:rPr>
        <w:t xml:space="preserve"> for the nurse anesthesia </w:t>
      </w:r>
      <w:r w:rsidR="00977A0C">
        <w:rPr>
          <w:rFonts w:ascii="Arial" w:hAnsi="Arial"/>
        </w:rPr>
        <w:t xml:space="preserve">role </w:t>
      </w:r>
      <w:r w:rsidR="00FE40EF">
        <w:rPr>
          <w:rFonts w:ascii="Arial" w:hAnsi="Arial"/>
        </w:rPr>
        <w:t>at</w:t>
      </w:r>
      <w:r w:rsidR="00977A0C">
        <w:rPr>
          <w:rFonts w:ascii="Arial" w:hAnsi="Arial"/>
        </w:rPr>
        <w:t xml:space="preserve"> the highest level of clinical nursing practice. In 2004, the American Association of Colleges</w:t>
      </w:r>
      <w:r w:rsidR="00A06101">
        <w:rPr>
          <w:rFonts w:ascii="Arial" w:hAnsi="Arial"/>
        </w:rPr>
        <w:t xml:space="preserve"> of Nursing (AACN) proposed that the Doctor of Nursing Practice (DNP) will be the entry level </w:t>
      </w:r>
      <w:r w:rsidR="00566DC2">
        <w:rPr>
          <w:rFonts w:ascii="Arial" w:hAnsi="Arial"/>
        </w:rPr>
        <w:t xml:space="preserve">for advanced practice nursing. </w:t>
      </w:r>
      <w:r w:rsidR="00DD2DEB">
        <w:rPr>
          <w:rFonts w:ascii="Arial" w:hAnsi="Arial"/>
        </w:rPr>
        <w:t>In 2009</w:t>
      </w:r>
      <w:r w:rsidR="00566DC2">
        <w:rPr>
          <w:rFonts w:ascii="Arial" w:hAnsi="Arial"/>
        </w:rPr>
        <w:t>, the Council on Accreditation of Nurse Anesthesia Educational Programs (COA) mandated that all nurse anesthesia programs must be at the doctoral level by 2025</w:t>
      </w:r>
      <w:r w:rsidR="00DD2DEB">
        <w:rPr>
          <w:rFonts w:ascii="Arial" w:hAnsi="Arial"/>
        </w:rPr>
        <w:t>. In October 2015, the COA mandated that all accredited programs must offer a doctoral degree for entry into practice by January 1, 2022. This proposed program</w:t>
      </w:r>
      <w:r w:rsidR="00FE40EF">
        <w:rPr>
          <w:rFonts w:ascii="Arial" w:hAnsi="Arial"/>
        </w:rPr>
        <w:t>’s</w:t>
      </w:r>
      <w:r w:rsidR="00DD2DEB">
        <w:rPr>
          <w:rFonts w:ascii="Arial" w:hAnsi="Arial"/>
        </w:rPr>
        <w:t xml:space="preserve"> structure will demonstrate compliance with </w:t>
      </w:r>
      <w:r w:rsidR="00DD2DEB">
        <w:rPr>
          <w:rFonts w:ascii="Arial" w:hAnsi="Arial"/>
          <w:i/>
        </w:rPr>
        <w:t xml:space="preserve">The American Association of College of Nursing’s Essentials of Doctor Education for Advanced Nursing </w:t>
      </w:r>
      <w:r w:rsidR="00D537E1">
        <w:rPr>
          <w:rFonts w:ascii="Arial" w:hAnsi="Arial"/>
          <w:i/>
        </w:rPr>
        <w:t>Practice</w:t>
      </w:r>
      <w:r w:rsidR="00FE40EF">
        <w:rPr>
          <w:rFonts w:ascii="Arial" w:hAnsi="Arial"/>
          <w:i/>
        </w:rPr>
        <w:t xml:space="preserve">, </w:t>
      </w:r>
      <w:r w:rsidR="00D537E1">
        <w:rPr>
          <w:rFonts w:ascii="Arial" w:hAnsi="Arial"/>
          <w:i/>
        </w:rPr>
        <w:t>The Council on Accreditation of Nurse Anesthesia Educational Program’s 2015 Practice</w:t>
      </w:r>
      <w:r w:rsidR="00FE40EF">
        <w:rPr>
          <w:rFonts w:ascii="Arial" w:hAnsi="Arial"/>
          <w:i/>
        </w:rPr>
        <w:t xml:space="preserve"> Doctorate Standards for Accreditation of Nurse Anesthesia Programs and the Accreditation Commission for Education in Nursing’s 2013 Standards and Criteria for Clinical Doctorate.</w:t>
      </w:r>
    </w:p>
    <w:p w:rsidR="00FE40EF" w:rsidRDefault="00FE40EF" w:rsidP="007E7916">
      <w:pPr>
        <w:ind w:left="720"/>
        <w:rPr>
          <w:rFonts w:ascii="Arial" w:hAnsi="Arial"/>
          <w:i/>
        </w:rPr>
      </w:pPr>
    </w:p>
    <w:p w:rsidR="00FE40EF" w:rsidRPr="00FE40EF" w:rsidRDefault="00FE40EF" w:rsidP="007E7916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C44A7F">
        <w:rPr>
          <w:rFonts w:ascii="Arial" w:hAnsi="Arial"/>
        </w:rPr>
        <w:t xml:space="preserve">DNP: Nurse Anesthesia Option program </w:t>
      </w:r>
      <w:r>
        <w:rPr>
          <w:rFonts w:ascii="Arial" w:hAnsi="Arial"/>
        </w:rPr>
        <w:t>will require full-time study and completion of the degree prior to being eligible to sit for the National Board of Certification and Recertification of Nurse Anesthetist’s National Certifying Examination.</w:t>
      </w:r>
      <w:r w:rsidR="009175F7">
        <w:rPr>
          <w:rFonts w:ascii="Arial" w:hAnsi="Arial"/>
        </w:rPr>
        <w:t xml:space="preserve"> Students must be registered nurses (RN) who hold an unrestricted RN license and a minimum of a bachelor’s of science in nursing (BSN) degree</w:t>
      </w:r>
      <w:r w:rsidR="00666E84">
        <w:rPr>
          <w:rFonts w:ascii="Arial" w:hAnsi="Arial"/>
        </w:rPr>
        <w:t xml:space="preserve"> for admission</w:t>
      </w:r>
      <w:r w:rsidR="009175F7">
        <w:rPr>
          <w:rFonts w:ascii="Arial" w:hAnsi="Arial"/>
        </w:rPr>
        <w:t>. The curriculum is 36 months in duration, 114 credit hours with 2,820 clinical clock hours over 9 s</w:t>
      </w:r>
      <w:r w:rsidR="00666E84">
        <w:rPr>
          <w:rFonts w:ascii="Arial" w:hAnsi="Arial"/>
        </w:rPr>
        <w:t>emesters</w:t>
      </w:r>
      <w:r w:rsidR="009175F7">
        <w:rPr>
          <w:rFonts w:ascii="Arial" w:hAnsi="Arial"/>
        </w:rPr>
        <w:t xml:space="preserve">. </w:t>
      </w:r>
      <w:r w:rsidR="00666E84">
        <w:rPr>
          <w:rFonts w:ascii="Arial" w:hAnsi="Arial"/>
        </w:rPr>
        <w:t xml:space="preserve">Admission into the DNP for entry into nurse anesthesia program will </w:t>
      </w:r>
      <w:r w:rsidR="00630BDB">
        <w:rPr>
          <w:rFonts w:ascii="Arial" w:hAnsi="Arial"/>
        </w:rPr>
        <w:t xml:space="preserve">occur annually for the </w:t>
      </w:r>
      <w:r w:rsidR="00666E84">
        <w:rPr>
          <w:rFonts w:ascii="Arial" w:hAnsi="Arial"/>
        </w:rPr>
        <w:t>fall term</w:t>
      </w:r>
      <w:r w:rsidR="00630BDB">
        <w:rPr>
          <w:rFonts w:ascii="Arial" w:hAnsi="Arial"/>
        </w:rPr>
        <w:t xml:space="preserve">. The entry-into-practice competencies for the </w:t>
      </w:r>
      <w:r w:rsidR="0034787C">
        <w:rPr>
          <w:rFonts w:ascii="Arial" w:hAnsi="Arial"/>
        </w:rPr>
        <w:t>nurse anesthesia professional prepared at the practice doctoral level buil</w:t>
      </w:r>
      <w:r w:rsidR="00630BDB">
        <w:rPr>
          <w:rFonts w:ascii="Arial" w:hAnsi="Arial"/>
        </w:rPr>
        <w:t xml:space="preserve">ds upon the competencies of the BSN prepared registered nurse </w:t>
      </w:r>
      <w:r w:rsidR="0034787C">
        <w:rPr>
          <w:rFonts w:ascii="Arial" w:hAnsi="Arial"/>
        </w:rPr>
        <w:t xml:space="preserve">and are those required to provide safe, competent and ethical anesthesia and anesthesia-related care to </w:t>
      </w:r>
      <w:r w:rsidR="0034787C">
        <w:rPr>
          <w:rFonts w:ascii="Arial" w:hAnsi="Arial"/>
        </w:rPr>
        <w:lastRenderedPageBreak/>
        <w:t>patients for diagnostic, therapeutic and surgical procedures. By being prepared at the highest level of education, graduates</w:t>
      </w:r>
      <w:r w:rsidR="00630BDB">
        <w:rPr>
          <w:rFonts w:ascii="Arial" w:hAnsi="Arial"/>
        </w:rPr>
        <w:t xml:space="preserve"> </w:t>
      </w:r>
      <w:r w:rsidR="0034787C">
        <w:rPr>
          <w:rFonts w:ascii="Arial" w:hAnsi="Arial"/>
        </w:rPr>
        <w:t xml:space="preserve">have the potential to transform health care delivery, improve outcomes and increase access at the local, regional and national level through the education that will allow graduates </w:t>
      </w:r>
      <w:proofErr w:type="gramStart"/>
      <w:r w:rsidR="0034787C">
        <w:rPr>
          <w:rFonts w:ascii="Arial" w:hAnsi="Arial"/>
        </w:rPr>
        <w:t>to  incorporate</w:t>
      </w:r>
      <w:proofErr w:type="gramEnd"/>
      <w:r w:rsidR="0034787C">
        <w:rPr>
          <w:rFonts w:ascii="Arial" w:hAnsi="Arial"/>
        </w:rPr>
        <w:t xml:space="preserve"> systems-focused care.</w:t>
      </w:r>
    </w:p>
    <w:p w:rsidR="00FE40EF" w:rsidRPr="00DD2DEB" w:rsidRDefault="00FE40EF" w:rsidP="007E7916">
      <w:pPr>
        <w:ind w:left="720"/>
        <w:rPr>
          <w:rFonts w:ascii="Arial" w:hAnsi="Arial"/>
          <w:i/>
        </w:rPr>
      </w:pPr>
    </w:p>
    <w:p w:rsidR="00BE0E43" w:rsidRDefault="00BE0E43" w:rsidP="00640443">
      <w:pPr>
        <w:ind w:hanging="720"/>
        <w:rPr>
          <w:rFonts w:ascii="Arial" w:hAnsi="Arial"/>
        </w:rPr>
      </w:pPr>
    </w:p>
    <w:p w:rsidR="00BE0E43" w:rsidRDefault="00BE0E43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 xml:space="preserve">Mode of Delivery (mark all that apply):   </w:t>
      </w:r>
      <w:r>
        <w:rPr>
          <w:rFonts w:ascii="Arial" w:hAnsi="Arial"/>
        </w:rPr>
        <w:tab/>
      </w:r>
    </w:p>
    <w:p w:rsidR="00640443" w:rsidRDefault="00640443" w:rsidP="00640443">
      <w:pPr>
        <w:pStyle w:val="ListParagraph"/>
        <w:rPr>
          <w:rFonts w:ascii="Arial" w:hAnsi="Arial"/>
        </w:rPr>
      </w:pPr>
    </w:p>
    <w:p w:rsidR="00BE0E43" w:rsidRPr="0034787C" w:rsidRDefault="00640443" w:rsidP="00640443">
      <w:pPr>
        <w:ind w:hanging="720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</w:t>
      </w:r>
      <w:r w:rsidR="002452DF">
        <w:rPr>
          <w:rFonts w:ascii="Arial" w:hAnsi="Arial"/>
          <w:b/>
        </w:rPr>
        <w:t>__</w:t>
      </w:r>
      <w:r>
        <w:rPr>
          <w:rFonts w:ascii="Arial" w:hAnsi="Arial"/>
          <w:b/>
        </w:rPr>
        <w:t>__</w:t>
      </w:r>
      <w:r w:rsidR="00BE0E43" w:rsidRPr="00C16615">
        <w:rPr>
          <w:rFonts w:ascii="Arial" w:hAnsi="Arial"/>
          <w:b/>
        </w:rPr>
        <w:t>On-Campus</w:t>
      </w:r>
      <w:r w:rsidR="0034787C">
        <w:rPr>
          <w:rFonts w:ascii="Arial" w:hAnsi="Arial"/>
          <w:b/>
        </w:rPr>
        <w:t xml:space="preserve"> – </w:t>
      </w:r>
      <w:r w:rsidR="0034787C">
        <w:rPr>
          <w:rFonts w:ascii="Arial" w:hAnsi="Arial"/>
        </w:rPr>
        <w:t>All didactic courses will be held on the Jonesboro campus</w:t>
      </w:r>
    </w:p>
    <w:p w:rsidR="00BE0E43" w:rsidRDefault="00BE0E43" w:rsidP="00640443">
      <w:pPr>
        <w:ind w:hanging="720"/>
        <w:rPr>
          <w:rFonts w:ascii="Arial" w:hAnsi="Arial"/>
        </w:rPr>
      </w:pPr>
    </w:p>
    <w:p w:rsidR="00BA1BCC" w:rsidRDefault="00640443" w:rsidP="00BA1BCC">
      <w:pPr>
        <w:ind w:hanging="720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</w:t>
      </w:r>
      <w:r w:rsidR="002452DF">
        <w:rPr>
          <w:rFonts w:ascii="Arial" w:hAnsi="Arial"/>
          <w:b/>
        </w:rPr>
        <w:t>__</w:t>
      </w:r>
      <w:r>
        <w:rPr>
          <w:rFonts w:ascii="Arial" w:hAnsi="Arial"/>
          <w:b/>
        </w:rPr>
        <w:t>__</w:t>
      </w:r>
      <w:r w:rsidR="00BE0E43" w:rsidRPr="00C16615">
        <w:rPr>
          <w:rFonts w:ascii="Arial" w:hAnsi="Arial"/>
          <w:b/>
        </w:rPr>
        <w:t>Off-Campus Location</w:t>
      </w:r>
      <w:r w:rsidR="00BE0E43">
        <w:rPr>
          <w:rFonts w:ascii="Arial" w:hAnsi="Arial"/>
        </w:rPr>
        <w:t xml:space="preserve"> </w:t>
      </w:r>
      <w:r w:rsidR="0034787C">
        <w:rPr>
          <w:rFonts w:ascii="Arial" w:hAnsi="Arial"/>
          <w:b/>
        </w:rPr>
        <w:t xml:space="preserve">– </w:t>
      </w:r>
      <w:r w:rsidR="0034787C">
        <w:rPr>
          <w:rFonts w:ascii="Arial" w:hAnsi="Arial"/>
        </w:rPr>
        <w:t>The program will use clinical sites at off campus location for clinical courses. These clinical sites include health care facilities throughout the Mississippi River Delta area – Jonesboro, Memphis, NW Mississippi and central Arkansas</w:t>
      </w:r>
    </w:p>
    <w:p w:rsidR="0034787C" w:rsidRPr="00BA1BCC" w:rsidRDefault="00BA1BCC" w:rsidP="00BA1BCC">
      <w:pPr>
        <w:ind w:hanging="720"/>
        <w:rPr>
          <w:rFonts w:ascii="Arial" w:hAnsi="Arial"/>
          <w:szCs w:val="24"/>
        </w:rPr>
      </w:pPr>
      <w:r>
        <w:rPr>
          <w:rFonts w:ascii="Arial" w:hAnsi="Arial"/>
        </w:rPr>
        <w:tab/>
      </w:r>
      <w:r w:rsidR="002452DF">
        <w:rPr>
          <w:rFonts w:ascii="Arial" w:hAnsi="Arial"/>
        </w:rPr>
        <w:t>Provide address of off-campus location</w:t>
      </w:r>
      <w:r>
        <w:rPr>
          <w:rFonts w:ascii="Arial" w:hAnsi="Arial" w:cs="Arial"/>
          <w:sz w:val="19"/>
          <w:szCs w:val="19"/>
        </w:rPr>
        <w:t>-</w:t>
      </w:r>
      <w:r w:rsidR="0034787C" w:rsidRPr="00BA1BCC">
        <w:rPr>
          <w:rFonts w:ascii="Arial" w:hAnsi="Arial" w:cs="Arial"/>
          <w:szCs w:val="24"/>
        </w:rPr>
        <w:t>Current Affiliate Organizations include: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1.</w:t>
      </w:r>
      <w:r w:rsidRPr="00BA1BCC">
        <w:rPr>
          <w:rFonts w:ascii="Arial" w:hAnsi="Arial" w:cs="Arial"/>
          <w:szCs w:val="24"/>
        </w:rPr>
        <w:tab/>
        <w:t xml:space="preserve">Arkansas Children’s Hospital, Little Rock, </w:t>
      </w:r>
      <w:proofErr w:type="gramStart"/>
      <w:r w:rsidRPr="00BA1BCC">
        <w:rPr>
          <w:rFonts w:ascii="Arial" w:hAnsi="Arial" w:cs="Arial"/>
          <w:szCs w:val="24"/>
        </w:rPr>
        <w:t>AR</w:t>
      </w:r>
      <w:proofErr w:type="gramEnd"/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2.</w:t>
      </w:r>
      <w:r w:rsidRPr="00BA1BCC">
        <w:rPr>
          <w:rFonts w:ascii="Arial" w:hAnsi="Arial" w:cs="Arial"/>
          <w:szCs w:val="24"/>
        </w:rPr>
        <w:tab/>
        <w:t>Arkansas Medical Center, Paragould,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2.</w:t>
      </w:r>
      <w:r w:rsidRPr="00BA1BCC">
        <w:rPr>
          <w:rFonts w:ascii="Arial" w:hAnsi="Arial" w:cs="Arial"/>
          <w:szCs w:val="24"/>
        </w:rPr>
        <w:tab/>
        <w:t>Baptist Memorial Hospital, Memphis,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 xml:space="preserve">3.  </w:t>
      </w:r>
      <w:r w:rsidRPr="00BA1BCC">
        <w:rPr>
          <w:rFonts w:ascii="Arial" w:hAnsi="Arial" w:cs="Arial"/>
          <w:szCs w:val="24"/>
        </w:rPr>
        <w:tab/>
        <w:t>Baptist Women’s Hospital, Memphis,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 xml:space="preserve">4.  </w:t>
      </w:r>
      <w:r w:rsidRPr="00BA1BCC">
        <w:rPr>
          <w:rFonts w:ascii="Arial" w:hAnsi="Arial" w:cs="Arial"/>
          <w:szCs w:val="24"/>
        </w:rPr>
        <w:tab/>
        <w:t>Baptist Collierville Hospital, Collierville,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5.</w:t>
      </w:r>
      <w:r w:rsidRPr="00BA1BCC">
        <w:rPr>
          <w:rFonts w:ascii="Arial" w:hAnsi="Arial" w:cs="Arial"/>
          <w:szCs w:val="24"/>
        </w:rPr>
        <w:tab/>
        <w:t>Baptist Memorial Hospital – Union County, New Albany, MS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6.</w:t>
      </w:r>
      <w:r w:rsidRPr="00BA1BCC">
        <w:rPr>
          <w:rFonts w:ascii="Arial" w:hAnsi="Arial" w:cs="Arial"/>
          <w:szCs w:val="24"/>
        </w:rPr>
        <w:tab/>
        <w:t>Baptist Memorial Hospital – Desoto, Southaven, MS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7.</w:t>
      </w:r>
      <w:r w:rsidRPr="00BA1BCC">
        <w:rPr>
          <w:rFonts w:ascii="Arial" w:hAnsi="Arial" w:cs="Arial"/>
          <w:szCs w:val="24"/>
        </w:rPr>
        <w:tab/>
        <w:t>Conway Regional Medical Center, Conway,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8.</w:t>
      </w:r>
      <w:r w:rsidRPr="00BA1BCC">
        <w:rPr>
          <w:rFonts w:ascii="Arial" w:hAnsi="Arial" w:cs="Arial"/>
          <w:szCs w:val="24"/>
        </w:rPr>
        <w:tab/>
        <w:t xml:space="preserve">Methodist </w:t>
      </w:r>
      <w:proofErr w:type="spellStart"/>
      <w:r w:rsidRPr="00BA1BCC">
        <w:rPr>
          <w:rFonts w:ascii="Arial" w:hAnsi="Arial" w:cs="Arial"/>
          <w:szCs w:val="24"/>
        </w:rPr>
        <w:t>LeBonheur</w:t>
      </w:r>
      <w:proofErr w:type="spellEnd"/>
      <w:r w:rsidRPr="00BA1BCC">
        <w:rPr>
          <w:rFonts w:ascii="Arial" w:hAnsi="Arial" w:cs="Arial"/>
          <w:szCs w:val="24"/>
        </w:rPr>
        <w:t xml:space="preserve"> Healthcare System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</w:r>
      <w:proofErr w:type="gramStart"/>
      <w:r w:rsidRPr="00BA1BCC">
        <w:rPr>
          <w:rFonts w:ascii="Arial" w:hAnsi="Arial" w:cs="Arial"/>
          <w:szCs w:val="24"/>
        </w:rPr>
        <w:t>a</w:t>
      </w:r>
      <w:proofErr w:type="gramEnd"/>
      <w:r w:rsidRPr="00BA1BCC">
        <w:rPr>
          <w:rFonts w:ascii="Arial" w:hAnsi="Arial" w:cs="Arial"/>
          <w:szCs w:val="24"/>
        </w:rPr>
        <w:t>.</w:t>
      </w:r>
      <w:r w:rsidRPr="00BA1BCC">
        <w:rPr>
          <w:rFonts w:ascii="Arial" w:hAnsi="Arial" w:cs="Arial"/>
          <w:szCs w:val="24"/>
        </w:rPr>
        <w:tab/>
      </w:r>
      <w:proofErr w:type="spellStart"/>
      <w:r w:rsidRPr="00BA1BCC">
        <w:rPr>
          <w:rFonts w:ascii="Arial" w:hAnsi="Arial" w:cs="Arial"/>
          <w:szCs w:val="24"/>
        </w:rPr>
        <w:t>LeBonheur</w:t>
      </w:r>
      <w:proofErr w:type="spellEnd"/>
      <w:r w:rsidRPr="00BA1BCC">
        <w:rPr>
          <w:rFonts w:ascii="Arial" w:hAnsi="Arial" w:cs="Arial"/>
          <w:szCs w:val="24"/>
        </w:rPr>
        <w:t xml:space="preserve"> Children’s Hospital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</w:r>
      <w:proofErr w:type="gramStart"/>
      <w:r w:rsidRPr="00BA1BCC">
        <w:rPr>
          <w:rFonts w:ascii="Arial" w:hAnsi="Arial" w:cs="Arial"/>
          <w:szCs w:val="24"/>
        </w:rPr>
        <w:t>b</w:t>
      </w:r>
      <w:proofErr w:type="gramEnd"/>
      <w:r w:rsidRPr="00BA1BCC">
        <w:rPr>
          <w:rFonts w:ascii="Arial" w:hAnsi="Arial" w:cs="Arial"/>
          <w:szCs w:val="24"/>
        </w:rPr>
        <w:t>.</w:t>
      </w:r>
      <w:r w:rsidRPr="00BA1BCC">
        <w:rPr>
          <w:rFonts w:ascii="Arial" w:hAnsi="Arial" w:cs="Arial"/>
          <w:szCs w:val="24"/>
        </w:rPr>
        <w:tab/>
        <w:t>Methodist University, Memphis,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c.</w:t>
      </w:r>
      <w:r w:rsidRPr="00BA1BCC">
        <w:rPr>
          <w:rFonts w:ascii="Arial" w:hAnsi="Arial" w:cs="Arial"/>
          <w:szCs w:val="24"/>
        </w:rPr>
        <w:tab/>
        <w:t>Methodist Germantown, Germantown,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d.</w:t>
      </w:r>
      <w:r w:rsidRPr="00BA1BCC">
        <w:rPr>
          <w:rFonts w:ascii="Arial" w:hAnsi="Arial" w:cs="Arial"/>
          <w:szCs w:val="24"/>
        </w:rPr>
        <w:tab/>
        <w:t>Methodist North, Memphis,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e.</w:t>
      </w:r>
      <w:r w:rsidRPr="00BA1BCC">
        <w:rPr>
          <w:rFonts w:ascii="Arial" w:hAnsi="Arial" w:cs="Arial"/>
          <w:szCs w:val="24"/>
        </w:rPr>
        <w:tab/>
        <w:t>Methodist South, Memphis,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9.</w:t>
      </w:r>
      <w:r w:rsidRPr="00BA1BCC">
        <w:rPr>
          <w:rFonts w:ascii="Arial" w:hAnsi="Arial" w:cs="Arial"/>
          <w:szCs w:val="24"/>
        </w:rPr>
        <w:tab/>
        <w:t>National Park Medical Center, Hot Springs,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10.</w:t>
      </w:r>
      <w:r w:rsidRPr="00BA1BCC">
        <w:rPr>
          <w:rFonts w:ascii="Arial" w:hAnsi="Arial" w:cs="Arial"/>
          <w:szCs w:val="24"/>
        </w:rPr>
        <w:tab/>
        <w:t>NEA Baptist Hospital, Jonesboro,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11.</w:t>
      </w:r>
      <w:r w:rsidRPr="00BA1BCC">
        <w:rPr>
          <w:rFonts w:ascii="Arial" w:hAnsi="Arial" w:cs="Arial"/>
          <w:szCs w:val="24"/>
        </w:rPr>
        <w:tab/>
        <w:t>Ortho AR Surgery Center, Jonesboro,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12.</w:t>
      </w:r>
      <w:r w:rsidRPr="00BA1BCC">
        <w:rPr>
          <w:rFonts w:ascii="Arial" w:hAnsi="Arial" w:cs="Arial"/>
          <w:szCs w:val="24"/>
        </w:rPr>
        <w:tab/>
        <w:t>Outpatient Surgery Center, Jonesboro,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13.</w:t>
      </w:r>
      <w:r w:rsidRPr="00BA1BCC">
        <w:rPr>
          <w:rFonts w:ascii="Arial" w:hAnsi="Arial" w:cs="Arial"/>
          <w:szCs w:val="24"/>
        </w:rPr>
        <w:tab/>
        <w:t>Regional One Medical Center, Memphis,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14.</w:t>
      </w:r>
      <w:r w:rsidRPr="00BA1BCC">
        <w:rPr>
          <w:rFonts w:ascii="Arial" w:hAnsi="Arial" w:cs="Arial"/>
          <w:szCs w:val="24"/>
        </w:rPr>
        <w:tab/>
        <w:t>Saline Memorial Hospital, Benton,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15.</w:t>
      </w:r>
      <w:r w:rsidRPr="00BA1BCC">
        <w:rPr>
          <w:rFonts w:ascii="Arial" w:hAnsi="Arial" w:cs="Arial"/>
          <w:szCs w:val="24"/>
        </w:rPr>
        <w:tab/>
        <w:t>St. Bernard’s Medical Center, Jonesboro,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16.</w:t>
      </w:r>
      <w:r w:rsidRPr="00BA1BCC">
        <w:rPr>
          <w:rFonts w:ascii="Arial" w:hAnsi="Arial" w:cs="Arial"/>
          <w:szCs w:val="24"/>
        </w:rPr>
        <w:tab/>
        <w:t>St. Francis Hospital – Bartlett, Bartlett,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17.</w:t>
      </w:r>
      <w:r w:rsidRPr="00BA1BCC">
        <w:rPr>
          <w:rFonts w:ascii="Arial" w:hAnsi="Arial" w:cs="Arial"/>
          <w:szCs w:val="24"/>
        </w:rPr>
        <w:tab/>
        <w:t>St. Francis Hospital – Park, Memphis, TN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18.</w:t>
      </w:r>
      <w:r w:rsidRPr="00BA1BCC">
        <w:rPr>
          <w:rFonts w:ascii="Arial" w:hAnsi="Arial" w:cs="Arial"/>
          <w:szCs w:val="24"/>
        </w:rPr>
        <w:tab/>
        <w:t>St. Vincent’s – Hot Springs, Hot Springs,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19.</w:t>
      </w:r>
      <w:r w:rsidRPr="00BA1BCC">
        <w:rPr>
          <w:rFonts w:ascii="Arial" w:hAnsi="Arial" w:cs="Arial"/>
          <w:szCs w:val="24"/>
        </w:rPr>
        <w:tab/>
        <w:t>St. Vincent’s – Little Rock, Little Rock, AR</w:t>
      </w:r>
    </w:p>
    <w:p w:rsidR="0034787C" w:rsidRPr="00BA1BCC" w:rsidRDefault="0034787C" w:rsidP="0034787C">
      <w:pPr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20.</w:t>
      </w:r>
      <w:r w:rsidRPr="00BA1BCC">
        <w:rPr>
          <w:rFonts w:ascii="Arial" w:hAnsi="Arial" w:cs="Arial"/>
          <w:szCs w:val="24"/>
        </w:rPr>
        <w:tab/>
        <w:t>Veteran Affairs’ Medical Center, Memphis, TN</w:t>
      </w:r>
    </w:p>
    <w:p w:rsidR="0034787C" w:rsidRPr="00BA1BCC" w:rsidRDefault="0034787C" w:rsidP="0034787C">
      <w:pPr>
        <w:contextualSpacing/>
        <w:rPr>
          <w:rFonts w:ascii="Arial" w:hAnsi="Arial" w:cs="Arial"/>
          <w:szCs w:val="24"/>
        </w:rPr>
      </w:pPr>
      <w:r w:rsidRPr="00BA1BCC">
        <w:rPr>
          <w:rFonts w:ascii="Arial" w:hAnsi="Arial" w:cs="Arial"/>
          <w:szCs w:val="24"/>
        </w:rPr>
        <w:tab/>
      </w:r>
      <w:r w:rsidRPr="00BA1BCC">
        <w:rPr>
          <w:rFonts w:ascii="Arial" w:hAnsi="Arial" w:cs="Arial"/>
          <w:szCs w:val="24"/>
        </w:rPr>
        <w:tab/>
        <w:t>21.</w:t>
      </w:r>
      <w:r w:rsidRPr="00BA1BCC">
        <w:rPr>
          <w:rFonts w:ascii="Arial" w:hAnsi="Arial" w:cs="Arial"/>
          <w:szCs w:val="24"/>
        </w:rPr>
        <w:tab/>
        <w:t>White County Medical Center, Searcy, AR</w:t>
      </w:r>
    </w:p>
    <w:p w:rsidR="002452DF" w:rsidRDefault="002452DF" w:rsidP="00640443">
      <w:pPr>
        <w:ind w:hanging="720"/>
        <w:rPr>
          <w:rFonts w:ascii="Arial" w:hAnsi="Arial"/>
        </w:rPr>
      </w:pPr>
    </w:p>
    <w:p w:rsidR="00640443" w:rsidRPr="005041A5" w:rsidRDefault="00640443" w:rsidP="00640443">
      <w:pPr>
        <w:pStyle w:val="BodyTextIndent2"/>
        <w:widowControl/>
        <w:tabs>
          <w:tab w:val="left" w:pos="720"/>
        </w:tabs>
        <w:ind w:hanging="720"/>
        <w:rPr>
          <w:rFonts w:cs="Arial"/>
          <w:bCs/>
          <w:szCs w:val="24"/>
        </w:rPr>
      </w:pPr>
      <w:r>
        <w:tab/>
      </w:r>
      <w:r w:rsidRPr="005041A5">
        <w:rPr>
          <w:rFonts w:cs="Arial"/>
          <w:bCs/>
          <w:szCs w:val="24"/>
        </w:rPr>
        <w:t xml:space="preserve">Provide a copy of the e-mail notification to other institutions in the state notifying them of the proposed program.  Please inform institutions not to send the response to </w:t>
      </w:r>
      <w:r w:rsidRPr="001D6FEA">
        <w:rPr>
          <w:rFonts w:cs="Arial"/>
          <w:b/>
          <w:bCs/>
          <w:szCs w:val="24"/>
        </w:rPr>
        <w:t>“Reply All”</w:t>
      </w:r>
      <w:r w:rsidRPr="005041A5">
        <w:rPr>
          <w:rFonts w:cs="Arial"/>
          <w:bCs/>
          <w:szCs w:val="24"/>
        </w:rPr>
        <w:t>.  If you receive a</w:t>
      </w:r>
      <w:r>
        <w:rPr>
          <w:rFonts w:cs="Arial"/>
          <w:bCs/>
          <w:szCs w:val="24"/>
        </w:rPr>
        <w:t>n objection/</w:t>
      </w:r>
      <w:r w:rsidRPr="005041A5">
        <w:rPr>
          <w:rFonts w:cs="Arial"/>
          <w:bCs/>
          <w:szCs w:val="24"/>
        </w:rPr>
        <w:t xml:space="preserve">concern(s) from an institution, reply to the institution and copy ADHE on the email.  That institution </w:t>
      </w:r>
      <w:r w:rsidRPr="005041A5">
        <w:rPr>
          <w:rFonts w:cs="Arial"/>
          <w:bCs/>
          <w:szCs w:val="24"/>
        </w:rPr>
        <w:lastRenderedPageBreak/>
        <w:t xml:space="preserve">should respond and copy ADHE.  If the </w:t>
      </w:r>
      <w:r>
        <w:rPr>
          <w:rFonts w:cs="Arial"/>
          <w:bCs/>
          <w:szCs w:val="24"/>
        </w:rPr>
        <w:t>objection/</w:t>
      </w:r>
      <w:r w:rsidRPr="005041A5">
        <w:rPr>
          <w:rFonts w:cs="Arial"/>
          <w:bCs/>
          <w:szCs w:val="24"/>
        </w:rPr>
        <w:t>concern(s) cannot be resolved, ADHE may intervene.</w:t>
      </w:r>
    </w:p>
    <w:p w:rsidR="00F43E3D" w:rsidRDefault="00F43E3D" w:rsidP="00640443">
      <w:pPr>
        <w:tabs>
          <w:tab w:val="left" w:pos="720"/>
        </w:tabs>
        <w:ind w:left="720" w:hanging="720"/>
        <w:rPr>
          <w:rFonts w:ascii="Arial" w:hAnsi="Arial"/>
        </w:rPr>
      </w:pPr>
    </w:p>
    <w:p w:rsidR="00F43E3D" w:rsidRPr="003A4717" w:rsidRDefault="00640443" w:rsidP="00640443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 w:rsidR="00F43E3D">
        <w:rPr>
          <w:rFonts w:ascii="Arial" w:hAnsi="Arial"/>
        </w:rPr>
        <w:t>Submit copy of written</w:t>
      </w:r>
      <w:r w:rsidR="00F43E3D" w:rsidRPr="003A4717">
        <w:rPr>
          <w:rFonts w:ascii="Arial" w:hAnsi="Arial"/>
        </w:rPr>
        <w:t xml:space="preserve"> notification to Higher Learning Co</w:t>
      </w:r>
      <w:r w:rsidR="001E7E2C">
        <w:rPr>
          <w:rFonts w:ascii="Arial" w:hAnsi="Arial"/>
        </w:rPr>
        <w:t xml:space="preserve">mmission (HLC) </w:t>
      </w:r>
      <w:r w:rsidR="00F43E3D">
        <w:rPr>
          <w:rFonts w:ascii="Arial" w:hAnsi="Arial"/>
        </w:rPr>
        <w:t>if n</w:t>
      </w:r>
      <w:r w:rsidR="001E7E2C">
        <w:rPr>
          <w:rFonts w:ascii="Arial" w:hAnsi="Arial"/>
        </w:rPr>
        <w:t xml:space="preserve">otification required by HLC for a program </w:t>
      </w:r>
      <w:r w:rsidR="00F43E3D">
        <w:rPr>
          <w:rFonts w:ascii="Arial" w:hAnsi="Arial"/>
        </w:rPr>
        <w:t xml:space="preserve">offered at </w:t>
      </w:r>
      <w:r w:rsidR="001E7E2C">
        <w:rPr>
          <w:rFonts w:ascii="Arial" w:hAnsi="Arial"/>
        </w:rPr>
        <w:t xml:space="preserve">an </w:t>
      </w:r>
      <w:r w:rsidR="00F43E3D">
        <w:rPr>
          <w:rFonts w:ascii="Arial" w:hAnsi="Arial"/>
        </w:rPr>
        <w:t>off-campus location</w:t>
      </w:r>
      <w:r w:rsidR="00F43E3D">
        <w:rPr>
          <w:rFonts w:ascii="Arial" w:hAnsi="Arial" w:cs="Arial"/>
          <w:szCs w:val="24"/>
        </w:rPr>
        <w:t>.</w:t>
      </w:r>
    </w:p>
    <w:p w:rsidR="00BE0E43" w:rsidRDefault="00BE0E43" w:rsidP="00640443">
      <w:pPr>
        <w:tabs>
          <w:tab w:val="left" w:pos="1080"/>
        </w:tabs>
        <w:ind w:hanging="720"/>
        <w:rPr>
          <w:rFonts w:ascii="Arial" w:hAnsi="Arial"/>
        </w:rPr>
      </w:pPr>
    </w:p>
    <w:p w:rsidR="00BE0E43" w:rsidRDefault="00BE0E43" w:rsidP="00640443">
      <w:pPr>
        <w:tabs>
          <w:tab w:val="left" w:pos="720"/>
          <w:tab w:val="left" w:pos="1080"/>
        </w:tabs>
        <w:ind w:hanging="720"/>
        <w:rPr>
          <w:rFonts w:ascii="Arial" w:hAnsi="Arial"/>
        </w:rPr>
      </w:pPr>
      <w:r>
        <w:rPr>
          <w:rFonts w:ascii="Arial" w:hAnsi="Arial"/>
        </w:rPr>
        <w:tab/>
      </w:r>
      <w:r w:rsidR="00640443">
        <w:rPr>
          <w:rFonts w:ascii="Arial" w:hAnsi="Arial"/>
        </w:rPr>
        <w:tab/>
      </w:r>
      <w:r w:rsidR="002452DF">
        <w:rPr>
          <w:rFonts w:ascii="Arial" w:hAnsi="Arial"/>
        </w:rPr>
        <w:t>______</w:t>
      </w:r>
      <w:r>
        <w:rPr>
          <w:rFonts w:ascii="Arial" w:hAnsi="Arial"/>
        </w:rPr>
        <w:t xml:space="preserve">Indicate distance of proposed site from main campus.     </w:t>
      </w:r>
    </w:p>
    <w:p w:rsidR="00BE0E43" w:rsidRDefault="00BE0E43" w:rsidP="00640443">
      <w:pPr>
        <w:ind w:hanging="720"/>
        <w:rPr>
          <w:rFonts w:ascii="Arial" w:hAnsi="Arial"/>
        </w:rPr>
      </w:pPr>
    </w:p>
    <w:p w:rsidR="00BE0E43" w:rsidRDefault="00640443" w:rsidP="00640443">
      <w:pPr>
        <w:ind w:left="720" w:right="-360" w:hanging="720"/>
        <w:rPr>
          <w:rFonts w:ascii="Arial" w:hAnsi="Arial"/>
          <w:b/>
        </w:rPr>
      </w:pPr>
      <w:r>
        <w:rPr>
          <w:rFonts w:ascii="Arial" w:hAnsi="Arial"/>
          <w:b/>
        </w:rPr>
        <w:tab/>
        <w:t>____</w:t>
      </w:r>
      <w:r w:rsidR="002452DF">
        <w:rPr>
          <w:rFonts w:ascii="Arial" w:hAnsi="Arial"/>
          <w:b/>
        </w:rPr>
        <w:t>__</w:t>
      </w:r>
      <w:r w:rsidR="00BE0E43" w:rsidRPr="00C16615">
        <w:rPr>
          <w:rFonts w:ascii="Arial" w:hAnsi="Arial"/>
          <w:b/>
        </w:rPr>
        <w:t>Distance Technology</w:t>
      </w:r>
      <w:r w:rsidR="00BE0E43">
        <w:rPr>
          <w:rFonts w:ascii="Arial" w:hAnsi="Arial"/>
          <w:b/>
        </w:rPr>
        <w:t xml:space="preserve"> </w:t>
      </w:r>
      <w:r w:rsidR="00BE0E43">
        <w:rPr>
          <w:rFonts w:ascii="Arial" w:hAnsi="Arial"/>
        </w:rPr>
        <w:t>(50</w:t>
      </w:r>
      <w:r w:rsidR="00BE0E43" w:rsidRPr="00C16615">
        <w:rPr>
          <w:rFonts w:ascii="Arial" w:hAnsi="Arial"/>
        </w:rPr>
        <w:t>% of program offer</w:t>
      </w:r>
      <w:r w:rsidR="00BE0E43">
        <w:rPr>
          <w:rFonts w:ascii="Arial" w:hAnsi="Arial"/>
        </w:rPr>
        <w:t>ed</w:t>
      </w:r>
      <w:r w:rsidR="00BE0E43" w:rsidRPr="00C16615">
        <w:rPr>
          <w:rFonts w:ascii="Arial" w:hAnsi="Arial"/>
        </w:rPr>
        <w:t xml:space="preserve"> by distance</w:t>
      </w:r>
      <w:r w:rsidR="00BE0E43">
        <w:rPr>
          <w:rFonts w:ascii="Arial" w:hAnsi="Arial"/>
        </w:rPr>
        <w:t xml:space="preserve"> technology</w:t>
      </w:r>
      <w:r w:rsidR="00BE0E43" w:rsidRPr="00C16615">
        <w:rPr>
          <w:rFonts w:ascii="Arial" w:hAnsi="Arial"/>
        </w:rPr>
        <w:t>)</w:t>
      </w:r>
      <w:r w:rsidR="00BE0E43">
        <w:rPr>
          <w:rFonts w:ascii="Arial" w:hAnsi="Arial"/>
        </w:rPr>
        <w:t xml:space="preserve"> </w:t>
      </w:r>
    </w:p>
    <w:p w:rsidR="00BE0E43" w:rsidRDefault="00BE0E43" w:rsidP="00640443">
      <w:pPr>
        <w:ind w:left="720" w:hanging="720"/>
        <w:rPr>
          <w:rFonts w:ascii="Arial" w:hAnsi="Arial"/>
        </w:rPr>
      </w:pPr>
    </w:p>
    <w:p w:rsidR="00BE0E43" w:rsidRPr="003A4717" w:rsidRDefault="00640443" w:rsidP="00640443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 w:rsidR="00F43E3D">
        <w:rPr>
          <w:rFonts w:ascii="Arial" w:hAnsi="Arial"/>
        </w:rPr>
        <w:t>Submit copy of written</w:t>
      </w:r>
      <w:r w:rsidR="00BE0E43" w:rsidRPr="003A4717">
        <w:rPr>
          <w:rFonts w:ascii="Arial" w:hAnsi="Arial"/>
        </w:rPr>
        <w:t xml:space="preserve"> notification to H</w:t>
      </w:r>
      <w:r w:rsidR="002452DF">
        <w:rPr>
          <w:rFonts w:ascii="Arial" w:hAnsi="Arial"/>
        </w:rPr>
        <w:t>LC</w:t>
      </w:r>
      <w:r w:rsidR="00BE0E43">
        <w:rPr>
          <w:rFonts w:ascii="Arial" w:hAnsi="Arial"/>
        </w:rPr>
        <w:t xml:space="preserve"> </w:t>
      </w:r>
      <w:r w:rsidR="00F43E3D">
        <w:rPr>
          <w:rFonts w:ascii="Arial" w:hAnsi="Arial"/>
        </w:rPr>
        <w:t xml:space="preserve">if notification </w:t>
      </w:r>
      <w:r w:rsidR="002452DF">
        <w:rPr>
          <w:rFonts w:ascii="Arial" w:hAnsi="Arial"/>
        </w:rPr>
        <w:t xml:space="preserve">is </w:t>
      </w:r>
      <w:r w:rsidR="00F43E3D">
        <w:rPr>
          <w:rFonts w:ascii="Arial" w:hAnsi="Arial"/>
        </w:rPr>
        <w:t xml:space="preserve">required by HLC for a </w:t>
      </w:r>
      <w:r w:rsidR="001E7E2C">
        <w:rPr>
          <w:rFonts w:ascii="Arial" w:hAnsi="Arial"/>
        </w:rPr>
        <w:t xml:space="preserve">program offered by </w:t>
      </w:r>
      <w:r w:rsidR="00F43E3D">
        <w:rPr>
          <w:rFonts w:ascii="Arial" w:hAnsi="Arial"/>
        </w:rPr>
        <w:t>distance</w:t>
      </w:r>
      <w:r w:rsidR="00BE0E43">
        <w:rPr>
          <w:rFonts w:ascii="Arial" w:hAnsi="Arial"/>
        </w:rPr>
        <w:t xml:space="preserve"> </w:t>
      </w:r>
      <w:r w:rsidR="001E7E2C">
        <w:rPr>
          <w:rFonts w:ascii="Arial" w:hAnsi="Arial"/>
        </w:rPr>
        <w:t>technology</w:t>
      </w:r>
      <w:r w:rsidR="00BE0E43">
        <w:rPr>
          <w:rFonts w:ascii="Arial" w:hAnsi="Arial" w:cs="Arial"/>
          <w:szCs w:val="24"/>
        </w:rPr>
        <w:t>.</w:t>
      </w:r>
    </w:p>
    <w:p w:rsidR="00BE0E43" w:rsidRDefault="00BE0E43" w:rsidP="00640443">
      <w:pPr>
        <w:tabs>
          <w:tab w:val="left" w:pos="1080"/>
        </w:tabs>
        <w:ind w:hanging="720"/>
        <w:rPr>
          <w:rFonts w:ascii="Arial" w:hAnsi="Arial"/>
        </w:rPr>
      </w:pPr>
      <w:r>
        <w:rPr>
          <w:rFonts w:ascii="Arial" w:hAnsi="Arial"/>
          <w:b/>
        </w:rPr>
        <w:tab/>
      </w:r>
    </w:p>
    <w:p w:rsidR="00BE0E43" w:rsidRDefault="00BE0E43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>List existing certificate or degree programs that support the proposed program:</w:t>
      </w:r>
    </w:p>
    <w:p w:rsidR="00BA1BCC" w:rsidRDefault="00BA1BCC" w:rsidP="00BA1BC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RN to Bachelor of Science in Nursing, Accelerated Bachelor of Science in Nursing, Bachelor of Science in Nursing, </w:t>
      </w:r>
      <w:proofErr w:type="gramStart"/>
      <w:r>
        <w:rPr>
          <w:rFonts w:ascii="Arial" w:hAnsi="Arial"/>
        </w:rPr>
        <w:t>Associate</w:t>
      </w:r>
      <w:proofErr w:type="gramEnd"/>
      <w:r>
        <w:rPr>
          <w:rFonts w:ascii="Arial" w:hAnsi="Arial"/>
        </w:rPr>
        <w:t xml:space="preserve"> of Applied Science in Nursing.</w:t>
      </w:r>
    </w:p>
    <w:p w:rsidR="00BE0E43" w:rsidRDefault="00BE0E43" w:rsidP="00640443">
      <w:pPr>
        <w:ind w:hanging="720"/>
        <w:rPr>
          <w:rFonts w:ascii="Arial" w:hAnsi="Arial"/>
        </w:rPr>
      </w:pPr>
    </w:p>
    <w:p w:rsidR="00BE0E43" w:rsidRDefault="00BE0E43" w:rsidP="00640443">
      <w:pPr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>President/Chancellor Approval Date:</w:t>
      </w:r>
    </w:p>
    <w:p w:rsidR="00BE0E43" w:rsidRDefault="00BE0E43" w:rsidP="00640443">
      <w:pPr>
        <w:ind w:hanging="720"/>
        <w:rPr>
          <w:rFonts w:ascii="Arial" w:hAnsi="Arial"/>
        </w:rPr>
      </w:pPr>
    </w:p>
    <w:p w:rsidR="00FE0CEC" w:rsidRPr="002452DF" w:rsidRDefault="00BE0E43" w:rsidP="002452DF">
      <w:pPr>
        <w:numPr>
          <w:ilvl w:val="0"/>
          <w:numId w:val="5"/>
        </w:numPr>
        <w:ind w:hanging="720"/>
        <w:rPr>
          <w:rFonts w:ascii="Arial" w:hAnsi="Arial" w:cs="Arial"/>
          <w:bCs/>
        </w:rPr>
      </w:pPr>
      <w:r w:rsidRPr="002452DF">
        <w:rPr>
          <w:rFonts w:ascii="Arial" w:hAnsi="Arial"/>
        </w:rPr>
        <w:t xml:space="preserve">Academic </w:t>
      </w:r>
      <w:r w:rsidR="00253BD9" w:rsidRPr="002452DF">
        <w:rPr>
          <w:rFonts w:ascii="Arial" w:hAnsi="Arial"/>
        </w:rPr>
        <w:t xml:space="preserve">Affairs </w:t>
      </w:r>
      <w:r w:rsidRPr="002452DF">
        <w:rPr>
          <w:rFonts w:ascii="Arial" w:hAnsi="Arial"/>
        </w:rPr>
        <w:t>Officer:</w:t>
      </w:r>
      <w:r w:rsidR="00885CEA" w:rsidRPr="002452DF">
        <w:rPr>
          <w:rFonts w:ascii="Arial" w:hAnsi="Arial"/>
        </w:rPr>
        <w:tab/>
      </w:r>
      <w:r w:rsidR="00885CEA" w:rsidRPr="002452DF">
        <w:rPr>
          <w:rFonts w:ascii="Arial" w:hAnsi="Arial"/>
        </w:rPr>
        <w:tab/>
      </w:r>
      <w:r w:rsidR="00885CEA" w:rsidRPr="002452DF">
        <w:rPr>
          <w:rFonts w:ascii="Arial" w:hAnsi="Arial"/>
        </w:rPr>
        <w:tab/>
      </w:r>
      <w:r w:rsidR="00885CEA" w:rsidRPr="002452DF">
        <w:rPr>
          <w:rFonts w:ascii="Arial" w:hAnsi="Arial"/>
        </w:rPr>
        <w:tab/>
      </w:r>
      <w:r w:rsidR="00885CEA" w:rsidRPr="002452DF">
        <w:rPr>
          <w:rFonts w:ascii="Arial" w:hAnsi="Arial"/>
        </w:rPr>
        <w:tab/>
      </w:r>
      <w:r w:rsidRPr="002452DF">
        <w:rPr>
          <w:rFonts w:ascii="Arial" w:hAnsi="Arial"/>
        </w:rPr>
        <w:t>Date:</w:t>
      </w:r>
      <w:bookmarkStart w:id="0" w:name="_GoBack"/>
      <w:bookmarkEnd w:id="0"/>
    </w:p>
    <w:sectPr w:rsidR="00FE0CEC" w:rsidRPr="002452DF" w:rsidSect="00105685">
      <w:pgSz w:w="12240" w:h="15840" w:code="1"/>
      <w:pgMar w:top="1397" w:right="1581" w:bottom="1008" w:left="1496" w:header="1152" w:footer="1008" w:gutter="0"/>
      <w:paperSrc w:first="1" w:other="1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56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ED49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D581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F3226A"/>
    <w:multiLevelType w:val="hybridMultilevel"/>
    <w:tmpl w:val="0B842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7E6B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0C"/>
    <w:rsid w:val="00105685"/>
    <w:rsid w:val="001101EA"/>
    <w:rsid w:val="00183DF8"/>
    <w:rsid w:val="001C7078"/>
    <w:rsid w:val="001E7E2C"/>
    <w:rsid w:val="00200A16"/>
    <w:rsid w:val="002452DF"/>
    <w:rsid w:val="00253BD9"/>
    <w:rsid w:val="00283BD7"/>
    <w:rsid w:val="002E50EC"/>
    <w:rsid w:val="002F7EA2"/>
    <w:rsid w:val="00311250"/>
    <w:rsid w:val="0034787C"/>
    <w:rsid w:val="00484A56"/>
    <w:rsid w:val="00566DC2"/>
    <w:rsid w:val="00630BDB"/>
    <w:rsid w:val="00640443"/>
    <w:rsid w:val="00666E84"/>
    <w:rsid w:val="006E778A"/>
    <w:rsid w:val="007230D1"/>
    <w:rsid w:val="00794D81"/>
    <w:rsid w:val="007C4A28"/>
    <w:rsid w:val="007E7916"/>
    <w:rsid w:val="00883EF7"/>
    <w:rsid w:val="00885CEA"/>
    <w:rsid w:val="009175F7"/>
    <w:rsid w:val="009751C2"/>
    <w:rsid w:val="00977A0C"/>
    <w:rsid w:val="00987FD8"/>
    <w:rsid w:val="009A410C"/>
    <w:rsid w:val="009E5CA1"/>
    <w:rsid w:val="009F3CB5"/>
    <w:rsid w:val="00A06101"/>
    <w:rsid w:val="00AA418F"/>
    <w:rsid w:val="00AE1CAE"/>
    <w:rsid w:val="00B80E6A"/>
    <w:rsid w:val="00BA1BCC"/>
    <w:rsid w:val="00BE0E43"/>
    <w:rsid w:val="00C44A7F"/>
    <w:rsid w:val="00D537E1"/>
    <w:rsid w:val="00D70B07"/>
    <w:rsid w:val="00DD2DEB"/>
    <w:rsid w:val="00DE7C1C"/>
    <w:rsid w:val="00E36F46"/>
    <w:rsid w:val="00F22A44"/>
    <w:rsid w:val="00F325A0"/>
    <w:rsid w:val="00F43E3D"/>
    <w:rsid w:val="00FE0CEC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69F552-DD42-42C5-B006-D03D01DC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685"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05685"/>
    <w:pPr>
      <w:jc w:val="center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64044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40443"/>
    <w:pPr>
      <w:widowControl w:val="0"/>
      <w:ind w:left="720" w:hanging="270"/>
    </w:pPr>
    <w:rPr>
      <w:rFonts w:ascii="Arial" w:hAnsi="Arial"/>
      <w:snapToGrid w:val="0"/>
    </w:rPr>
  </w:style>
  <w:style w:type="character" w:customStyle="1" w:styleId="BodyTextIndent2Char">
    <w:name w:val="Body Text Indent 2 Char"/>
    <w:basedOn w:val="DefaultParagraphFont"/>
    <w:link w:val="BodyTextIndent2"/>
    <w:rsid w:val="00640443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245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5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</vt:lpstr>
    </vt:vector>
  </TitlesOfParts>
  <Company>adhe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</dc:title>
  <dc:creator>Cynthia Moten</dc:creator>
  <cp:lastModifiedBy>Alyssa Simpson</cp:lastModifiedBy>
  <cp:revision>3</cp:revision>
  <cp:lastPrinted>2015-08-05T21:03:00Z</cp:lastPrinted>
  <dcterms:created xsi:type="dcterms:W3CDTF">2016-11-10T19:53:00Z</dcterms:created>
  <dcterms:modified xsi:type="dcterms:W3CDTF">2016-11-10T19:55:00Z</dcterms:modified>
</cp:coreProperties>
</file>