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2967ED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24E0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5311FFC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FCA1695" w:rsidR="00424133" w:rsidRPr="00424133" w:rsidRDefault="5311FFCF" w:rsidP="00A24E00">
            <w:pPr>
              <w:spacing w:before="120" w:after="120" w:line="240" w:lineRule="auto"/>
              <w:ind w:left="360" w:hanging="360"/>
              <w:rPr>
                <w:rFonts w:asciiTheme="majorHAnsi" w:hAnsiTheme="majorHAnsi" w:cs="Arial"/>
                <w:b/>
                <w:bCs/>
                <w:sz w:val="20"/>
                <w:szCs w:val="20"/>
              </w:rPr>
            </w:pPr>
            <w:r w:rsidRPr="5311FFCF">
              <w:rPr>
                <w:rFonts w:ascii="MS Gothic" w:eastAsia="MS Gothic" w:hAnsi="MS Gothic" w:cs="Arial"/>
                <w:b/>
                <w:bCs/>
              </w:rPr>
              <w:t>[</w:t>
            </w:r>
            <w:r w:rsidR="00A24E00">
              <w:rPr>
                <w:rFonts w:ascii="MS Gothic" w:eastAsia="MS Gothic" w:hAnsi="MS Gothic" w:cs="Arial"/>
                <w:b/>
                <w:bCs/>
              </w:rPr>
              <w:t>X</w:t>
            </w:r>
            <w:r w:rsidRPr="5311FFCF">
              <w:rPr>
                <w:rFonts w:ascii="MS Gothic" w:eastAsia="MS Gothic" w:hAnsi="MS Gothic" w:cs="Arial"/>
                <w:b/>
                <w:bCs/>
              </w:rPr>
              <w:t>]</w:t>
            </w:r>
            <w:r w:rsidRPr="5311FFCF">
              <w:rPr>
                <w:rFonts w:asciiTheme="majorHAnsi" w:hAnsiTheme="majorHAnsi" w:cs="Arial"/>
                <w:b/>
                <w:bCs/>
                <w:sz w:val="20"/>
                <w:szCs w:val="20"/>
              </w:rPr>
              <w:t xml:space="preserve">New Course,  </w:t>
            </w:r>
            <w:r w:rsidRPr="5311FFCF">
              <w:rPr>
                <w:rFonts w:ascii="MS Gothic" w:eastAsia="MS Gothic" w:hAnsi="MS Gothic" w:cs="Arial"/>
                <w:b/>
                <w:bCs/>
              </w:rPr>
              <w:t>[ ]</w:t>
            </w:r>
            <w:r w:rsidRPr="5311FFCF">
              <w:rPr>
                <w:rFonts w:asciiTheme="majorHAnsi" w:hAnsiTheme="majorHAnsi" w:cs="Arial"/>
                <w:b/>
                <w:bCs/>
                <w:sz w:val="20"/>
                <w:szCs w:val="20"/>
              </w:rPr>
              <w:t xml:space="preserve">Experimental Course (1-time offering),  or  </w:t>
            </w:r>
            <w:r w:rsidRPr="5311FFCF">
              <w:rPr>
                <w:rFonts w:ascii="MS Gothic" w:eastAsia="MS Gothic" w:hAnsi="MS Gothic" w:cs="Arial"/>
                <w:b/>
                <w:bCs/>
                <w:highlight w:val="yellow"/>
              </w:rPr>
              <w:t>[ ]</w:t>
            </w:r>
            <w:r w:rsidRPr="5311FFCF">
              <w:rPr>
                <w:rFonts w:asciiTheme="majorHAnsi" w:hAnsiTheme="majorHAnsi" w:cs="Arial"/>
                <w:b/>
                <w:bCs/>
                <w:sz w:val="20"/>
                <w:szCs w:val="20"/>
                <w:highlight w:val="yellow"/>
              </w:rPr>
              <w:t>Modified Course</w:t>
            </w:r>
            <w:r w:rsidRPr="5311FFCF">
              <w:rPr>
                <w:rFonts w:asciiTheme="majorHAnsi" w:hAnsiTheme="majorHAnsi" w:cs="Arial"/>
                <w:b/>
                <w:bCs/>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37F8122" w:rsidR="00001C04" w:rsidRPr="008426D1" w:rsidRDefault="00E6569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43ED0C32EBD204E9529AD4468AFC9BE"/>
                    </w:placeholder>
                  </w:sdtPr>
                  <w:sdtEndPr/>
                  <w:sdtContent>
                    <w:r w:rsidR="008F467E">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8F467E">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656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1E3EB553" w:rsidR="00001C04" w:rsidRPr="008426D1" w:rsidRDefault="00E6569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413D0">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7413D0">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656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BB6E307" w:rsidR="00D66C39" w:rsidRDefault="00E6569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5553A">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7A23A828" w:rsidR="00D66C39" w:rsidRDefault="00D5553A"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494636E9" w:rsidR="00D66C39" w:rsidRPr="006B48AA" w:rsidRDefault="00D5553A"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656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C29799B" w:rsidR="00D66C39" w:rsidRPr="008426D1" w:rsidRDefault="00E6569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49996016"/>
                        <w:placeholder>
                          <w:docPart w:val="DCD015E0D2CF40B58AB5291E6BDB6322"/>
                        </w:placeholder>
                      </w:sdtPr>
                      <w:sdtEndPr/>
                      <w:sdtContent>
                        <w:r w:rsidR="00A67D0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A67D0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6569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B8B9073" w:rsidR="00D66C39" w:rsidRPr="008426D1" w:rsidRDefault="00E6569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77C2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F77C26">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656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6569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814C088" w:rsidR="007D371A" w:rsidRPr="008426D1" w:rsidRDefault="00200D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78751B">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300BA5EF" w14:textId="3663EEFC" w:rsidR="0061013D" w:rsidRDefault="0061013D" w:rsidP="0061013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78751B">
            <w:rPr>
              <w:rFonts w:asciiTheme="majorHAnsi" w:hAnsiTheme="majorHAnsi" w:cs="Arial"/>
              <w:sz w:val="20"/>
              <w:szCs w:val="20"/>
            </w:rPr>
            <w:t xml:space="preserve">  B</w:t>
          </w:r>
          <w:r>
            <w:rPr>
              <w:rFonts w:asciiTheme="majorHAnsi" w:hAnsiTheme="majorHAnsi" w:cs="Arial"/>
              <w:sz w:val="20"/>
              <w:szCs w:val="20"/>
            </w:rPr>
            <w:t>ulletin Year: 2020-2021</w:t>
          </w:r>
        </w:p>
        <w:p w14:paraId="700EF602" w14:textId="49E9A029" w:rsidR="00A865C3" w:rsidRDefault="00E65698"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1867B18F">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1867B18F">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4FA5AD04" w:rsidR="00A865C3" w:rsidRDefault="008D57A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1867B18F">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1DEB1F1" w:rsidR="00A865C3" w:rsidRDefault="485FD513" w:rsidP="485FD513">
            <w:pPr>
              <w:tabs>
                <w:tab w:val="left" w:pos="360"/>
                <w:tab w:val="left" w:pos="720"/>
              </w:tabs>
              <w:spacing w:after="200" w:line="276" w:lineRule="auto"/>
              <w:rPr>
                <w:rFonts w:asciiTheme="majorHAnsi" w:hAnsiTheme="majorHAnsi" w:cs="Arial"/>
                <w:b/>
                <w:sz w:val="20"/>
                <w:szCs w:val="20"/>
              </w:rPr>
            </w:pPr>
            <w:r w:rsidRPr="485FD513">
              <w:rPr>
                <w:rFonts w:asciiTheme="majorHAnsi" w:hAnsiTheme="majorHAnsi" w:cs="Arial"/>
                <w:b/>
                <w:bCs/>
                <w:sz w:val="20"/>
                <w:szCs w:val="20"/>
              </w:rPr>
              <w:t>3431</w:t>
            </w:r>
          </w:p>
        </w:tc>
      </w:tr>
      <w:tr w:rsidR="009F04BB" w14:paraId="4869B7B6" w14:textId="77777777" w:rsidTr="1867B18F">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AAE5757" w:rsidR="00A865C3" w:rsidRDefault="5311FFCF" w:rsidP="5311FFCF">
            <w:pPr>
              <w:tabs>
                <w:tab w:val="left" w:pos="360"/>
                <w:tab w:val="left" w:pos="720"/>
              </w:tabs>
              <w:rPr>
                <w:rFonts w:asciiTheme="majorHAnsi" w:hAnsiTheme="majorHAnsi" w:cs="Arial"/>
                <w:b/>
                <w:bCs/>
                <w:sz w:val="20"/>
                <w:szCs w:val="20"/>
              </w:rPr>
            </w:pPr>
            <w:r w:rsidRPr="5311FFCF">
              <w:rPr>
                <w:rFonts w:asciiTheme="majorHAnsi" w:hAnsiTheme="majorHAnsi" w:cs="Arial"/>
                <w:b/>
                <w:bCs/>
                <w:sz w:val="20"/>
                <w:szCs w:val="20"/>
              </w:rPr>
              <w:t>Lower String Techniques</w:t>
            </w:r>
          </w:p>
        </w:tc>
      </w:tr>
      <w:tr w:rsidR="009F04BB" w14:paraId="1837C00B" w14:textId="77777777" w:rsidTr="1867B18F">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9F4CB12" w14:textId="66BEF63C" w:rsidR="00200D53" w:rsidRDefault="1867B18F" w:rsidP="00200D53">
            <w:pPr>
              <w:pStyle w:val="NormalWeb"/>
            </w:pPr>
            <w:r w:rsidRPr="1867B18F">
              <w:rPr>
                <w:rFonts w:ascii="ArialMT" w:hAnsi="ArialMT"/>
                <w:sz w:val="16"/>
                <w:szCs w:val="16"/>
              </w:rPr>
              <w:t xml:space="preserve">PERFORMANCE COURSES GROUP INSTRUCTION. Class instruction in cello and bass performance and pedagogy.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358776D" w:rsidR="00391206" w:rsidRPr="008426D1" w:rsidRDefault="00E656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02FE4" w:rsidRPr="002152A3">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6569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A566C5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2152A3">
            <w:rPr>
              <w:rFonts w:asciiTheme="majorHAnsi" w:hAnsiTheme="majorHAnsi" w:cs="Arial"/>
              <w:sz w:val="20"/>
              <w:szCs w:val="20"/>
            </w:rPr>
            <w:t>basic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AD8491" w:rsidR="00391206" w:rsidRPr="008426D1" w:rsidRDefault="00E656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02FE4" w:rsidRPr="002152A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92123BD" w:rsidR="00C002F9" w:rsidRPr="008426D1" w:rsidRDefault="00D02FE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1867B18F" w:rsidP="00001C04">
      <w:pPr>
        <w:tabs>
          <w:tab w:val="left" w:pos="360"/>
          <w:tab w:val="left" w:pos="720"/>
        </w:tabs>
        <w:spacing w:after="0" w:line="240" w:lineRule="auto"/>
        <w:rPr>
          <w:rFonts w:asciiTheme="majorHAnsi" w:hAnsiTheme="majorHAnsi" w:cs="Arial"/>
          <w:sz w:val="20"/>
          <w:szCs w:val="20"/>
        </w:rPr>
      </w:pPr>
      <w:r w:rsidRPr="1867B18F">
        <w:rPr>
          <w:rFonts w:asciiTheme="majorHAnsi" w:hAnsiTheme="majorHAnsi" w:cs="Arial"/>
          <w:sz w:val="20"/>
          <w:szCs w:val="20"/>
        </w:rPr>
        <w:t>Will this course be lecture only, lab only, lecture and lab, activity (e.g., physical education), dissertation/thesis, capstone, independent study, internship/practicum, seminar, special topics, or studio?  Please choose one.</w:t>
      </w:r>
    </w:p>
    <w:p w14:paraId="68C09FF2" w14:textId="31EB741F" w:rsidR="1867B18F" w:rsidRDefault="1867B18F" w:rsidP="1867B18F">
      <w:pPr>
        <w:spacing w:after="0" w:line="240" w:lineRule="auto"/>
      </w:pPr>
      <w:r w:rsidRPr="1867B18F">
        <w:rPr>
          <w:rFonts w:asciiTheme="majorHAnsi" w:hAnsiTheme="majorHAnsi" w:cs="Arial"/>
          <w:sz w:val="20"/>
          <w:szCs w:val="20"/>
        </w:rPr>
        <w:t>Lecture and Lab</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C8890C" w:rsidR="001E288B" w:rsidRDefault="00D02FE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AA719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02FE4" w:rsidRPr="002152A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EAAF33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02FE4" w:rsidRPr="002152A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C8693C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02FE4" w:rsidRPr="002152A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3825F4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02FE4" w:rsidRPr="002152A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4C8B0433" w:rsidR="00ED5E7F"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r w:rsidR="002152A3">
        <w:rPr>
          <w:rFonts w:asciiTheme="majorHAnsi" w:hAnsiTheme="majorHAnsi" w:cs="Arial"/>
          <w:sz w:val="20"/>
          <w:szCs w:val="20"/>
        </w:rPr>
        <w:br/>
      </w:r>
    </w:p>
    <w:p w14:paraId="63C8E4C1" w14:textId="77777777" w:rsidR="002152A3" w:rsidRPr="008426D1" w:rsidRDefault="002152A3" w:rsidP="002152A3">
      <w:pPr>
        <w:jc w:val="center"/>
        <w:rPr>
          <w:rFonts w:asciiTheme="majorHAnsi" w:hAnsiTheme="majorHAnsi" w:cs="Arial"/>
          <w:b/>
          <w:sz w:val="28"/>
          <w:szCs w:val="20"/>
        </w:rPr>
      </w:pPr>
      <w:r w:rsidRPr="008426D1">
        <w:rPr>
          <w:rFonts w:asciiTheme="majorHAnsi" w:hAnsiTheme="majorHAnsi" w:cs="Arial"/>
          <w:b/>
          <w:sz w:val="28"/>
          <w:szCs w:val="20"/>
        </w:rPr>
        <w:t>Course Details</w:t>
      </w:r>
    </w:p>
    <w:p w14:paraId="2CFC9E99" w14:textId="77777777" w:rsidR="002152A3" w:rsidRPr="008426D1" w:rsidRDefault="002152A3" w:rsidP="002152A3">
      <w:pPr>
        <w:tabs>
          <w:tab w:val="left" w:pos="360"/>
          <w:tab w:val="left" w:pos="720"/>
        </w:tabs>
        <w:spacing w:after="0" w:line="240" w:lineRule="auto"/>
        <w:jc w:val="center"/>
        <w:rPr>
          <w:rFonts w:asciiTheme="majorHAnsi" w:hAnsiTheme="majorHAnsi" w:cs="Arial"/>
          <w:b/>
          <w:sz w:val="28"/>
          <w:szCs w:val="20"/>
        </w:rPr>
      </w:pPr>
    </w:p>
    <w:p w14:paraId="725D2F4B" w14:textId="77777777" w:rsidR="002152A3" w:rsidRDefault="002152A3" w:rsidP="002152A3">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Pr="0030740C">
        <w:rPr>
          <w:rFonts w:asciiTheme="majorHAnsi" w:hAnsiTheme="majorHAnsi" w:cs="Arial"/>
          <w:b/>
          <w:sz w:val="20"/>
          <w:szCs w:val="20"/>
        </w:rPr>
        <w:t>Proposed outline</w:t>
      </w:r>
      <w:r>
        <w:rPr>
          <w:rFonts w:asciiTheme="majorHAnsi" w:hAnsiTheme="majorHAnsi" w:cs="Arial"/>
          <w:sz w:val="20"/>
          <w:szCs w:val="20"/>
        </w:rPr>
        <w:tab/>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Yes/No]</w:t>
      </w:r>
    </w:p>
    <w:p w14:paraId="7BEC36AB" w14:textId="77777777" w:rsidR="002152A3" w:rsidRPr="00C44C5E" w:rsidRDefault="002152A3" w:rsidP="002152A3">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1730598182"/>
      </w:sdtPr>
      <w:sdtEndPr/>
      <w:sdtContent>
        <w:p w14:paraId="66B8C53C"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 (Cello): Instrument parts and maintenance/Bow hold</w:t>
          </w:r>
        </w:p>
        <w:p w14:paraId="59737E37"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2 (Cello): Bow hold review and fundamental right hand motions/Left hand set up</w:t>
          </w:r>
        </w:p>
        <w:p w14:paraId="3EBDED1B"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3 (Cello): Left hand set up review/Thumb position and open strings</w:t>
          </w:r>
        </w:p>
        <w:p w14:paraId="173DF895"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4 (Cello): Intermediate scales 1/Intermediate scales 2</w:t>
          </w:r>
        </w:p>
        <w:p w14:paraId="3F762274"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5 (Cello): On-the-string bow strokes/Various strokes with scales</w:t>
          </w:r>
        </w:p>
        <w:p w14:paraId="32148A11"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6 (Cello): Off-the string bow strokes/Various strokes with scales</w:t>
          </w:r>
        </w:p>
        <w:p w14:paraId="5901846B"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7 (Cello): Shifting/Vibrato</w:t>
          </w:r>
        </w:p>
        <w:p w14:paraId="3B3B7143" w14:textId="0943EBDC"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 xml:space="preserve">Week 8 (Cello): Setting up a cello in a school orchestra (fingerboard tapes, tuning, etc.)/Extended Techniques </w:t>
          </w:r>
        </w:p>
        <w:p w14:paraId="7274F9F1"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9 (Double Bass): Instrument parts and maintenance/Bow hold (German and French)</w:t>
          </w:r>
        </w:p>
        <w:p w14:paraId="0CA59441"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10 (Double Bass): Bow hold review and fundamental right hand motions/Left hand set up</w:t>
          </w:r>
        </w:p>
        <w:p w14:paraId="47354546"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11 (Double Bass): Left hand set up review/Double bass fingerings</w:t>
          </w:r>
        </w:p>
        <w:p w14:paraId="61AF6917"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12(Double Bass): Discussion 1 on double bass string extension/Discussion 2 on stools and different bows</w:t>
          </w:r>
        </w:p>
        <w:p w14:paraId="215F8F51"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13 (Double Bass): Intermediate scales 1/Intermediate scales 2</w:t>
          </w:r>
        </w:p>
        <w:p w14:paraId="6A09E8D8" w14:textId="77777777" w:rsidR="002152A3" w:rsidRPr="002152A3"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14 (Double Bass): Setting up a double bass in a school orchestra/Extended Techniques</w:t>
          </w:r>
        </w:p>
        <w:p w14:paraId="2FFA4A03" w14:textId="19369F2E" w:rsidR="002152A3" w:rsidRPr="008426D1"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Week 15 (Cello and Double Bass): Cello review/Double bass review</w:t>
          </w:r>
        </w:p>
      </w:sdtContent>
    </w:sdt>
    <w:p w14:paraId="2FF633BA" w14:textId="77777777" w:rsidR="002152A3" w:rsidRPr="008426D1" w:rsidRDefault="002152A3" w:rsidP="002152A3">
      <w:pPr>
        <w:tabs>
          <w:tab w:val="left" w:pos="360"/>
          <w:tab w:val="left" w:pos="720"/>
        </w:tabs>
        <w:spacing w:after="0" w:line="240" w:lineRule="auto"/>
        <w:rPr>
          <w:rFonts w:asciiTheme="majorHAnsi" w:hAnsiTheme="majorHAnsi" w:cs="Arial"/>
          <w:sz w:val="20"/>
          <w:szCs w:val="20"/>
        </w:rPr>
      </w:pPr>
    </w:p>
    <w:p w14:paraId="132B29DC" w14:textId="77777777" w:rsidR="002152A3" w:rsidRDefault="002152A3" w:rsidP="002152A3">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special features</w:t>
      </w:r>
      <w:r>
        <w:rPr>
          <w:rFonts w:asciiTheme="majorHAnsi" w:hAnsiTheme="majorHAnsi" w:cs="Arial"/>
          <w:sz w:val="20"/>
          <w:szCs w:val="20"/>
        </w:rPr>
        <w:tab/>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Yes/No]</w:t>
      </w:r>
    </w:p>
    <w:p w14:paraId="79F194BE" w14:textId="77777777" w:rsidR="002152A3" w:rsidRPr="00C44C5E" w:rsidRDefault="002152A3" w:rsidP="002152A3">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982356441"/>
      </w:sdtPr>
      <w:sdtEndPr/>
      <w:sdtContent>
        <w:p w14:paraId="43E4233A" w14:textId="12E24EED" w:rsidR="002152A3" w:rsidRPr="008426D1" w:rsidRDefault="002152A3" w:rsidP="002152A3">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No special features</w:t>
          </w:r>
        </w:p>
      </w:sdtContent>
    </w:sdt>
    <w:p w14:paraId="2228389F" w14:textId="77777777" w:rsidR="002152A3" w:rsidRPr="008426D1" w:rsidRDefault="002152A3" w:rsidP="002152A3">
      <w:pPr>
        <w:tabs>
          <w:tab w:val="left" w:pos="360"/>
          <w:tab w:val="left" w:pos="720"/>
        </w:tabs>
        <w:spacing w:after="0" w:line="240" w:lineRule="auto"/>
        <w:rPr>
          <w:rFonts w:asciiTheme="majorHAnsi" w:hAnsiTheme="majorHAnsi" w:cs="Arial"/>
          <w:sz w:val="20"/>
          <w:szCs w:val="20"/>
        </w:rPr>
      </w:pP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0E7A30E8"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6E8755BB" w14:textId="77777777" w:rsidR="002152A3" w:rsidRPr="002152A3" w:rsidRDefault="002152A3" w:rsidP="002152A3">
      <w:pPr>
        <w:pStyle w:val="ListParagraph"/>
        <w:tabs>
          <w:tab w:val="left" w:pos="360"/>
          <w:tab w:val="left" w:pos="720"/>
        </w:tabs>
        <w:spacing w:after="0" w:line="240" w:lineRule="auto"/>
        <w:ind w:left="360"/>
        <w:rPr>
          <w:rFonts w:asciiTheme="majorHAnsi" w:hAnsiTheme="majorHAnsi" w:cs="Arial"/>
          <w:sz w:val="20"/>
          <w:szCs w:val="20"/>
        </w:rPr>
      </w:pPr>
      <w:r w:rsidRPr="002152A3">
        <w:rPr>
          <w:rFonts w:asciiTheme="majorHAnsi" w:hAnsiTheme="majorHAnsi" w:cs="Arial"/>
          <w:sz w:val="20"/>
          <w:szCs w:val="20"/>
        </w:rPr>
        <w:t>a.</w:t>
      </w:r>
      <w:r w:rsidRPr="002152A3">
        <w:rPr>
          <w:rFonts w:asciiTheme="majorHAnsi" w:hAnsiTheme="majorHAnsi" w:cs="Arial"/>
          <w:sz w:val="20"/>
          <w:szCs w:val="20"/>
        </w:rPr>
        <w:tab/>
        <w:t>Will this require additional faculty, supplies, etc.?</w:t>
      </w:r>
    </w:p>
    <w:p w14:paraId="58F0E809" w14:textId="0E9983C2" w:rsidR="002152A3" w:rsidRDefault="002152A3" w:rsidP="002152A3">
      <w:pPr>
        <w:pStyle w:val="ListParagraph"/>
        <w:tabs>
          <w:tab w:val="left" w:pos="360"/>
          <w:tab w:val="left" w:pos="720"/>
        </w:tabs>
        <w:spacing w:after="0" w:line="240" w:lineRule="auto"/>
        <w:ind w:left="360"/>
        <w:rPr>
          <w:rFonts w:asciiTheme="majorHAnsi" w:hAnsiTheme="majorHAnsi" w:cs="Arial"/>
          <w:sz w:val="20"/>
          <w:szCs w:val="20"/>
        </w:rPr>
      </w:pPr>
      <w:r w:rsidRPr="002152A3">
        <w:rPr>
          <w:rFonts w:asciiTheme="majorHAnsi" w:hAnsiTheme="majorHAnsi" w:cs="Arial"/>
          <w:sz w:val="20"/>
          <w:szCs w:val="20"/>
        </w:rPr>
        <w:t xml:space="preserve">No </w:t>
      </w:r>
    </w:p>
    <w:p w14:paraId="32605D54" w14:textId="77777777" w:rsidR="002152A3" w:rsidRPr="002152A3" w:rsidRDefault="002152A3" w:rsidP="002152A3">
      <w:pPr>
        <w:pStyle w:val="ListParagraph"/>
        <w:tabs>
          <w:tab w:val="left" w:pos="360"/>
          <w:tab w:val="left" w:pos="720"/>
        </w:tabs>
        <w:spacing w:after="0" w:line="240" w:lineRule="auto"/>
        <w:ind w:left="360"/>
        <w:rPr>
          <w:rFonts w:asciiTheme="majorHAnsi" w:hAnsiTheme="majorHAnsi" w:cs="Arial"/>
          <w:sz w:val="20"/>
          <w:szCs w:val="20"/>
        </w:rPr>
      </w:pPr>
    </w:p>
    <w:p w14:paraId="685C2905" w14:textId="32568254" w:rsidR="00EC52BB" w:rsidRPr="0030740C" w:rsidRDefault="00E65698" w:rsidP="5311FFCF">
      <w:pPr>
        <w:pStyle w:val="ListParagraph"/>
        <w:numPr>
          <w:ilvl w:val="0"/>
          <w:numId w:val="20"/>
        </w:numPr>
        <w:tabs>
          <w:tab w:val="left" w:pos="360"/>
          <w:tab w:val="left" w:pos="720"/>
        </w:tabs>
        <w:spacing w:after="0" w:line="240" w:lineRule="auto"/>
        <w:rPr>
          <w:rFonts w:asciiTheme="majorHAnsi" w:hAnsiTheme="majorHAnsi" w:cs="Arial"/>
          <w:sz w:val="20"/>
          <w:szCs w:val="20"/>
        </w:rPr>
      </w:pPr>
      <w:sdt>
        <w:sdtPr>
          <w:alias w:val="Select Yes / No"/>
          <w:tag w:val="Select Yes / No"/>
          <w:id w:val="917525199"/>
        </w:sdtPr>
        <w:sdtEndPr/>
        <w:sdtContent>
          <w:r w:rsidR="005B72F9" w:rsidRPr="001879E2">
            <w:rPr>
              <w:b/>
            </w:rPr>
            <w:t>No</w:t>
          </w:r>
        </w:sdtContent>
      </w:sdt>
      <w:r w:rsidR="00AC19CA" w:rsidRPr="5311FFCF">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5311FFCF">
        <w:rPr>
          <w:rFonts w:asciiTheme="majorHAnsi" w:hAnsiTheme="majorHAnsi" w:cs="Arial"/>
          <w:sz w:val="20"/>
          <w:szCs w:val="20"/>
        </w:rPr>
        <w:t>Does this course require course fees?</w:t>
      </w:r>
      <w:r w:rsidR="001E288B" w:rsidRPr="5311FFCF">
        <w:rPr>
          <w:rFonts w:asciiTheme="majorHAnsi" w:hAnsiTheme="majorHAnsi" w:cs="Arial"/>
          <w:sz w:val="20"/>
          <w:szCs w:val="20"/>
        </w:rPr>
        <w:t xml:space="preserve"> </w:t>
      </w:r>
      <w:r w:rsidR="00EC52BB" w:rsidRPr="5311FFCF">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41834B6B"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E6569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5311FFC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5311FFCF">
        <w:rPr>
          <w:rFonts w:asciiTheme="majorHAnsi" w:hAnsiTheme="majorHAnsi" w:cs="Arial"/>
          <w:sz w:val="20"/>
          <w:szCs w:val="20"/>
        </w:rPr>
        <w:t>a. Academic rationale and goals for the course (skills or level of knowledge students can be expected to attain)</w:t>
      </w:r>
    </w:p>
    <w:p w14:paraId="139DFA28" w14:textId="38890D07" w:rsidR="00CA269E" w:rsidRPr="008426D1" w:rsidRDefault="5311FFCF" w:rsidP="5311FFCF">
      <w:pPr>
        <w:tabs>
          <w:tab w:val="left" w:pos="360"/>
          <w:tab w:val="left" w:pos="720"/>
        </w:tabs>
        <w:spacing w:after="0" w:line="240" w:lineRule="auto"/>
        <w:rPr>
          <w:rFonts w:asciiTheme="majorHAnsi" w:hAnsiTheme="majorHAnsi" w:cs="Arial"/>
          <w:sz w:val="20"/>
          <w:szCs w:val="20"/>
        </w:rPr>
      </w:pPr>
      <w:r w:rsidRPr="002152A3">
        <w:rPr>
          <w:rFonts w:asciiTheme="majorHAnsi" w:hAnsiTheme="majorHAnsi" w:cs="Arial"/>
          <w:sz w:val="20"/>
          <w:szCs w:val="20"/>
        </w:rPr>
        <w:t>The purpose of this class is to develop an understanding of the basics of lower string instrument playing and teaching.  Students are expected to demonstrate a basic technical proficiency in cello and double bass including correct posture, good tone, accurate intonation and the ability to read tenor and bass clefs. Students will become familiar with different styles of beginning pedagogy and gain peer teaching experience.</w:t>
      </w:r>
      <w:r w:rsidR="00CA269E" w:rsidRPr="008426D1">
        <w:rPr>
          <w:rFonts w:asciiTheme="majorHAnsi" w:hAnsiTheme="majorHAnsi" w:cs="Arial"/>
          <w:sz w:val="20"/>
          <w:szCs w:val="20"/>
        </w:rPr>
        <w:tab/>
      </w:r>
      <w:r w:rsidR="00CA269E"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8D57A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5311FFCF" w:rsidP="5311FFCF">
      <w:pPr>
        <w:tabs>
          <w:tab w:val="left" w:pos="360"/>
          <w:tab w:val="left" w:pos="810"/>
        </w:tabs>
        <w:spacing w:after="0"/>
        <w:ind w:left="360"/>
        <w:rPr>
          <w:rFonts w:asciiTheme="majorHAnsi" w:hAnsiTheme="majorHAnsi" w:cs="Arial"/>
          <w:sz w:val="20"/>
          <w:szCs w:val="20"/>
        </w:rPr>
      </w:pPr>
      <w:r w:rsidRPr="5311FFCF">
        <w:rPr>
          <w:rFonts w:asciiTheme="majorHAnsi" w:hAnsiTheme="majorHAnsi" w:cs="Arial"/>
          <w:sz w:val="20"/>
          <w:szCs w:val="20"/>
        </w:rPr>
        <w:t>b. How does the course fit with the mission of 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0ABE461D" w14:textId="47A02BB2" w:rsidR="5311FFCF" w:rsidRPr="002152A3" w:rsidRDefault="5311FFCF" w:rsidP="5311FFCF">
      <w:pPr>
        <w:spacing w:after="0"/>
        <w:ind w:left="360"/>
        <w:rPr>
          <w:rFonts w:asciiTheme="majorHAnsi" w:hAnsiTheme="majorHAnsi" w:cs="Arial"/>
          <w:sz w:val="20"/>
          <w:szCs w:val="20"/>
        </w:rPr>
      </w:pPr>
      <w:r w:rsidRPr="002152A3">
        <w:rPr>
          <w:rFonts w:asciiTheme="majorHAnsi" w:hAnsiTheme="majorHAnsi" w:cs="Arial"/>
          <w:sz w:val="20"/>
          <w:szCs w:val="20"/>
        </w:rPr>
        <w:t>Our current mission statement says we will “prepare dynamic music educators.” The current job market demands that the educator candidates be well-versed in all string instruments rather than the string instrument group as a whole. Creation of this course will make our graduates more employable because of their specific knowledge of string bass and cello.</w:t>
      </w:r>
    </w:p>
    <w:p w14:paraId="5777AE8D" w14:textId="5A13B2B9" w:rsidR="5311FFCF" w:rsidRDefault="5311FFCF" w:rsidP="5311FFCF">
      <w:pPr>
        <w:spacing w:after="0"/>
        <w:ind w:left="360"/>
        <w:rPr>
          <w:rFonts w:ascii="Calibri" w:eastAsia="Calibri" w:hAnsi="Calibri" w:cs="Calibri"/>
          <w:color w:val="000000" w:themeColor="text1"/>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26430979"/>
          </w:sdtPr>
          <w:sdtEndPr/>
          <w:sdtContent>
            <w:p w14:paraId="275E2354" w14:textId="77777777" w:rsidR="00CB1730" w:rsidRDefault="00CB1730" w:rsidP="00CB1730">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Primarily, but not exclusively, undergraduate music education majors.</w:t>
              </w:r>
            </w:p>
          </w:sdtContent>
        </w:sdt>
        <w:p w14:paraId="0F42BE32" w14:textId="5CC58435" w:rsidR="00CA269E" w:rsidRPr="008426D1" w:rsidRDefault="00E65698"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2216015" w:rsidR="00CA269E" w:rsidRPr="008426D1" w:rsidRDefault="5311FFCF" w:rsidP="5311FFCF">
          <w:pPr>
            <w:tabs>
              <w:tab w:val="left" w:pos="360"/>
              <w:tab w:val="left" w:pos="720"/>
            </w:tabs>
            <w:spacing w:after="0" w:line="240" w:lineRule="auto"/>
            <w:ind w:left="360" w:firstLine="360"/>
            <w:rPr>
              <w:rFonts w:asciiTheme="majorHAnsi" w:hAnsiTheme="majorHAnsi" w:cs="Arial"/>
              <w:sz w:val="20"/>
              <w:szCs w:val="20"/>
            </w:rPr>
          </w:pPr>
          <w:r w:rsidRPr="5311FFCF">
            <w:rPr>
              <w:rFonts w:asciiTheme="majorHAnsi" w:hAnsiTheme="majorHAnsi" w:cs="Arial"/>
              <w:sz w:val="20"/>
              <w:szCs w:val="20"/>
            </w:rPr>
            <w:t xml:space="preserve">This course is upper level because in addition to the introductions of the instrument and its techniques, students are required to use upper level thinking skills to apply and synthesize this new information with information from other lower level classes.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1867B18F" w:rsidP="1867B18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867B18F">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ermStart w:id="1956198369" w:edGrp="everyone" w:displacedByCustomXml="next"/>
    <w:permEnd w:id="1956198369" w:displacedByCustomXml="next"/>
    <w:sdt>
      <w:sdtPr>
        <w:rPr>
          <w:rFonts w:asciiTheme="majorHAnsi" w:hAnsiTheme="majorHAnsi" w:cs="Arial"/>
          <w:sz w:val="20"/>
          <w:szCs w:val="20"/>
        </w:rPr>
        <w:id w:val="-1142875346"/>
      </w:sdtPr>
      <w:sdtEndPr/>
      <w:sdtContent>
        <w:p w14:paraId="14F713CF" w14:textId="01E1B112" w:rsidR="002152A3" w:rsidRDefault="002152A3" w:rsidP="002152A3">
          <w:pPr>
            <w:tabs>
              <w:tab w:val="left" w:pos="360"/>
              <w:tab w:val="left" w:pos="720"/>
            </w:tabs>
            <w:spacing w:after="0" w:line="276" w:lineRule="exact"/>
            <w:jc w:val="both"/>
            <w:rPr>
              <w:rFonts w:asciiTheme="majorHAnsi" w:eastAsiaTheme="majorEastAsia" w:hAnsiTheme="majorHAnsi" w:cstheme="majorBidi"/>
              <w:color w:val="000000" w:themeColor="text1"/>
              <w:sz w:val="24"/>
              <w:szCs w:val="24"/>
            </w:rPr>
          </w:pPr>
          <w:r w:rsidRPr="514D34E3">
            <w:rPr>
              <w:rFonts w:asciiTheme="majorHAnsi" w:eastAsiaTheme="majorEastAsia" w:hAnsiTheme="majorHAnsi" w:cstheme="majorBidi"/>
              <w:color w:val="000000" w:themeColor="text1"/>
              <w:sz w:val="24"/>
              <w:szCs w:val="24"/>
            </w:rPr>
            <w:t xml:space="preserve">Display </w:t>
          </w:r>
          <w:r>
            <w:rPr>
              <w:rFonts w:asciiTheme="majorHAnsi" w:eastAsiaTheme="majorEastAsia" w:hAnsiTheme="majorHAnsi" w:cstheme="majorBidi"/>
              <w:color w:val="000000" w:themeColor="text1"/>
              <w:sz w:val="24"/>
              <w:szCs w:val="24"/>
            </w:rPr>
            <w:t xml:space="preserve">rehearsal, conducting, and instructional skills required of elementary and secondary teachers in the area of concentration. </w:t>
          </w:r>
        </w:p>
        <w:p w14:paraId="4A52C3B9" w14:textId="77777777" w:rsidR="002152A3" w:rsidRPr="008426D1" w:rsidRDefault="002152A3" w:rsidP="002152A3">
          <w:pPr>
            <w:tabs>
              <w:tab w:val="left" w:pos="360"/>
              <w:tab w:val="left" w:pos="720"/>
            </w:tabs>
            <w:spacing w:after="0" w:line="276" w:lineRule="exact"/>
            <w:jc w:val="both"/>
            <w:rPr>
              <w:rFonts w:asciiTheme="majorHAnsi" w:eastAsiaTheme="majorEastAsia" w:hAnsiTheme="majorHAnsi" w:cstheme="majorBidi"/>
              <w:color w:val="000000" w:themeColor="text1"/>
              <w:sz w:val="24"/>
              <w:szCs w:val="24"/>
            </w:rPr>
          </w:pPr>
        </w:p>
        <w:p w14:paraId="7BD8F892" w14:textId="0B4FCCB1" w:rsidR="007413D0" w:rsidRPr="008426D1" w:rsidRDefault="002152A3" w:rsidP="002152A3">
          <w:pPr>
            <w:tabs>
              <w:tab w:val="left" w:pos="360"/>
              <w:tab w:val="left" w:pos="720"/>
            </w:tabs>
            <w:spacing w:after="0" w:line="276" w:lineRule="exact"/>
            <w:ind w:left="480" w:hanging="480"/>
            <w:rPr>
              <w:rFonts w:asciiTheme="majorHAnsi" w:eastAsiaTheme="majorEastAsia" w:hAnsiTheme="majorHAnsi" w:cstheme="majorBidi"/>
              <w:color w:val="000000" w:themeColor="text1"/>
              <w:sz w:val="24"/>
              <w:szCs w:val="24"/>
            </w:rPr>
          </w:pPr>
          <w:r w:rsidRPr="514D34E3">
            <w:rPr>
              <w:rFonts w:asciiTheme="majorHAnsi" w:eastAsiaTheme="majorEastAsia" w:hAnsiTheme="majorHAnsi" w:cstheme="majorBidi"/>
              <w:sz w:val="20"/>
              <w:szCs w:val="20"/>
            </w:rPr>
            <w:t xml:space="preserve"> </w:t>
          </w:r>
          <w:r w:rsidR="007413D0" w:rsidRPr="514D34E3">
            <w:rPr>
              <w:rFonts w:asciiTheme="majorHAnsi" w:eastAsiaTheme="majorEastAsia" w:hAnsiTheme="majorHAnsi" w:cstheme="majorBidi"/>
              <w:sz w:val="20"/>
              <w:szCs w:val="20"/>
            </w:rPr>
            <w:t xml:space="preserve">This course will help support pre-existing coursework in the Bachelor of Music Education Instrumental and Vocal Emphases in the </w:t>
          </w:r>
          <w:r>
            <w:rPr>
              <w:rFonts w:asciiTheme="majorHAnsi" w:eastAsiaTheme="majorEastAsia" w:hAnsiTheme="majorHAnsi" w:cstheme="majorBidi"/>
              <w:sz w:val="20"/>
              <w:szCs w:val="20"/>
            </w:rPr>
            <w:t>above</w:t>
          </w:r>
          <w:r w:rsidR="007413D0" w:rsidRPr="514D34E3">
            <w:rPr>
              <w:rFonts w:asciiTheme="majorHAnsi" w:eastAsiaTheme="majorEastAsia" w:hAnsiTheme="majorHAnsi" w:cstheme="majorBidi"/>
              <w:sz w:val="20"/>
              <w:szCs w:val="20"/>
            </w:rPr>
            <w:t xml:space="preserve"> program level outcome.  Direct and indirect measures are already in place to measure this outcome.  This course will contribute to those gains. </w:t>
          </w:r>
        </w:p>
        <w:p w14:paraId="177B1E35" w14:textId="77777777" w:rsidR="007413D0" w:rsidRDefault="00E65698" w:rsidP="007413D0">
          <w:pPr>
            <w:tabs>
              <w:tab w:val="left" w:pos="360"/>
              <w:tab w:val="left" w:pos="720"/>
            </w:tabs>
            <w:spacing w:after="0" w:line="240" w:lineRule="auto"/>
            <w:rPr>
              <w:rFonts w:asciiTheme="majorHAnsi" w:hAnsiTheme="majorHAnsi" w:cs="Arial"/>
              <w:sz w:val="20"/>
              <w:szCs w:val="20"/>
            </w:rPr>
          </w:pPr>
        </w:p>
      </w:sdtContent>
    </w:sdt>
    <w:p w14:paraId="5799BE51" w14:textId="6942875B" w:rsidR="1867B18F" w:rsidRDefault="1867B18F" w:rsidP="007413D0">
      <w:pPr>
        <w:spacing w:line="276" w:lineRule="exact"/>
        <w:ind w:left="480" w:hanging="480"/>
        <w:rPr>
          <w:rStyle w:val="PlaceholderText"/>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1867B18F" w:rsidP="1867B18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1867B18F">
        <w:rPr>
          <w:rFonts w:asciiTheme="majorHAnsi" w:hAnsiTheme="majorHAnsi" w:cs="Arial"/>
          <w:sz w:val="20"/>
          <w:szCs w:val="20"/>
        </w:rPr>
        <w:t xml:space="preserve"> Considering the indicated program-level learning outcome/s (from question #20), please fill out the following table to show how and where this course fits into the program’s continuous improvement assessment process. </w:t>
      </w:r>
    </w:p>
    <w:tbl>
      <w:tblPr>
        <w:tblStyle w:val="TableGrid"/>
        <w:tblW w:w="10800" w:type="dxa"/>
        <w:tblLayout w:type="fixed"/>
        <w:tblLook w:val="06A0" w:firstRow="1" w:lastRow="0" w:firstColumn="1" w:lastColumn="0" w:noHBand="1" w:noVBand="1"/>
      </w:tblPr>
      <w:tblGrid>
        <w:gridCol w:w="2515"/>
        <w:gridCol w:w="8285"/>
      </w:tblGrid>
      <w:tr w:rsidR="1867B18F" w14:paraId="48C7128B" w14:textId="77777777" w:rsidTr="002152A3">
        <w:tc>
          <w:tcPr>
            <w:tcW w:w="2515" w:type="dxa"/>
          </w:tcPr>
          <w:p w14:paraId="51CF4BBF" w14:textId="18CD7F09" w:rsidR="1867B18F" w:rsidRDefault="1867B18F" w:rsidP="1867B18F">
            <w:pPr>
              <w:spacing w:after="200" w:line="276" w:lineRule="auto"/>
              <w:jc w:val="center"/>
              <w:rPr>
                <w:rFonts w:ascii="Cambria" w:eastAsia="Cambria" w:hAnsi="Cambria" w:cs="Cambria"/>
                <w:sz w:val="20"/>
                <w:szCs w:val="20"/>
              </w:rPr>
            </w:pPr>
            <w:r w:rsidRPr="1867B18F">
              <w:rPr>
                <w:rFonts w:ascii="Cambria" w:eastAsia="Cambria" w:hAnsi="Cambria" w:cs="Cambria"/>
                <w:b/>
                <w:bCs/>
                <w:sz w:val="20"/>
                <w:szCs w:val="20"/>
              </w:rPr>
              <w:t>Program-Level Outcome 1 (from question #23)</w:t>
            </w:r>
          </w:p>
          <w:p w14:paraId="44A4F5A6" w14:textId="2E8BC0DE" w:rsidR="1867B18F" w:rsidRDefault="1867B18F" w:rsidP="1867B18F">
            <w:pPr>
              <w:spacing w:after="200" w:line="276" w:lineRule="auto"/>
              <w:rPr>
                <w:rFonts w:ascii="Cambria" w:eastAsia="Cambria" w:hAnsi="Cambria" w:cs="Cambria"/>
                <w:sz w:val="24"/>
                <w:szCs w:val="24"/>
              </w:rPr>
            </w:pPr>
          </w:p>
        </w:tc>
        <w:tc>
          <w:tcPr>
            <w:tcW w:w="8285" w:type="dxa"/>
          </w:tcPr>
          <w:p w14:paraId="23F3DE35" w14:textId="77777777" w:rsidR="007413D0" w:rsidRPr="008426D1" w:rsidRDefault="007413D0" w:rsidP="007413D0">
            <w:pPr>
              <w:tabs>
                <w:tab w:val="left" w:pos="360"/>
                <w:tab w:val="left" w:pos="720"/>
              </w:tabs>
              <w:spacing w:line="276" w:lineRule="exact"/>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Students will d</w:t>
            </w:r>
            <w:r w:rsidRPr="514D34E3">
              <w:rPr>
                <w:rFonts w:asciiTheme="majorHAnsi" w:eastAsiaTheme="majorEastAsia" w:hAnsiTheme="majorHAnsi" w:cstheme="majorBidi"/>
                <w:color w:val="000000" w:themeColor="text1"/>
                <w:sz w:val="24"/>
                <w:szCs w:val="24"/>
              </w:rPr>
              <w:t xml:space="preserve">isplay </w:t>
            </w:r>
            <w:r>
              <w:rPr>
                <w:rFonts w:asciiTheme="majorHAnsi" w:eastAsiaTheme="majorEastAsia" w:hAnsiTheme="majorHAnsi" w:cstheme="majorBidi"/>
                <w:color w:val="000000" w:themeColor="text1"/>
                <w:sz w:val="24"/>
                <w:szCs w:val="24"/>
              </w:rPr>
              <w:t xml:space="preserve">rehearsal, conducting, and instructional skills required of elementary and secondary teachers in the area of concentration. </w:t>
            </w:r>
          </w:p>
          <w:p w14:paraId="7E57375A" w14:textId="788BBD8E" w:rsidR="1867B18F" w:rsidRDefault="1867B18F" w:rsidP="1867B18F">
            <w:pPr>
              <w:spacing w:after="200" w:line="276" w:lineRule="auto"/>
              <w:rPr>
                <w:rFonts w:ascii="Cambria" w:eastAsia="Cambria" w:hAnsi="Cambria" w:cs="Cambria"/>
                <w:sz w:val="20"/>
                <w:szCs w:val="20"/>
              </w:rPr>
            </w:pPr>
          </w:p>
        </w:tc>
      </w:tr>
      <w:tr w:rsidR="1867B18F" w14:paraId="4C7D0B59" w14:textId="77777777" w:rsidTr="002152A3">
        <w:tc>
          <w:tcPr>
            <w:tcW w:w="2515" w:type="dxa"/>
          </w:tcPr>
          <w:p w14:paraId="04DCC784" w14:textId="24E811B3"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Assessment Measure</w:t>
            </w:r>
          </w:p>
          <w:p w14:paraId="30881300" w14:textId="1131C5EF" w:rsidR="1867B18F" w:rsidRDefault="1867B18F" w:rsidP="1867B18F">
            <w:pPr>
              <w:spacing w:after="200" w:line="276" w:lineRule="auto"/>
              <w:rPr>
                <w:rFonts w:ascii="Cambria" w:eastAsia="Cambria" w:hAnsi="Cambria" w:cs="Cambria"/>
                <w:sz w:val="24"/>
                <w:szCs w:val="24"/>
              </w:rPr>
            </w:pPr>
          </w:p>
        </w:tc>
        <w:tc>
          <w:tcPr>
            <w:tcW w:w="8285" w:type="dxa"/>
          </w:tcPr>
          <w:p w14:paraId="0C5B9BA1" w14:textId="18C02ABF" w:rsidR="1867B18F" w:rsidRDefault="007413D0" w:rsidP="1867B18F">
            <w:pPr>
              <w:spacing w:after="200" w:line="276" w:lineRule="auto"/>
              <w:rPr>
                <w:rFonts w:ascii="Cambria" w:eastAsia="Cambria" w:hAnsi="Cambria" w:cs="Cambria"/>
                <w:sz w:val="20"/>
                <w:szCs w:val="20"/>
              </w:rPr>
            </w:pPr>
            <w:r w:rsidRPr="514D34E3">
              <w:rPr>
                <w:rFonts w:asciiTheme="majorHAnsi" w:hAnsiTheme="majorHAnsi" w:cs="Arial"/>
                <w:sz w:val="20"/>
                <w:szCs w:val="20"/>
              </w:rPr>
              <w:t>The direct measure</w:t>
            </w:r>
            <w:r>
              <w:rPr>
                <w:rFonts w:asciiTheme="majorHAnsi" w:hAnsiTheme="majorHAnsi" w:cs="Arial"/>
                <w:sz w:val="20"/>
                <w:szCs w:val="20"/>
              </w:rPr>
              <w:t>s</w:t>
            </w:r>
            <w:r w:rsidRPr="514D34E3">
              <w:rPr>
                <w:rFonts w:asciiTheme="majorHAnsi" w:hAnsiTheme="majorHAnsi" w:cs="Arial"/>
                <w:sz w:val="20"/>
                <w:szCs w:val="20"/>
              </w:rPr>
              <w:t xml:space="preserve"> for this outcome </w:t>
            </w:r>
            <w:r>
              <w:rPr>
                <w:rFonts w:asciiTheme="majorHAnsi" w:hAnsiTheme="majorHAnsi" w:cs="Arial"/>
                <w:sz w:val="20"/>
                <w:szCs w:val="20"/>
              </w:rPr>
              <w:t>are</w:t>
            </w:r>
            <w:r w:rsidRPr="514D34E3">
              <w:rPr>
                <w:rFonts w:asciiTheme="majorHAnsi" w:hAnsiTheme="majorHAnsi" w:cs="Arial"/>
                <w:sz w:val="20"/>
                <w:szCs w:val="20"/>
              </w:rPr>
              <w:t xml:space="preserve"> students’ performance on their student intern summative evaluations</w:t>
            </w:r>
            <w:r>
              <w:rPr>
                <w:rFonts w:asciiTheme="majorHAnsi" w:hAnsiTheme="majorHAnsi" w:cs="Arial"/>
                <w:sz w:val="20"/>
                <w:szCs w:val="20"/>
              </w:rPr>
              <w:t xml:space="preserve">, their edTPA results, and conducting performance evaluations </w:t>
            </w:r>
            <w:r w:rsidRPr="514D34E3">
              <w:rPr>
                <w:rFonts w:asciiTheme="majorHAnsi" w:hAnsiTheme="majorHAnsi" w:cs="Arial"/>
                <w:sz w:val="20"/>
                <w:szCs w:val="20"/>
              </w:rPr>
              <w:t>and the indirect measure is the content of their exit evaluations from the degree and EPP</w:t>
            </w:r>
            <w:r>
              <w:rPr>
                <w:rFonts w:asciiTheme="majorHAnsi" w:hAnsiTheme="majorHAnsi" w:cs="Arial"/>
                <w:sz w:val="20"/>
                <w:szCs w:val="20"/>
              </w:rPr>
              <w:t xml:space="preserve"> as well as conducting self- assessments.</w:t>
            </w:r>
            <w:r w:rsidR="002152A3">
              <w:rPr>
                <w:rFonts w:asciiTheme="majorHAnsi" w:hAnsiTheme="majorHAnsi" w:cs="Arial"/>
                <w:sz w:val="20"/>
                <w:szCs w:val="20"/>
              </w:rPr>
              <w:t xml:space="preserve"> </w:t>
            </w:r>
            <w:r w:rsidRPr="514D34E3">
              <w:rPr>
                <w:rFonts w:asciiTheme="majorHAnsi" w:hAnsiTheme="majorHAnsi" w:cs="Arial"/>
                <w:sz w:val="20"/>
                <w:szCs w:val="20"/>
              </w:rPr>
              <w:t xml:space="preserve"> The assessments in this course will be formative in nature and will measure skill and content gained that will help them ultimately display the needed instruction skills for the classroom.</w:t>
            </w:r>
          </w:p>
        </w:tc>
      </w:tr>
      <w:tr w:rsidR="1867B18F" w14:paraId="39A773E1" w14:textId="77777777" w:rsidTr="002152A3">
        <w:tc>
          <w:tcPr>
            <w:tcW w:w="2515" w:type="dxa"/>
          </w:tcPr>
          <w:p w14:paraId="21B52CE1" w14:textId="381F564C"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 xml:space="preserve">Assessment </w:t>
            </w:r>
          </w:p>
          <w:p w14:paraId="182972D2" w14:textId="6AC7120C"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Timetable</w:t>
            </w:r>
          </w:p>
        </w:tc>
        <w:tc>
          <w:tcPr>
            <w:tcW w:w="8285" w:type="dxa"/>
          </w:tcPr>
          <w:p w14:paraId="098EC8C8" w14:textId="4F8357DF" w:rsidR="1867B18F" w:rsidRDefault="007413D0" w:rsidP="002152A3">
            <w:pPr>
              <w:spacing w:after="200" w:line="276" w:lineRule="auto"/>
              <w:rPr>
                <w:rFonts w:ascii="Cambria" w:eastAsia="Cambria" w:hAnsi="Cambria" w:cs="Cambria"/>
                <w:sz w:val="20"/>
                <w:szCs w:val="20"/>
              </w:rPr>
            </w:pPr>
            <w:r w:rsidRPr="514D34E3">
              <w:rPr>
                <w:rFonts w:asciiTheme="majorHAnsi" w:hAnsiTheme="majorHAnsi" w:cs="Arial"/>
                <w:sz w:val="20"/>
                <w:szCs w:val="20"/>
              </w:rPr>
              <w:t>This outcome is directly and indirectly, summatively assessed for our students in their last semester on campus</w:t>
            </w:r>
            <w:r>
              <w:rPr>
                <w:rFonts w:asciiTheme="majorHAnsi" w:hAnsiTheme="majorHAnsi" w:cs="Arial"/>
                <w:sz w:val="20"/>
                <w:szCs w:val="20"/>
              </w:rPr>
              <w:t xml:space="preserve"> and when they take elementary conducting.</w:t>
            </w:r>
            <w:r w:rsidR="002152A3">
              <w:rPr>
                <w:rFonts w:asciiTheme="majorHAnsi" w:hAnsiTheme="majorHAnsi" w:cs="Arial"/>
                <w:sz w:val="20"/>
                <w:szCs w:val="20"/>
              </w:rPr>
              <w:t xml:space="preserve"> </w:t>
            </w:r>
            <w:r w:rsidRPr="514D34E3">
              <w:rPr>
                <w:rFonts w:asciiTheme="majorHAnsi" w:hAnsiTheme="majorHAnsi" w:cs="Arial"/>
                <w:sz w:val="20"/>
                <w:szCs w:val="20"/>
              </w:rPr>
              <w:t xml:space="preserve"> The formative assessments for this course will occur throughout the semester it is taught.</w:t>
            </w:r>
          </w:p>
        </w:tc>
      </w:tr>
      <w:tr w:rsidR="1867B18F" w14:paraId="381AA717" w14:textId="77777777" w:rsidTr="002152A3">
        <w:tc>
          <w:tcPr>
            <w:tcW w:w="2515" w:type="dxa"/>
          </w:tcPr>
          <w:p w14:paraId="0128AADF" w14:textId="20E5F37D"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Who is responsible for assessing and reporting on the results?</w:t>
            </w:r>
          </w:p>
        </w:tc>
        <w:tc>
          <w:tcPr>
            <w:tcW w:w="8285" w:type="dxa"/>
          </w:tcPr>
          <w:p w14:paraId="67C1EF17" w14:textId="07F2FFC0" w:rsidR="1867B18F" w:rsidRDefault="007413D0" w:rsidP="1867B18F">
            <w:pPr>
              <w:spacing w:after="200" w:line="276" w:lineRule="auto"/>
              <w:rPr>
                <w:rFonts w:ascii="Cambria" w:eastAsia="Cambria" w:hAnsi="Cambria" w:cs="Cambria"/>
                <w:sz w:val="20"/>
                <w:szCs w:val="20"/>
              </w:rPr>
            </w:pPr>
            <w:r w:rsidRPr="514D34E3">
              <w:rPr>
                <w:rFonts w:asciiTheme="majorHAnsi" w:hAnsiTheme="majorHAnsi" w:cs="Arial"/>
                <w:sz w:val="20"/>
                <w:szCs w:val="20"/>
              </w:rPr>
              <w:t>The summative direct and indirect measures will be reported yearly as they are collected from graduating music education students by the Chair of our Department’s Assessment Committee.  The formative assessments from this course will assessed by the professor.</w:t>
            </w:r>
          </w:p>
        </w:tc>
      </w:tr>
    </w:tbl>
    <w:p w14:paraId="061262D7" w14:textId="2C412492" w:rsidR="1867B18F" w:rsidRDefault="1867B18F" w:rsidP="1867B18F">
      <w:pPr>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1867B18F" w:rsidP="1867B18F">
      <w:pPr>
        <w:pStyle w:val="ListParagraph"/>
        <w:numPr>
          <w:ilvl w:val="0"/>
          <w:numId w:val="20"/>
        </w:numPr>
        <w:tabs>
          <w:tab w:val="left" w:pos="360"/>
          <w:tab w:val="left" w:pos="810"/>
        </w:tabs>
        <w:spacing w:after="0"/>
        <w:rPr>
          <w:rFonts w:asciiTheme="majorHAnsi" w:hAnsiTheme="majorHAnsi" w:cs="Arial"/>
          <w:sz w:val="20"/>
          <w:szCs w:val="20"/>
        </w:rPr>
      </w:pPr>
      <w:r w:rsidRPr="1867B18F">
        <w:rPr>
          <w:rFonts w:asciiTheme="majorHAnsi" w:hAnsiTheme="majorHAnsi" w:cs="Arial"/>
          <w:sz w:val="20"/>
          <w:szCs w:val="20"/>
        </w:rPr>
        <w:t xml:space="preserve">What are the course-level outcomes for students enrolled in this course and the associated assessment measures? </w:t>
      </w:r>
    </w:p>
    <w:p w14:paraId="6B17A3D3" w14:textId="77777777" w:rsidR="00E70B06" w:rsidRPr="00575870" w:rsidRDefault="00E70B06" w:rsidP="1867B18F">
      <w:pPr>
        <w:tabs>
          <w:tab w:val="left" w:pos="360"/>
          <w:tab w:val="left" w:pos="810"/>
        </w:tabs>
        <w:spacing w:after="0"/>
        <w:rPr>
          <w:rFonts w:asciiTheme="majorHAnsi" w:hAnsiTheme="majorHAnsi" w:cs="Arial"/>
          <w:sz w:val="20"/>
          <w:szCs w:val="20"/>
        </w:rPr>
      </w:pPr>
    </w:p>
    <w:tbl>
      <w:tblPr>
        <w:tblStyle w:val="TableGrid"/>
        <w:tblW w:w="10800" w:type="dxa"/>
        <w:tblLayout w:type="fixed"/>
        <w:tblLook w:val="06A0" w:firstRow="1" w:lastRow="0" w:firstColumn="1" w:lastColumn="0" w:noHBand="1" w:noVBand="1"/>
      </w:tblPr>
      <w:tblGrid>
        <w:gridCol w:w="2335"/>
        <w:gridCol w:w="8465"/>
      </w:tblGrid>
      <w:tr w:rsidR="1867B18F" w14:paraId="2F910C0E" w14:textId="77777777" w:rsidTr="002152A3">
        <w:tc>
          <w:tcPr>
            <w:tcW w:w="2335" w:type="dxa"/>
          </w:tcPr>
          <w:p w14:paraId="3DEC87D2" w14:textId="43805916" w:rsidR="1867B18F" w:rsidRDefault="1867B18F" w:rsidP="1867B18F">
            <w:pPr>
              <w:spacing w:after="200" w:line="276" w:lineRule="auto"/>
              <w:jc w:val="center"/>
              <w:rPr>
                <w:rFonts w:ascii="Cambria" w:eastAsia="Cambria" w:hAnsi="Cambria" w:cs="Cambria"/>
                <w:sz w:val="20"/>
                <w:szCs w:val="20"/>
              </w:rPr>
            </w:pPr>
            <w:r w:rsidRPr="1867B18F">
              <w:rPr>
                <w:rFonts w:ascii="Cambria" w:eastAsia="Cambria" w:hAnsi="Cambria" w:cs="Cambria"/>
                <w:b/>
                <w:bCs/>
                <w:sz w:val="20"/>
                <w:szCs w:val="20"/>
              </w:rPr>
              <w:t>Outcome 1</w:t>
            </w:r>
          </w:p>
        </w:tc>
        <w:tc>
          <w:tcPr>
            <w:tcW w:w="8465" w:type="dxa"/>
          </w:tcPr>
          <w:p w14:paraId="01832FF8" w14:textId="3EC7CFC0"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Students will demonstrate a certain level of fundamental cello and bass pedagogy.</w:t>
            </w:r>
          </w:p>
        </w:tc>
      </w:tr>
      <w:tr w:rsidR="1867B18F" w14:paraId="46197252" w14:textId="77777777" w:rsidTr="002152A3">
        <w:tc>
          <w:tcPr>
            <w:tcW w:w="2335" w:type="dxa"/>
          </w:tcPr>
          <w:p w14:paraId="6226F4F3" w14:textId="0AFDA0CE"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Which learning activities are responsible for this outcome?</w:t>
            </w:r>
          </w:p>
        </w:tc>
        <w:tc>
          <w:tcPr>
            <w:tcW w:w="8465" w:type="dxa"/>
          </w:tcPr>
          <w:p w14:paraId="536D1E42" w14:textId="6039DC25"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 xml:space="preserve">Learning teaching techniques for teaching cello and bass as a solo instrument and part of an ensemble. </w:t>
            </w:r>
          </w:p>
        </w:tc>
      </w:tr>
      <w:tr w:rsidR="1867B18F" w14:paraId="59F7D471" w14:textId="77777777" w:rsidTr="002152A3">
        <w:tc>
          <w:tcPr>
            <w:tcW w:w="2335" w:type="dxa"/>
          </w:tcPr>
          <w:p w14:paraId="0631F908" w14:textId="4059BAB9"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Assessment Measure</w:t>
            </w:r>
          </w:p>
        </w:tc>
        <w:tc>
          <w:tcPr>
            <w:tcW w:w="8465" w:type="dxa"/>
          </w:tcPr>
          <w:p w14:paraId="0A10F250" w14:textId="1934A852"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Formal Teaching Tests and Informal Classroom Observation</w:t>
            </w:r>
          </w:p>
        </w:tc>
      </w:tr>
    </w:tbl>
    <w:p w14:paraId="4E8F3CA7" w14:textId="4274492B" w:rsidR="1867B18F" w:rsidRDefault="1867B18F" w:rsidP="1867B18F">
      <w:pPr>
        <w:rPr>
          <w:rFonts w:ascii="Cambria" w:eastAsia="Cambria" w:hAnsi="Cambria" w:cs="Cambria"/>
          <w:sz w:val="20"/>
          <w:szCs w:val="20"/>
        </w:rPr>
      </w:pPr>
    </w:p>
    <w:p w14:paraId="79616C9E" w14:textId="2771E52F" w:rsidR="1867B18F" w:rsidRDefault="1867B18F" w:rsidP="1867B18F">
      <w:pPr>
        <w:rPr>
          <w:rFonts w:ascii="Cambria" w:eastAsia="Cambria" w:hAnsi="Cambria" w:cs="Cambria"/>
          <w:sz w:val="20"/>
          <w:szCs w:val="20"/>
        </w:rPr>
      </w:pPr>
    </w:p>
    <w:tbl>
      <w:tblPr>
        <w:tblStyle w:val="TableGrid"/>
        <w:tblW w:w="10800" w:type="dxa"/>
        <w:tblLayout w:type="fixed"/>
        <w:tblLook w:val="06A0" w:firstRow="1" w:lastRow="0" w:firstColumn="1" w:lastColumn="0" w:noHBand="1" w:noVBand="1"/>
      </w:tblPr>
      <w:tblGrid>
        <w:gridCol w:w="2425"/>
        <w:gridCol w:w="8375"/>
      </w:tblGrid>
      <w:tr w:rsidR="1867B18F" w14:paraId="7A937806" w14:textId="77777777" w:rsidTr="002152A3">
        <w:tc>
          <w:tcPr>
            <w:tcW w:w="2425" w:type="dxa"/>
          </w:tcPr>
          <w:p w14:paraId="182637D5" w14:textId="3F0886A2" w:rsidR="1867B18F" w:rsidRDefault="1867B18F" w:rsidP="1867B18F">
            <w:pPr>
              <w:spacing w:after="200" w:line="276" w:lineRule="auto"/>
              <w:jc w:val="center"/>
              <w:rPr>
                <w:rFonts w:ascii="Cambria" w:eastAsia="Cambria" w:hAnsi="Cambria" w:cs="Cambria"/>
                <w:sz w:val="20"/>
                <w:szCs w:val="20"/>
              </w:rPr>
            </w:pPr>
            <w:r w:rsidRPr="1867B18F">
              <w:rPr>
                <w:rFonts w:ascii="Cambria" w:eastAsia="Cambria" w:hAnsi="Cambria" w:cs="Cambria"/>
                <w:b/>
                <w:bCs/>
                <w:sz w:val="20"/>
                <w:szCs w:val="20"/>
              </w:rPr>
              <w:t>Outcome 2</w:t>
            </w:r>
          </w:p>
        </w:tc>
        <w:tc>
          <w:tcPr>
            <w:tcW w:w="8375" w:type="dxa"/>
          </w:tcPr>
          <w:p w14:paraId="79F83040" w14:textId="1D5FD9EC"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Students will demonstrate a certain level of fundamental cello and bass technique.</w:t>
            </w:r>
          </w:p>
        </w:tc>
      </w:tr>
      <w:tr w:rsidR="1867B18F" w14:paraId="6CC5E884" w14:textId="77777777" w:rsidTr="002152A3">
        <w:tc>
          <w:tcPr>
            <w:tcW w:w="2425" w:type="dxa"/>
          </w:tcPr>
          <w:p w14:paraId="4E94BBA5" w14:textId="64F3E78C"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Which learning activities are responsible for this outcome?</w:t>
            </w:r>
          </w:p>
        </w:tc>
        <w:tc>
          <w:tcPr>
            <w:tcW w:w="8375" w:type="dxa"/>
          </w:tcPr>
          <w:p w14:paraId="721B59EF" w14:textId="5EC1D060"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Learning hand position, bow technique, fingering technique, and various playing techniques</w:t>
            </w:r>
          </w:p>
        </w:tc>
      </w:tr>
      <w:tr w:rsidR="1867B18F" w14:paraId="0427E0F8" w14:textId="77777777" w:rsidTr="002152A3">
        <w:tc>
          <w:tcPr>
            <w:tcW w:w="2425" w:type="dxa"/>
          </w:tcPr>
          <w:p w14:paraId="2AA51FE3" w14:textId="0BCEF275"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Assessment Measure</w:t>
            </w:r>
          </w:p>
        </w:tc>
        <w:tc>
          <w:tcPr>
            <w:tcW w:w="8375" w:type="dxa"/>
          </w:tcPr>
          <w:p w14:paraId="57CA4315" w14:textId="30AB6FEC" w:rsidR="1867B18F" w:rsidRDefault="1867B18F" w:rsidP="1867B18F">
            <w:pPr>
              <w:spacing w:after="200" w:line="276" w:lineRule="auto"/>
              <w:rPr>
                <w:rFonts w:ascii="Cambria" w:eastAsia="Cambria" w:hAnsi="Cambria" w:cs="Cambria"/>
                <w:sz w:val="20"/>
                <w:szCs w:val="20"/>
              </w:rPr>
            </w:pPr>
            <w:r w:rsidRPr="1867B18F">
              <w:rPr>
                <w:rFonts w:ascii="Cambria" w:eastAsia="Cambria" w:hAnsi="Cambria" w:cs="Cambria"/>
                <w:sz w:val="20"/>
                <w:szCs w:val="20"/>
              </w:rPr>
              <w:t>Formal Playing Tests and Informal Classroom Observation</w:t>
            </w:r>
          </w:p>
        </w:tc>
      </w:tr>
    </w:tbl>
    <w:p w14:paraId="5E71CFA2" w14:textId="3B88F8F9" w:rsidR="1867B18F" w:rsidRDefault="1867B18F" w:rsidP="1867B18F">
      <w:pPr>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313C5D34" w:rsidR="00D3680D" w:rsidRPr="00341B0D" w:rsidRDefault="00D3680D" w:rsidP="002152A3">
      <w:pPr>
        <w:tabs>
          <w:tab w:val="left" w:pos="360"/>
          <w:tab w:val="left" w:pos="720"/>
        </w:tabs>
        <w:spacing w:after="0" w:line="240" w:lineRule="auto"/>
        <w:rPr>
          <w:rFonts w:asciiTheme="majorHAnsi" w:hAnsiTheme="majorHAnsi" w:cs="Arial"/>
          <w:b/>
          <w:i/>
          <w:color w:val="FF0000"/>
          <w:szCs w:val="18"/>
        </w:rPr>
      </w:pPr>
      <w:r w:rsidRPr="00341B0D">
        <w:rPr>
          <w:rFonts w:asciiTheme="majorHAnsi" w:hAnsiTheme="majorHAnsi"/>
          <w:b/>
          <w:i/>
          <w:color w:val="FF0000"/>
          <w:szCs w:val="18"/>
        </w:rPr>
        <w:br/>
      </w:r>
      <w:r w:rsidR="002152A3" w:rsidRPr="00BC13BF">
        <w:rPr>
          <w:rFonts w:asciiTheme="majorHAnsi" w:hAnsiTheme="majorHAnsi" w:cs="Arial"/>
          <w:b/>
          <w:color w:val="00B050"/>
          <w:sz w:val="28"/>
          <w:szCs w:val="28"/>
        </w:rPr>
        <w:t xml:space="preserve">For curricular changes, see BME </w:t>
      </w:r>
      <w:r w:rsidR="002152A3">
        <w:rPr>
          <w:rFonts w:asciiTheme="majorHAnsi" w:hAnsiTheme="majorHAnsi" w:cs="Arial"/>
          <w:b/>
          <w:color w:val="00B050"/>
          <w:sz w:val="28"/>
          <w:szCs w:val="28"/>
        </w:rPr>
        <w:t>Vocal and Instrumental</w:t>
      </w:r>
      <w:r w:rsidR="002152A3" w:rsidRPr="00BC13BF">
        <w:rPr>
          <w:rFonts w:asciiTheme="majorHAnsi" w:hAnsiTheme="majorHAnsi" w:cs="Arial"/>
          <w:b/>
          <w:color w:val="00B050"/>
          <w:sz w:val="28"/>
          <w:szCs w:val="28"/>
        </w:rPr>
        <w:t xml:space="preserve"> proposal</w:t>
      </w:r>
      <w:r w:rsidR="002152A3">
        <w:rPr>
          <w:rFonts w:asciiTheme="majorHAnsi" w:hAnsiTheme="majorHAnsi" w:cs="Arial"/>
          <w:b/>
          <w:color w:val="00B050"/>
          <w:sz w:val="28"/>
          <w:szCs w:val="28"/>
        </w:rPr>
        <w:t>s</w:t>
      </w:r>
    </w:p>
    <w:p w14:paraId="1D823A36" w14:textId="77777777" w:rsidR="00D3680D" w:rsidRPr="008426D1" w:rsidRDefault="00D3680D" w:rsidP="00D3680D">
      <w:pPr>
        <w:rPr>
          <w:rFonts w:asciiTheme="majorHAnsi" w:hAnsiTheme="majorHAnsi" w:cs="Arial"/>
          <w:sz w:val="18"/>
          <w:szCs w:val="18"/>
        </w:rPr>
      </w:pPr>
    </w:p>
    <w:p w14:paraId="1945698D" w14:textId="688D93A0" w:rsidR="1867B18F" w:rsidRPr="007413D0" w:rsidRDefault="007413D0" w:rsidP="007413D0">
      <w:pPr>
        <w:rPr>
          <w:rFonts w:ascii="Cambria" w:eastAsia="Cambria" w:hAnsi="Cambria" w:cs="Cambria"/>
          <w:b/>
          <w:sz w:val="18"/>
          <w:szCs w:val="18"/>
        </w:rPr>
      </w:pPr>
      <w:r w:rsidRPr="00D55227">
        <w:rPr>
          <w:rFonts w:ascii="Cambria" w:eastAsia="Cambria" w:hAnsi="Cambria" w:cs="Cambria"/>
          <w:b/>
          <w:sz w:val="18"/>
          <w:szCs w:val="18"/>
        </w:rPr>
        <w:t>Undergraduate Bulletin 2019-2020, p. 516 current</w:t>
      </w:r>
    </w:p>
    <w:p w14:paraId="009C4D3C" w14:textId="5D2F5D9E" w:rsidR="1867B18F" w:rsidRPr="007413D0" w:rsidRDefault="1867B18F" w:rsidP="00891954">
      <w:pPr>
        <w:ind w:left="360" w:hanging="360"/>
        <w:rPr>
          <w:rFonts w:ascii="ArialMT" w:eastAsia="ArialMT" w:hAnsi="ArialMT" w:cs="ArialMT"/>
          <w:sz w:val="16"/>
          <w:szCs w:val="16"/>
        </w:rPr>
      </w:pPr>
      <w:r w:rsidRPr="1867B18F">
        <w:rPr>
          <w:rFonts w:ascii="Arial" w:eastAsia="Arial" w:hAnsi="Arial" w:cs="Arial"/>
          <w:b/>
          <w:bCs/>
          <w:color w:val="000000" w:themeColor="text1"/>
          <w:sz w:val="16"/>
          <w:szCs w:val="16"/>
        </w:rPr>
        <w:t xml:space="preserve">MUS 3422. Elementary Orchestration and Choral Arranging </w:t>
      </w:r>
      <w:r w:rsidRPr="1867B18F">
        <w:rPr>
          <w:rFonts w:ascii="ArialMT" w:eastAsia="ArialMT" w:hAnsi="ArialMT" w:cs="ArialMT"/>
          <w:color w:val="000000" w:themeColor="text1"/>
          <w:sz w:val="16"/>
          <w:szCs w:val="16"/>
        </w:rPr>
        <w:t>BASIC MUSIC THEORY. Acoustical and expressive uses of orchestral instruments and voices. Prerequisites, C or better in MUS 2513 and MUS 2511. Fall, Spring.</w:t>
      </w:r>
    </w:p>
    <w:p w14:paraId="034B7C02" w14:textId="7D27570D" w:rsidR="1867B18F" w:rsidRPr="007413D0" w:rsidRDefault="1867B18F" w:rsidP="00891954">
      <w:pPr>
        <w:pStyle w:val="NormalWeb"/>
        <w:ind w:left="360" w:hanging="360"/>
        <w:rPr>
          <w:rFonts w:ascii="ArialMT" w:eastAsia="ArialMT" w:hAnsi="ArialMT" w:cs="ArialMT"/>
          <w:sz w:val="28"/>
          <w:szCs w:val="28"/>
        </w:rPr>
      </w:pPr>
      <w:r w:rsidRPr="1867B18F">
        <w:rPr>
          <w:rFonts w:ascii="Arial" w:eastAsia="Arial" w:hAnsi="Arial" w:cs="Arial"/>
          <w:b/>
          <w:bCs/>
          <w:color w:val="0070C0"/>
          <w:sz w:val="28"/>
          <w:szCs w:val="28"/>
        </w:rPr>
        <w:t>MUS 3431. Lower String</w:t>
      </w:r>
      <w:r w:rsidR="007413D0">
        <w:rPr>
          <w:rFonts w:ascii="Arial" w:eastAsia="Arial" w:hAnsi="Arial" w:cs="Arial"/>
          <w:b/>
          <w:bCs/>
          <w:color w:val="0070C0"/>
          <w:sz w:val="28"/>
          <w:szCs w:val="28"/>
        </w:rPr>
        <w:t xml:space="preserve"> </w:t>
      </w:r>
      <w:r w:rsidRPr="1867B18F">
        <w:rPr>
          <w:rFonts w:ascii="Arial" w:eastAsia="Arial" w:hAnsi="Arial" w:cs="Arial"/>
          <w:b/>
          <w:bCs/>
          <w:color w:val="0070C0"/>
          <w:sz w:val="28"/>
          <w:szCs w:val="28"/>
        </w:rPr>
        <w:t xml:space="preserve">Techniques </w:t>
      </w:r>
      <w:r w:rsidRPr="1867B18F">
        <w:rPr>
          <w:rFonts w:ascii="ArialMT" w:eastAsia="ArialMT" w:hAnsi="ArialMT" w:cs="ArialMT"/>
          <w:color w:val="0070C0"/>
          <w:sz w:val="28"/>
          <w:szCs w:val="28"/>
        </w:rPr>
        <w:t xml:space="preserve"> PERFORMANCE COURSES GROUP INSTRUCTION. Class instruction in cello and bass performance and pedagogy. Fall.</w:t>
      </w:r>
    </w:p>
    <w:p w14:paraId="5A38CF2F" w14:textId="79C01638" w:rsidR="1867B18F" w:rsidRDefault="1867B18F" w:rsidP="00891954">
      <w:pPr>
        <w:ind w:left="360" w:hanging="360"/>
        <w:rPr>
          <w:rFonts w:ascii="ArialMT" w:eastAsia="ArialMT" w:hAnsi="ArialMT" w:cs="ArialMT"/>
          <w:color w:val="000000" w:themeColor="text1"/>
          <w:sz w:val="16"/>
          <w:szCs w:val="16"/>
        </w:rPr>
      </w:pPr>
      <w:r w:rsidRPr="1867B18F">
        <w:rPr>
          <w:rFonts w:ascii="Arial" w:eastAsia="Arial" w:hAnsi="Arial" w:cs="Arial"/>
          <w:b/>
          <w:bCs/>
          <w:color w:val="000000" w:themeColor="text1"/>
          <w:sz w:val="16"/>
          <w:szCs w:val="16"/>
        </w:rPr>
        <w:t xml:space="preserve">MUS 3432. Counterpoint </w:t>
      </w:r>
      <w:r w:rsidRPr="1867B18F">
        <w:rPr>
          <w:rFonts w:ascii="ArialMT" w:eastAsia="ArialMT" w:hAnsi="ArialMT" w:cs="ArialMT"/>
          <w:color w:val="000000" w:themeColor="text1"/>
          <w:sz w:val="16"/>
          <w:szCs w:val="16"/>
        </w:rPr>
        <w:t>MUSIC THEORY. Studies in the characteristics and functionality of musical counterpoint. Technical exercises in theoretical analysis and emulation will be paired with critical writing and creative application. Prerequisites, earned C or better in MUS 2521 and MUS 2523, or instructor permission. Spring.</w:t>
      </w:r>
    </w:p>
    <w:p w14:paraId="59214AA5" w14:textId="6D396FC9" w:rsidR="007413D0" w:rsidRDefault="007413D0">
      <w:pPr>
        <w:rPr>
          <w:rFonts w:ascii="ArialMT" w:eastAsia="ArialMT" w:hAnsi="ArialMT" w:cs="ArialMT"/>
          <w:color w:val="000000" w:themeColor="text1"/>
          <w:sz w:val="16"/>
          <w:szCs w:val="16"/>
        </w:rPr>
      </w:pPr>
    </w:p>
    <w:p w14:paraId="0FC4C605" w14:textId="041EA1E8"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2635F429" w14:textId="25FE573F" w:rsidR="00891954" w:rsidRDefault="00891954" w:rsidP="00D02490">
      <w:pPr>
        <w:tabs>
          <w:tab w:val="left" w:pos="360"/>
          <w:tab w:val="left" w:pos="720"/>
        </w:tabs>
        <w:spacing w:after="0" w:line="240" w:lineRule="auto"/>
        <w:jc w:val="center"/>
        <w:rPr>
          <w:rFonts w:asciiTheme="majorHAnsi" w:hAnsiTheme="majorHAnsi" w:cs="Arial"/>
          <w:sz w:val="20"/>
          <w:szCs w:val="20"/>
        </w:rPr>
      </w:pPr>
    </w:p>
    <w:p w14:paraId="786FC94B" w14:textId="77777777" w:rsidR="00891954" w:rsidRPr="008426D1" w:rsidRDefault="00891954" w:rsidP="00891954">
      <w:pPr>
        <w:rPr>
          <w:rFonts w:asciiTheme="majorHAnsi" w:hAnsiTheme="majorHAnsi" w:cs="Arial"/>
          <w:sz w:val="18"/>
          <w:szCs w:val="18"/>
        </w:rPr>
      </w:pPr>
    </w:p>
    <w:p w14:paraId="738A3811" w14:textId="54068079" w:rsidR="00891954" w:rsidRPr="007413D0" w:rsidRDefault="00891954" w:rsidP="00891954">
      <w:pPr>
        <w:rPr>
          <w:rFonts w:ascii="Cambria" w:eastAsia="Cambria" w:hAnsi="Cambria" w:cs="Cambria"/>
          <w:b/>
          <w:sz w:val="18"/>
          <w:szCs w:val="18"/>
        </w:rPr>
      </w:pPr>
      <w:r w:rsidRPr="00D55227">
        <w:rPr>
          <w:rFonts w:ascii="Cambria" w:eastAsia="Cambria" w:hAnsi="Cambria" w:cs="Cambria"/>
          <w:b/>
          <w:sz w:val="18"/>
          <w:szCs w:val="18"/>
        </w:rPr>
        <w:t xml:space="preserve">Undergraduate Bulletin 2019-2020, p. 516 </w:t>
      </w:r>
      <w:r>
        <w:rPr>
          <w:rFonts w:ascii="Cambria" w:eastAsia="Cambria" w:hAnsi="Cambria" w:cs="Cambria"/>
          <w:b/>
          <w:sz w:val="18"/>
          <w:szCs w:val="18"/>
        </w:rPr>
        <w:t>proposed</w:t>
      </w:r>
    </w:p>
    <w:p w14:paraId="1895E97A" w14:textId="77777777" w:rsidR="00891954" w:rsidRPr="007413D0" w:rsidRDefault="00891954" w:rsidP="00891954">
      <w:pPr>
        <w:ind w:left="360" w:hanging="360"/>
        <w:rPr>
          <w:rFonts w:ascii="ArialMT" w:eastAsia="ArialMT" w:hAnsi="ArialMT" w:cs="ArialMT"/>
          <w:sz w:val="16"/>
          <w:szCs w:val="16"/>
        </w:rPr>
      </w:pPr>
      <w:r w:rsidRPr="1867B18F">
        <w:rPr>
          <w:rFonts w:ascii="Arial" w:eastAsia="Arial" w:hAnsi="Arial" w:cs="Arial"/>
          <w:b/>
          <w:bCs/>
          <w:color w:val="000000" w:themeColor="text1"/>
          <w:sz w:val="16"/>
          <w:szCs w:val="16"/>
        </w:rPr>
        <w:t xml:space="preserve">MUS 3422. Elementary Orchestration and Choral Arranging </w:t>
      </w:r>
      <w:r w:rsidRPr="1867B18F">
        <w:rPr>
          <w:rFonts w:ascii="ArialMT" w:eastAsia="ArialMT" w:hAnsi="ArialMT" w:cs="ArialMT"/>
          <w:color w:val="000000" w:themeColor="text1"/>
          <w:sz w:val="16"/>
          <w:szCs w:val="16"/>
        </w:rPr>
        <w:t>BASIC MUSIC THEORY. Acoustical and expressive uses of orchestral instruments and voices. Prerequisites, C or better in MUS 2513 and MUS 2511. Fall, Spring.</w:t>
      </w:r>
    </w:p>
    <w:p w14:paraId="4A2AA631" w14:textId="77777777" w:rsidR="00891954" w:rsidRPr="00891954" w:rsidRDefault="00891954" w:rsidP="00891954">
      <w:pPr>
        <w:pStyle w:val="NormalWeb"/>
        <w:ind w:left="360" w:hanging="360"/>
        <w:rPr>
          <w:rFonts w:ascii="ArialMT" w:eastAsia="ArialMT" w:hAnsi="ArialMT" w:cs="ArialMT"/>
          <w:color w:val="000000" w:themeColor="text1"/>
          <w:sz w:val="16"/>
          <w:szCs w:val="16"/>
        </w:rPr>
      </w:pPr>
      <w:r w:rsidRPr="00891954">
        <w:rPr>
          <w:rFonts w:ascii="Arial" w:eastAsia="Arial" w:hAnsi="Arial" w:cs="Arial"/>
          <w:b/>
          <w:bCs/>
          <w:color w:val="000000" w:themeColor="text1"/>
          <w:sz w:val="16"/>
          <w:szCs w:val="16"/>
        </w:rPr>
        <w:t>MUS 3431. Lower String Techniques</w:t>
      </w:r>
      <w:r w:rsidRPr="1867B18F">
        <w:rPr>
          <w:rFonts w:ascii="Arial" w:eastAsia="Arial" w:hAnsi="Arial" w:cs="Arial"/>
          <w:b/>
          <w:bCs/>
          <w:color w:val="0070C0"/>
          <w:sz w:val="28"/>
          <w:szCs w:val="28"/>
        </w:rPr>
        <w:t xml:space="preserve"> </w:t>
      </w:r>
      <w:r w:rsidRPr="1867B18F">
        <w:rPr>
          <w:rFonts w:ascii="ArialMT" w:eastAsia="ArialMT" w:hAnsi="ArialMT" w:cs="ArialMT"/>
          <w:color w:val="0070C0"/>
          <w:sz w:val="28"/>
          <w:szCs w:val="28"/>
        </w:rPr>
        <w:t xml:space="preserve"> </w:t>
      </w:r>
      <w:r w:rsidRPr="00891954">
        <w:rPr>
          <w:rFonts w:ascii="ArialMT" w:eastAsia="ArialMT" w:hAnsi="ArialMT" w:cs="ArialMT"/>
          <w:color w:val="000000" w:themeColor="text1"/>
          <w:sz w:val="16"/>
          <w:szCs w:val="16"/>
        </w:rPr>
        <w:t>PERFORMANCE COURSES GROUP INSTRUCTION. Class instruction in cello and bass performance and pedagogy. Fall.</w:t>
      </w:r>
    </w:p>
    <w:p w14:paraId="61367A78" w14:textId="77777777" w:rsidR="00891954" w:rsidRDefault="00891954" w:rsidP="00891954">
      <w:pPr>
        <w:ind w:left="360" w:hanging="360"/>
        <w:rPr>
          <w:rFonts w:ascii="ArialMT" w:eastAsia="ArialMT" w:hAnsi="ArialMT" w:cs="ArialMT"/>
          <w:color w:val="000000" w:themeColor="text1"/>
          <w:sz w:val="16"/>
          <w:szCs w:val="16"/>
        </w:rPr>
      </w:pPr>
      <w:r w:rsidRPr="1867B18F">
        <w:rPr>
          <w:rFonts w:ascii="Arial" w:eastAsia="Arial" w:hAnsi="Arial" w:cs="Arial"/>
          <w:b/>
          <w:bCs/>
          <w:color w:val="000000" w:themeColor="text1"/>
          <w:sz w:val="16"/>
          <w:szCs w:val="16"/>
        </w:rPr>
        <w:t xml:space="preserve">MUS 3432. Counterpoint </w:t>
      </w:r>
      <w:r w:rsidRPr="1867B18F">
        <w:rPr>
          <w:rFonts w:ascii="ArialMT" w:eastAsia="ArialMT" w:hAnsi="ArialMT" w:cs="ArialMT"/>
          <w:color w:val="000000" w:themeColor="text1"/>
          <w:sz w:val="16"/>
          <w:szCs w:val="16"/>
        </w:rPr>
        <w:t>MUSIC THEORY. Studies in the characteristics and functionality of musical counterpoint. Technical exercises in theoretical analysis and emulation will be paired with critical writing and creative application. Prerequisites, earned C or better in MUS 2521 and MUS 2523, or instructor permission. Spring.</w:t>
      </w:r>
    </w:p>
    <w:p w14:paraId="0205312D" w14:textId="77777777" w:rsidR="00891954" w:rsidRDefault="00891954" w:rsidP="00891954">
      <w:pPr>
        <w:rPr>
          <w:rFonts w:ascii="ArialMT" w:eastAsia="ArialMT" w:hAnsi="ArialMT" w:cs="ArialMT"/>
          <w:color w:val="000000" w:themeColor="text1"/>
          <w:sz w:val="16"/>
          <w:szCs w:val="16"/>
        </w:rPr>
      </w:pPr>
    </w:p>
    <w:p w14:paraId="2965DE3C" w14:textId="77777777" w:rsidR="00891954" w:rsidRPr="008426D1" w:rsidRDefault="00891954" w:rsidP="00891954">
      <w:pPr>
        <w:tabs>
          <w:tab w:val="left" w:pos="360"/>
          <w:tab w:val="left" w:pos="720"/>
        </w:tabs>
        <w:spacing w:after="0" w:line="240" w:lineRule="auto"/>
        <w:rPr>
          <w:rFonts w:asciiTheme="majorHAnsi" w:hAnsiTheme="majorHAnsi" w:cs="Arial"/>
          <w:sz w:val="20"/>
          <w:szCs w:val="20"/>
        </w:rPr>
      </w:pPr>
    </w:p>
    <w:sectPr w:rsidR="00891954"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53E59" w14:textId="77777777" w:rsidR="00E65698" w:rsidRDefault="00E65698" w:rsidP="00AF3758">
      <w:pPr>
        <w:spacing w:after="0" w:line="240" w:lineRule="auto"/>
      </w:pPr>
      <w:r>
        <w:separator/>
      </w:r>
    </w:p>
  </w:endnote>
  <w:endnote w:type="continuationSeparator" w:id="0">
    <w:p w14:paraId="69E4D437" w14:textId="77777777" w:rsidR="00E65698" w:rsidRDefault="00E656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B51526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D08">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41BB" w14:textId="77777777" w:rsidR="00E65698" w:rsidRDefault="00E65698" w:rsidP="00AF3758">
      <w:pPr>
        <w:spacing w:after="0" w:line="240" w:lineRule="auto"/>
      </w:pPr>
      <w:r>
        <w:separator/>
      </w:r>
    </w:p>
  </w:footnote>
  <w:footnote w:type="continuationSeparator" w:id="0">
    <w:p w14:paraId="19E8F35C" w14:textId="77777777" w:rsidR="00E65698" w:rsidRDefault="00E6569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04995"/>
    <w:rsid w:val="00135FB0"/>
    <w:rsid w:val="00150E96"/>
    <w:rsid w:val="00151451"/>
    <w:rsid w:val="0015192B"/>
    <w:rsid w:val="00151FD3"/>
    <w:rsid w:val="0015536A"/>
    <w:rsid w:val="00156679"/>
    <w:rsid w:val="00156BAE"/>
    <w:rsid w:val="00160522"/>
    <w:rsid w:val="001611E3"/>
    <w:rsid w:val="00185D67"/>
    <w:rsid w:val="001879E2"/>
    <w:rsid w:val="0019007D"/>
    <w:rsid w:val="001A5DD5"/>
    <w:rsid w:val="001C6BFA"/>
    <w:rsid w:val="001D2890"/>
    <w:rsid w:val="001D79A5"/>
    <w:rsid w:val="001D79DB"/>
    <w:rsid w:val="001E0129"/>
    <w:rsid w:val="001E0853"/>
    <w:rsid w:val="001E288B"/>
    <w:rsid w:val="001E597A"/>
    <w:rsid w:val="001F28FD"/>
    <w:rsid w:val="001F5DA4"/>
    <w:rsid w:val="00200D53"/>
    <w:rsid w:val="00201405"/>
    <w:rsid w:val="002036A0"/>
    <w:rsid w:val="00210588"/>
    <w:rsid w:val="0021263E"/>
    <w:rsid w:val="0021282B"/>
    <w:rsid w:val="00212A76"/>
    <w:rsid w:val="00212A84"/>
    <w:rsid w:val="002152A3"/>
    <w:rsid w:val="002172AB"/>
    <w:rsid w:val="00220AA4"/>
    <w:rsid w:val="002277EA"/>
    <w:rsid w:val="002315B0"/>
    <w:rsid w:val="00233EC8"/>
    <w:rsid w:val="002341AC"/>
    <w:rsid w:val="00234F41"/>
    <w:rsid w:val="002403C4"/>
    <w:rsid w:val="00245D52"/>
    <w:rsid w:val="00254447"/>
    <w:rsid w:val="00261ACE"/>
    <w:rsid w:val="00265C17"/>
    <w:rsid w:val="00276F55"/>
    <w:rsid w:val="00283130"/>
    <w:rsid w:val="0028351D"/>
    <w:rsid w:val="00283525"/>
    <w:rsid w:val="002A7E22"/>
    <w:rsid w:val="002B2119"/>
    <w:rsid w:val="002C2AED"/>
    <w:rsid w:val="002C498C"/>
    <w:rsid w:val="002E0CD3"/>
    <w:rsid w:val="002E3BD5"/>
    <w:rsid w:val="002E544F"/>
    <w:rsid w:val="0030740C"/>
    <w:rsid w:val="0031339E"/>
    <w:rsid w:val="0032032C"/>
    <w:rsid w:val="00322FE9"/>
    <w:rsid w:val="00336348"/>
    <w:rsid w:val="00336EDB"/>
    <w:rsid w:val="00350D26"/>
    <w:rsid w:val="0035434A"/>
    <w:rsid w:val="00360064"/>
    <w:rsid w:val="00361C56"/>
    <w:rsid w:val="00362414"/>
    <w:rsid w:val="0036794A"/>
    <w:rsid w:val="00370451"/>
    <w:rsid w:val="00374D72"/>
    <w:rsid w:val="00384089"/>
    <w:rsid w:val="00384538"/>
    <w:rsid w:val="00390A66"/>
    <w:rsid w:val="00391206"/>
    <w:rsid w:val="00393E47"/>
    <w:rsid w:val="00395BB2"/>
    <w:rsid w:val="00396386"/>
    <w:rsid w:val="00396C14"/>
    <w:rsid w:val="003A2C9E"/>
    <w:rsid w:val="003C334C"/>
    <w:rsid w:val="003D2DDC"/>
    <w:rsid w:val="003D5ADD"/>
    <w:rsid w:val="003D6A97"/>
    <w:rsid w:val="003D72FB"/>
    <w:rsid w:val="003F2F3D"/>
    <w:rsid w:val="004072F1"/>
    <w:rsid w:val="00407FBA"/>
    <w:rsid w:val="004167AB"/>
    <w:rsid w:val="00424133"/>
    <w:rsid w:val="00426FD6"/>
    <w:rsid w:val="00434AA5"/>
    <w:rsid w:val="00444C8A"/>
    <w:rsid w:val="0044648F"/>
    <w:rsid w:val="004665CF"/>
    <w:rsid w:val="00473252"/>
    <w:rsid w:val="00474C39"/>
    <w:rsid w:val="00487771"/>
    <w:rsid w:val="00491BD4"/>
    <w:rsid w:val="0049675B"/>
    <w:rsid w:val="004A211B"/>
    <w:rsid w:val="004A7706"/>
    <w:rsid w:val="004B1430"/>
    <w:rsid w:val="004D5819"/>
    <w:rsid w:val="004F1F68"/>
    <w:rsid w:val="004F3C87"/>
    <w:rsid w:val="00504ECD"/>
    <w:rsid w:val="00526B81"/>
    <w:rsid w:val="0054568E"/>
    <w:rsid w:val="00547433"/>
    <w:rsid w:val="00556E69"/>
    <w:rsid w:val="005677EC"/>
    <w:rsid w:val="0056782C"/>
    <w:rsid w:val="005733A7"/>
    <w:rsid w:val="00575870"/>
    <w:rsid w:val="00584C22"/>
    <w:rsid w:val="00592A95"/>
    <w:rsid w:val="005934F2"/>
    <w:rsid w:val="005978FA"/>
    <w:rsid w:val="005B6EB6"/>
    <w:rsid w:val="005B72F9"/>
    <w:rsid w:val="005C26C9"/>
    <w:rsid w:val="005C471D"/>
    <w:rsid w:val="005C7F00"/>
    <w:rsid w:val="005D6652"/>
    <w:rsid w:val="005F41DD"/>
    <w:rsid w:val="0060479F"/>
    <w:rsid w:val="00604E55"/>
    <w:rsid w:val="00606EE4"/>
    <w:rsid w:val="00610022"/>
    <w:rsid w:val="0061013D"/>
    <w:rsid w:val="006179CB"/>
    <w:rsid w:val="00623E7A"/>
    <w:rsid w:val="00627260"/>
    <w:rsid w:val="0063084C"/>
    <w:rsid w:val="00630A6B"/>
    <w:rsid w:val="006311FB"/>
    <w:rsid w:val="00636DB3"/>
    <w:rsid w:val="00641E0F"/>
    <w:rsid w:val="00647038"/>
    <w:rsid w:val="006563D5"/>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13D0"/>
    <w:rsid w:val="00750AF6"/>
    <w:rsid w:val="007637B2"/>
    <w:rsid w:val="00770217"/>
    <w:rsid w:val="007735A0"/>
    <w:rsid w:val="0078751B"/>
    <w:rsid w:val="007876A3"/>
    <w:rsid w:val="00787FB0"/>
    <w:rsid w:val="007A06B9"/>
    <w:rsid w:val="007A099B"/>
    <w:rsid w:val="007A0B12"/>
    <w:rsid w:val="007A0F9C"/>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1954"/>
    <w:rsid w:val="00895557"/>
    <w:rsid w:val="008B74B6"/>
    <w:rsid w:val="008C6881"/>
    <w:rsid w:val="008C703B"/>
    <w:rsid w:val="008D57AC"/>
    <w:rsid w:val="008E6C1C"/>
    <w:rsid w:val="008F467E"/>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24E00"/>
    <w:rsid w:val="00A40562"/>
    <w:rsid w:val="00A41E08"/>
    <w:rsid w:val="00A5089E"/>
    <w:rsid w:val="00A54CD6"/>
    <w:rsid w:val="00A559A8"/>
    <w:rsid w:val="00A56D36"/>
    <w:rsid w:val="00A606BB"/>
    <w:rsid w:val="00A66C99"/>
    <w:rsid w:val="00A67D08"/>
    <w:rsid w:val="00A75AB0"/>
    <w:rsid w:val="00A865C3"/>
    <w:rsid w:val="00A87729"/>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000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171C"/>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1730"/>
    <w:rsid w:val="00CB2125"/>
    <w:rsid w:val="00CB4B5A"/>
    <w:rsid w:val="00CC257B"/>
    <w:rsid w:val="00CC6C15"/>
    <w:rsid w:val="00CD73B4"/>
    <w:rsid w:val="00CE6F34"/>
    <w:rsid w:val="00CF60D8"/>
    <w:rsid w:val="00D02490"/>
    <w:rsid w:val="00D02FE4"/>
    <w:rsid w:val="00D06043"/>
    <w:rsid w:val="00D0686A"/>
    <w:rsid w:val="00D14CE3"/>
    <w:rsid w:val="00D20B84"/>
    <w:rsid w:val="00D215DB"/>
    <w:rsid w:val="00D24427"/>
    <w:rsid w:val="00D33FCF"/>
    <w:rsid w:val="00D3680D"/>
    <w:rsid w:val="00D36E2F"/>
    <w:rsid w:val="00D4202C"/>
    <w:rsid w:val="00D4255A"/>
    <w:rsid w:val="00D51205"/>
    <w:rsid w:val="00D5553A"/>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569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77C26"/>
    <w:rsid w:val="00F80644"/>
    <w:rsid w:val="00F847A8"/>
    <w:rsid w:val="00FB00D4"/>
    <w:rsid w:val="00FB38CA"/>
    <w:rsid w:val="00FB7442"/>
    <w:rsid w:val="00FC5698"/>
    <w:rsid w:val="00FD2B44"/>
    <w:rsid w:val="00FD508C"/>
    <w:rsid w:val="00FE22BD"/>
    <w:rsid w:val="00FF1984"/>
    <w:rsid w:val="00FF534D"/>
    <w:rsid w:val="1867B18F"/>
    <w:rsid w:val="485FD513"/>
    <w:rsid w:val="5311F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200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sChild>
        <w:div w:id="1459184438">
          <w:marLeft w:val="0"/>
          <w:marRight w:val="0"/>
          <w:marTop w:val="0"/>
          <w:marBottom w:val="0"/>
          <w:divBdr>
            <w:top w:val="none" w:sz="0" w:space="0" w:color="auto"/>
            <w:left w:val="none" w:sz="0" w:space="0" w:color="auto"/>
            <w:bottom w:val="none" w:sz="0" w:space="0" w:color="auto"/>
            <w:right w:val="none" w:sz="0" w:space="0" w:color="auto"/>
          </w:divBdr>
          <w:divsChild>
            <w:div w:id="2008943976">
              <w:marLeft w:val="0"/>
              <w:marRight w:val="0"/>
              <w:marTop w:val="0"/>
              <w:marBottom w:val="0"/>
              <w:divBdr>
                <w:top w:val="none" w:sz="0" w:space="0" w:color="auto"/>
                <w:left w:val="none" w:sz="0" w:space="0" w:color="auto"/>
                <w:bottom w:val="none" w:sz="0" w:space="0" w:color="auto"/>
                <w:right w:val="none" w:sz="0" w:space="0" w:color="auto"/>
              </w:divBdr>
              <w:divsChild>
                <w:div w:id="889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47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43ED0C32EBD204E9529AD4468AFC9BE"/>
        <w:category>
          <w:name w:val="General"/>
          <w:gallery w:val="placeholder"/>
        </w:category>
        <w:types>
          <w:type w:val="bbPlcHdr"/>
        </w:types>
        <w:behaviors>
          <w:behavior w:val="content"/>
        </w:behaviors>
        <w:guid w:val="{0939E03D-8C5E-8448-9E1C-4EDA6FEF8A40}"/>
      </w:docPartPr>
      <w:docPartBody>
        <w:p w:rsidR="00F020AB" w:rsidRDefault="002D02D1" w:rsidP="002D02D1">
          <w:pPr>
            <w:pStyle w:val="243ED0C32EBD204E9529AD4468AFC9B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CD015E0D2CF40B58AB5291E6BDB6322"/>
        <w:category>
          <w:name w:val="General"/>
          <w:gallery w:val="placeholder"/>
        </w:category>
        <w:types>
          <w:type w:val="bbPlcHdr"/>
        </w:types>
        <w:behaviors>
          <w:behavior w:val="content"/>
        </w:behaviors>
        <w:guid w:val="{15A6EDD3-F27B-42E1-AA40-D2CD8FE4D769}"/>
      </w:docPartPr>
      <w:docPartBody>
        <w:p w:rsidR="00570898" w:rsidRDefault="007052D0" w:rsidP="007052D0">
          <w:pPr>
            <w:pStyle w:val="DCD015E0D2CF40B58AB5291E6BDB632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85EAF"/>
    <w:rsid w:val="00096835"/>
    <w:rsid w:val="000B2786"/>
    <w:rsid w:val="002C57A9"/>
    <w:rsid w:val="002D02D1"/>
    <w:rsid w:val="002D64D6"/>
    <w:rsid w:val="0032383A"/>
    <w:rsid w:val="00337484"/>
    <w:rsid w:val="003817C5"/>
    <w:rsid w:val="003D4C2A"/>
    <w:rsid w:val="004001C5"/>
    <w:rsid w:val="00425226"/>
    <w:rsid w:val="00436B57"/>
    <w:rsid w:val="004E1A75"/>
    <w:rsid w:val="00570898"/>
    <w:rsid w:val="00576003"/>
    <w:rsid w:val="00587536"/>
    <w:rsid w:val="005C4D59"/>
    <w:rsid w:val="005D5D2F"/>
    <w:rsid w:val="00623293"/>
    <w:rsid w:val="00654E35"/>
    <w:rsid w:val="006C3910"/>
    <w:rsid w:val="007052D0"/>
    <w:rsid w:val="008822A5"/>
    <w:rsid w:val="00891F77"/>
    <w:rsid w:val="00913E4B"/>
    <w:rsid w:val="0096458F"/>
    <w:rsid w:val="009D439F"/>
    <w:rsid w:val="00A20583"/>
    <w:rsid w:val="00AC62E8"/>
    <w:rsid w:val="00AD4B92"/>
    <w:rsid w:val="00AD5D56"/>
    <w:rsid w:val="00AE57CB"/>
    <w:rsid w:val="00B2559E"/>
    <w:rsid w:val="00B46360"/>
    <w:rsid w:val="00B46AFF"/>
    <w:rsid w:val="00B72454"/>
    <w:rsid w:val="00B72548"/>
    <w:rsid w:val="00BA0596"/>
    <w:rsid w:val="00BE0E7B"/>
    <w:rsid w:val="00CB25D5"/>
    <w:rsid w:val="00CC13FF"/>
    <w:rsid w:val="00CD4737"/>
    <w:rsid w:val="00CD4EF8"/>
    <w:rsid w:val="00CD656D"/>
    <w:rsid w:val="00CE7C19"/>
    <w:rsid w:val="00D13431"/>
    <w:rsid w:val="00D4284D"/>
    <w:rsid w:val="00D87B77"/>
    <w:rsid w:val="00DD12EE"/>
    <w:rsid w:val="00DE6391"/>
    <w:rsid w:val="00EB3740"/>
    <w:rsid w:val="00EF3EBE"/>
    <w:rsid w:val="00F020AB"/>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3ED0C32EBD204E9529AD4468AFC9BE">
    <w:name w:val="243ED0C32EBD204E9529AD4468AFC9BE"/>
    <w:rsid w:val="002D02D1"/>
    <w:pPr>
      <w:spacing w:after="0" w:line="240" w:lineRule="auto"/>
    </w:pPr>
    <w:rPr>
      <w:sz w:val="24"/>
      <w:szCs w:val="24"/>
    </w:rPr>
  </w:style>
  <w:style w:type="paragraph" w:customStyle="1" w:styleId="DCD015E0D2CF40B58AB5291E6BDB6322">
    <w:name w:val="DCD015E0D2CF40B58AB5291E6BDB6322"/>
    <w:rsid w:val="007052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A5CB-5B29-9E47-BD42-728D454A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2024</Words>
  <Characters>11539</Characters>
  <Application>Microsoft Office Word</Application>
  <DocSecurity>0</DocSecurity>
  <Lines>96</Lines>
  <Paragraphs>27</Paragraphs>
  <ScaleCrop>false</ScaleCrop>
  <Company>Windows User</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2020-03-06T18:09:00Z</dcterms:created>
  <dcterms:modified xsi:type="dcterms:W3CDTF">2020-03-19T16:02:00Z</dcterms:modified>
</cp:coreProperties>
</file>