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35D009"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42363">
                <w:rPr>
                  <w:rFonts w:asciiTheme="majorHAnsi" w:hAnsiTheme="majorHAnsi"/>
                  <w:sz w:val="20"/>
                  <w:szCs w:val="20"/>
                </w:rPr>
                <w:t>NHP 9</w:t>
              </w:r>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B069AF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E7F3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07E7981" w:rsidR="00001C04" w:rsidRPr="008426D1" w:rsidRDefault="002C6B51" w:rsidP="001A356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93A3416FD5C4CCFB66E1A6D0FA7929B"/>
                    </w:placeholder>
                  </w:sdtPr>
                  <w:sdtEndPr/>
                  <w:sdtContent>
                    <w:r w:rsidR="001A356C">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1A356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C6B5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82D702A" w:rsidR="00001C04" w:rsidRPr="008426D1" w:rsidRDefault="002C6B51" w:rsidP="001A356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A356C">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7T00:00:00Z">
                  <w:dateFormat w:val="M/d/yyyy"/>
                  <w:lid w:val="en-US"/>
                  <w:storeMappedDataAs w:val="dateTime"/>
                  <w:calendar w:val="gregorian"/>
                </w:date>
              </w:sdtPr>
              <w:sdtEndPr/>
              <w:sdtContent>
                <w:r w:rsidR="001A356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C6B5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40D6D4E" w:rsidR="00001C04" w:rsidRPr="008426D1" w:rsidRDefault="002C6B51" w:rsidP="001A356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535724395"/>
                        <w:placeholder>
                          <w:docPart w:val="8F546119FA484F7F8ECEDB617EE066BF"/>
                        </w:placeholder>
                      </w:sdtPr>
                      <w:sdtEndPr/>
                      <w:sdtContent>
                        <w:r w:rsidR="001A356C">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1A356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C6B5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98C76A" w:rsidR="00001C04" w:rsidRPr="008426D1" w:rsidRDefault="00A22BB6"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07738E1D" wp14:editId="677D0D12">
                  <wp:simplePos x="0" y="0"/>
                  <wp:positionH relativeFrom="column">
                    <wp:posOffset>207010</wp:posOffset>
                  </wp:positionH>
                  <wp:positionV relativeFrom="paragraph">
                    <wp:posOffset>-80645</wp:posOffset>
                  </wp:positionV>
                  <wp:extent cx="1914525" cy="509270"/>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4525" cy="50927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C6B5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5CB1A4BE"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2C6B5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D17D0F0" w14:textId="77777777" w:rsidR="00AE7F3C" w:rsidRDefault="00AE7F3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16AA9FE0" w14:textId="07BC4825" w:rsidR="00AE7F3C" w:rsidRDefault="002C6B51" w:rsidP="007D371A">
          <w:pPr>
            <w:tabs>
              <w:tab w:val="left" w:pos="360"/>
              <w:tab w:val="left" w:pos="720"/>
            </w:tabs>
            <w:spacing w:after="0" w:line="240" w:lineRule="auto"/>
            <w:rPr>
              <w:rFonts w:asciiTheme="majorHAnsi" w:hAnsiTheme="majorHAnsi" w:cs="Arial"/>
              <w:sz w:val="20"/>
              <w:szCs w:val="20"/>
            </w:rPr>
          </w:pPr>
          <w:hyperlink r:id="rId10" w:history="1">
            <w:r w:rsidR="00AE7F3C" w:rsidRPr="009E3D62">
              <w:rPr>
                <w:rStyle w:val="Hyperlink"/>
                <w:rFonts w:asciiTheme="majorHAnsi" w:hAnsiTheme="majorHAnsi" w:cs="Arial"/>
                <w:sz w:val="20"/>
                <w:szCs w:val="20"/>
              </w:rPr>
              <w:t>dcaldwell@astate.edu</w:t>
            </w:r>
          </w:hyperlink>
        </w:p>
        <w:p w14:paraId="76E25B1E" w14:textId="5D286C9C" w:rsidR="007D371A" w:rsidRPr="008426D1" w:rsidRDefault="00AE7F3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10D2745" w:rsidR="007D371A" w:rsidRPr="008426D1" w:rsidRDefault="009873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starts in Spring 2018    Bulletin 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E0CDED5" w:rsidR="00CB4B5A" w:rsidRDefault="009873A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4442</w:t>
          </w:r>
        </w:p>
      </w:sdtContent>
    </w:sdt>
    <w:p w14:paraId="05FD1803" w14:textId="5036CB0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AE7F3C">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F0C163D"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873A1">
            <w:rPr>
              <w:rFonts w:asciiTheme="majorHAnsi" w:hAnsiTheme="majorHAnsi" w:cs="Arial"/>
              <w:sz w:val="20"/>
              <w:szCs w:val="20"/>
            </w:rPr>
            <w:t>RS 4443</w:t>
          </w:r>
        </w:sdtContent>
      </w:sdt>
    </w:p>
    <w:p w14:paraId="48E5E7AB" w14:textId="6DD16BC4"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AE7F3C">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3DD45D7" w:rsidR="007E7FDA" w:rsidRDefault="002C6B5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873A1">
            <w:rPr>
              <w:rFonts w:asciiTheme="majorHAnsi" w:hAnsiTheme="majorHAnsi" w:cs="Arial"/>
              <w:sz w:val="20"/>
              <w:szCs w:val="20"/>
            </w:rPr>
            <w:t>RS4442 Cardiac Physiology and Procedures</w:t>
          </w:r>
        </w:sdtContent>
      </w:sdt>
    </w:p>
    <w:p w14:paraId="52D3BC77" w14:textId="1D81E17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525AEF">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C4695F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525AEF" w:rsidRPr="008426D1">
            <w:rPr>
              <w:rStyle w:val="PlaceholderText"/>
              <w:shd w:val="clear" w:color="auto" w:fill="D9D9D9" w:themeFill="background1" w:themeFillShade="D9"/>
            </w:rPr>
            <w:t>Enter text...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C775C0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9873A1">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15506BFA"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9873A1" w:rsidRPr="008426D1">
            <w:rPr>
              <w:rStyle w:val="PlaceholderText"/>
              <w:shd w:val="clear" w:color="auto" w:fill="D9D9D9" w:themeFill="background1" w:themeFillShade="D9"/>
            </w:rPr>
            <w:t>Enter text...</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1B85E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9E51BF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525AEF">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56A03160" w:rsidR="00391206" w:rsidRPr="008426D1" w:rsidRDefault="002C6B51" w:rsidP="008568A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8568AE"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C35058" w:rsidR="00C002F9" w:rsidRPr="008426D1" w:rsidRDefault="002C6B5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8568AE"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2921F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525AEF">
            <w:rPr>
              <w:rStyle w:val="PlaceholderText"/>
            </w:rPr>
            <w:t>Yes / No</w:t>
          </w:r>
        </w:sdtContent>
      </w:sdt>
    </w:p>
    <w:p w14:paraId="389EE19D" w14:textId="402343B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E818A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C1E1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228C04E3" w14:textId="5A276EE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7C9E2D9"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ACD54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080EAD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8568AE">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B243C7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AE7F3C">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9BA8AC1"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9956E0">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E8F865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9956E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9AA4E5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9956E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48CE7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525AE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B28FED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9956E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882FA46"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9956E0">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Pr="008568AE" w:rsidRDefault="00FE1168" w:rsidP="00FE1168">
      <w:pPr>
        <w:tabs>
          <w:tab w:val="left" w:pos="360"/>
          <w:tab w:val="left" w:pos="720"/>
        </w:tabs>
        <w:spacing w:after="0" w:line="240" w:lineRule="auto"/>
        <w:rPr>
          <w:rFonts w:asciiTheme="majorHAnsi" w:hAnsiTheme="majorHAnsi" w:cs="Arial"/>
          <w:sz w:val="20"/>
          <w:szCs w:val="20"/>
        </w:rPr>
      </w:pPr>
    </w:p>
    <w:p w14:paraId="5168D87C" w14:textId="2633E7CB" w:rsidR="00FE1168" w:rsidRPr="008568AE" w:rsidRDefault="00FE1168" w:rsidP="00FE1168">
      <w:pPr>
        <w:tabs>
          <w:tab w:val="left" w:pos="360"/>
          <w:tab w:val="left" w:pos="720"/>
        </w:tabs>
        <w:spacing w:after="0" w:line="240" w:lineRule="auto"/>
        <w:rPr>
          <w:rFonts w:asciiTheme="majorHAnsi" w:hAnsiTheme="majorHAnsi" w:cs="Arial"/>
          <w:sz w:val="20"/>
          <w:szCs w:val="20"/>
        </w:rPr>
      </w:pPr>
      <w:r w:rsidRPr="008568AE">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9873A1">
            <w:rPr>
              <w:rStyle w:val="PlaceholderText"/>
              <w:color w:val="auto"/>
              <w:shd w:val="clear" w:color="auto" w:fill="D9D9D9" w:themeFill="background1" w:themeFillShade="D9"/>
            </w:rPr>
            <w:t xml:space="preserve">Changing this course from a 2 SC course to a 3 </w:t>
          </w:r>
          <w:r w:rsidR="008568AE" w:rsidRPr="008568AE">
            <w:rPr>
              <w:rStyle w:val="PlaceholderText"/>
              <w:color w:val="auto"/>
              <w:shd w:val="clear" w:color="auto" w:fill="D9D9D9" w:themeFill="background1" w:themeFillShade="D9"/>
            </w:rPr>
            <w:t>SC course</w:t>
          </w:r>
          <w:r w:rsidRPr="008568AE">
            <w:rPr>
              <w:rStyle w:val="PlaceholderText"/>
              <w:color w:val="auto"/>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99BB08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9873A1">
            <w:rPr>
              <w:rFonts w:asciiTheme="majorHAnsi" w:hAnsiTheme="majorHAnsi" w:cs="Arial"/>
              <w:sz w:val="20"/>
              <w:szCs w:val="20"/>
            </w:rPr>
            <w:t>A 3</w:t>
          </w:r>
          <w:r w:rsidR="008568AE">
            <w:rPr>
              <w:rFonts w:asciiTheme="majorHAnsi" w:hAnsiTheme="majorHAnsi" w:cs="Arial"/>
              <w:sz w:val="20"/>
              <w:szCs w:val="20"/>
            </w:rPr>
            <w:t xml:space="preserve"> hour cou</w:t>
          </w:r>
          <w:r w:rsidR="009873A1">
            <w:rPr>
              <w:rFonts w:asciiTheme="majorHAnsi" w:hAnsiTheme="majorHAnsi" w:cs="Arial"/>
              <w:sz w:val="20"/>
              <w:szCs w:val="20"/>
            </w:rPr>
            <w:t>rse will enable the CIT student to learn about the new technologies in the cardiac procedure lab in addition to the regular procedures and cardiac physiology</w:t>
          </w:r>
          <w:r w:rsidR="00C92FE9">
            <w:rPr>
              <w:rFonts w:asciiTheme="majorHAnsi" w:hAnsiTheme="majorHAnsi" w:cs="Arial"/>
              <w:sz w:val="20"/>
              <w:szCs w:val="20"/>
            </w:rPr>
            <w:t>.  Historically, CIT students only needed to focus on left heart information.  New registry exam content outlines require students to also have knowledge concerning the right heart.  Students need additional course time to cover this material.</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A408C5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8568AE">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07690EA9"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8568A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194328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53A54">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C6B5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C6B5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307F7D2F" w14:textId="77777777" w:rsidR="006C1E1F" w:rsidRDefault="006C1E1F" w:rsidP="006C1E1F">
          <w:pPr>
            <w:tabs>
              <w:tab w:val="left" w:pos="360"/>
              <w:tab w:val="left" w:pos="720"/>
            </w:tabs>
            <w:spacing w:after="0" w:line="240" w:lineRule="auto"/>
            <w:rPr>
              <w:rFonts w:asciiTheme="majorHAnsi" w:hAnsiTheme="majorHAnsi" w:cs="Arial"/>
              <w:strike/>
              <w:color w:val="FF0000"/>
              <w:sz w:val="20"/>
              <w:szCs w:val="20"/>
            </w:rPr>
          </w:pPr>
        </w:p>
        <w:p w14:paraId="25F2423A" w14:textId="77777777" w:rsidR="006C1E1F" w:rsidRDefault="006C1E1F" w:rsidP="006C1E1F">
          <w:pPr>
            <w:tabs>
              <w:tab w:val="left" w:pos="360"/>
              <w:tab w:val="left" w:pos="720"/>
            </w:tabs>
            <w:spacing w:after="0" w:line="240" w:lineRule="auto"/>
            <w:rPr>
              <w:rFonts w:asciiTheme="majorHAnsi" w:hAnsiTheme="majorHAnsi" w:cs="Arial"/>
              <w:strike/>
              <w:color w:val="FF0000"/>
              <w:sz w:val="20"/>
              <w:szCs w:val="20"/>
            </w:rPr>
          </w:pPr>
        </w:p>
        <w:sdt>
          <w:sdtPr>
            <w:rPr>
              <w:rFonts w:asciiTheme="majorHAnsi" w:hAnsiTheme="majorHAnsi" w:cs="Arial"/>
              <w:color w:val="548DD4" w:themeColor="text2" w:themeTint="99"/>
              <w:sz w:val="28"/>
              <w:szCs w:val="28"/>
            </w:rPr>
            <w:id w:val="1836806237"/>
            <w:placeholder>
              <w:docPart w:val="5E3075AD820E4AE38E213B590CA300A8"/>
            </w:placeholder>
          </w:sdtPr>
          <w:sdtEndPr/>
          <w:sdtContent>
            <w:p w14:paraId="59E36FDA"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Page 533</w:t>
              </w:r>
            </w:p>
            <w:p w14:paraId="0546F4A9"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4343.  Radiologic Administrative Concepts  Introduction to the organization, operations, and management of a radiology department.  Includes an introduction to health care delivery systems, decision making, and the management functions.  Prerequisite, formal acceptance in to the professional program. Fall, Spring. </w:t>
              </w:r>
            </w:p>
            <w:p w14:paraId="0E24B18B" w14:textId="77777777" w:rsidR="006C1E1F" w:rsidRDefault="006C1E1F" w:rsidP="006C1E1F">
              <w:pPr>
                <w:tabs>
                  <w:tab w:val="left" w:pos="360"/>
                  <w:tab w:val="left" w:pos="720"/>
                </w:tabs>
                <w:spacing w:after="0" w:line="240" w:lineRule="auto"/>
                <w:rPr>
                  <w:rFonts w:asciiTheme="majorHAnsi" w:hAnsiTheme="majorHAnsi" w:cs="Arial"/>
                </w:rPr>
              </w:pPr>
            </w:p>
            <w:p w14:paraId="30BBD32D"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RS 436V.  Independent Study in Radiologic Sciences  Guided investigation of an advanced radiologic topic selected in consultation with a member of the radiologic sciences faculty.  May be repeated with different topics for a total of 6 semester credits.  Prerequisite, formal acceptance in to the professional program. Demand.</w:t>
              </w:r>
            </w:p>
            <w:p w14:paraId="30A1293C"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 </w:t>
              </w:r>
            </w:p>
            <w:sdt>
              <w:sdtPr>
                <w:rPr>
                  <w:rFonts w:asciiTheme="majorHAnsi" w:hAnsiTheme="majorHAnsi" w:cs="Arial"/>
                  <w:color w:val="1F497D" w:themeColor="text2"/>
                  <w:sz w:val="32"/>
                  <w:szCs w:val="32"/>
                </w:rPr>
                <w:id w:val="-293062018"/>
                <w:placeholder>
                  <w:docPart w:val="6FD66CBB1C9D4CF5A2D7F59ADCE92326"/>
                </w:placeholder>
              </w:sdtPr>
              <w:sdtEndPr/>
              <w:sdtContent>
                <w:p w14:paraId="31B7AC01"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 xml:space="preserve">RS 4413 Cardiovascular Equipment and Intervention  Emphasis of  cardiovascular intervention equipment.  Cardiovascular disease intervention is also covered. Prerequisite, formal acceptance into the professional program.  </w:t>
                  </w:r>
                </w:p>
                <w:p w14:paraId="6E4E6798"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Fall</w:t>
                  </w:r>
                </w:p>
              </w:sdtContent>
            </w:sdt>
            <w:p w14:paraId="50E92C20" w14:textId="77777777" w:rsidR="006C1E1F" w:rsidRDefault="006C1E1F" w:rsidP="006C1E1F">
              <w:pPr>
                <w:tabs>
                  <w:tab w:val="left" w:pos="360"/>
                  <w:tab w:val="left" w:pos="720"/>
                </w:tabs>
                <w:spacing w:after="0" w:line="240" w:lineRule="auto"/>
                <w:rPr>
                  <w:rFonts w:asciiTheme="majorHAnsi" w:hAnsiTheme="majorHAnsi" w:cs="Arial"/>
                </w:rPr>
              </w:pPr>
            </w:p>
            <w:p w14:paraId="1C4EB5D9"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4423.  Cardiovascular-Interventional Procedures and Instrumentation 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12A300BB" w14:textId="77777777" w:rsidR="006C1E1F" w:rsidRDefault="006C1E1F" w:rsidP="006C1E1F">
              <w:pPr>
                <w:tabs>
                  <w:tab w:val="left" w:pos="360"/>
                  <w:tab w:val="left" w:pos="720"/>
                </w:tabs>
                <w:spacing w:after="0" w:line="240" w:lineRule="auto"/>
                <w:rPr>
                  <w:rFonts w:asciiTheme="majorHAnsi" w:hAnsiTheme="majorHAnsi" w:cs="Arial"/>
                </w:rPr>
              </w:pPr>
            </w:p>
            <w:p w14:paraId="125FB092"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olor w:val="1F497D" w:themeColor="text2"/>
                  <w:sz w:val="32"/>
                  <w:szCs w:val="32"/>
                </w:rPr>
                <w:lastRenderedPageBreak/>
                <w:t xml:space="preserve">RS 4433 Cardiac Equipment and Intervention  </w:t>
              </w:r>
              <w:sdt>
                <w:sdtPr>
                  <w:rPr>
                    <w:rFonts w:asciiTheme="majorHAnsi" w:hAnsiTheme="majorHAnsi" w:cs="Arial"/>
                    <w:color w:val="1F497D" w:themeColor="text2"/>
                    <w:sz w:val="32"/>
                    <w:szCs w:val="32"/>
                  </w:rPr>
                  <w:id w:val="1718707192"/>
                  <w:placeholder>
                    <w:docPart w:val="68CD0AD184A44725BF587E2FF79E2E92"/>
                  </w:placeholder>
                </w:sdtPr>
                <w:sdtEndPr/>
                <w:sdtContent>
                  <w:r>
                    <w:rPr>
                      <w:rFonts w:asciiTheme="majorHAnsi" w:hAnsiTheme="majorHAnsi" w:cs="Arial"/>
                      <w:color w:val="1F497D" w:themeColor="text2"/>
                      <w:sz w:val="32"/>
                      <w:szCs w:val="32"/>
                    </w:rPr>
                    <w:t>Emphasis of cardiac catheterization main and ancillary equipment.  Cardiac disease intervention is also covered. Prerequisite, formal acceptance into the professional program.  Spring</w:t>
                  </w:r>
                </w:sdtContent>
              </w:sdt>
            </w:p>
            <w:p w14:paraId="7C059213" w14:textId="77777777" w:rsidR="006C1E1F" w:rsidRDefault="006C1E1F" w:rsidP="006C1E1F">
              <w:pPr>
                <w:tabs>
                  <w:tab w:val="left" w:pos="360"/>
                  <w:tab w:val="left" w:pos="720"/>
                </w:tabs>
                <w:spacing w:after="0" w:line="240" w:lineRule="auto"/>
                <w:rPr>
                  <w:rFonts w:asciiTheme="majorHAnsi" w:hAnsiTheme="majorHAnsi" w:cs="Arial"/>
                </w:rPr>
              </w:pPr>
            </w:p>
            <w:p w14:paraId="7CC1D637" w14:textId="654C3610"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RS 444</w:t>
              </w:r>
              <w:r>
                <w:rPr>
                  <w:rFonts w:asciiTheme="majorHAnsi" w:hAnsiTheme="majorHAnsi" w:cs="Arial"/>
                  <w:strike/>
                  <w:color w:val="FF0000"/>
                </w:rPr>
                <w:t>2</w:t>
              </w:r>
              <w:r>
                <w:rPr>
                  <w:rFonts w:asciiTheme="majorHAnsi" w:hAnsiTheme="majorHAnsi" w:cs="Arial"/>
                  <w:color w:val="1F497D" w:themeColor="text2"/>
                  <w:sz w:val="32"/>
                  <w:szCs w:val="32"/>
                </w:rPr>
                <w:t>3</w:t>
              </w:r>
              <w:r>
                <w:rPr>
                  <w:rFonts w:asciiTheme="majorHAnsi" w:hAnsiTheme="majorHAnsi" w:cs="Arial"/>
                </w:rPr>
                <w:t xml:space="preserve">.  Cardiac Physiology and Procedures  </w:t>
              </w:r>
              <w:r w:rsidRPr="00E309C1">
                <w:rPr>
                  <w:rFonts w:asciiTheme="majorHAnsi" w:hAnsiTheme="majorHAnsi" w:cs="Arial"/>
                  <w:strike/>
                  <w:color w:val="FF0000"/>
                </w:rPr>
                <w:t xml:space="preserve">This course </w:t>
              </w:r>
              <w:r w:rsidR="00E309C1" w:rsidRPr="00CA0C52">
                <w:rPr>
                  <w:rFonts w:asciiTheme="majorHAnsi" w:hAnsiTheme="majorHAnsi" w:cs="Arial"/>
                  <w:color w:val="4F81BD" w:themeColor="accent1"/>
                </w:rPr>
                <w:t>emphasis on</w:t>
              </w:r>
              <w:r>
                <w:rPr>
                  <w:rFonts w:asciiTheme="majorHAnsi" w:hAnsiTheme="majorHAnsi" w:cs="Arial"/>
                </w:rPr>
                <w:t xml:space="preserve"> cardiac anatomy and physiology, electrocardiography, ECG, instrumentation, procedural performance, and elementary </w:t>
              </w:r>
              <w:bookmarkStart w:id="0" w:name="_GoBack"/>
              <w:bookmarkEnd w:id="0"/>
              <w:r>
                <w:rPr>
                  <w:rFonts w:asciiTheme="majorHAnsi" w:hAnsiTheme="majorHAnsi" w:cs="Arial"/>
                </w:rPr>
                <w:t>interpretation. Diagnostic imaging procedures and interventional therapies related to coronary disease and dysfunction are also presented.  Hands on experience with ECG equipment will be introduced. Prerequisite, formal acceptance in to the professional program. Spring.</w:t>
              </w:r>
            </w:p>
            <w:p w14:paraId="3343EACD" w14:textId="77777777" w:rsidR="006C1E1F" w:rsidRDefault="006C1E1F" w:rsidP="006C1E1F">
              <w:pPr>
                <w:tabs>
                  <w:tab w:val="left" w:pos="360"/>
                  <w:tab w:val="left" w:pos="720"/>
                </w:tabs>
                <w:spacing w:after="0" w:line="240" w:lineRule="auto"/>
                <w:rPr>
                  <w:rFonts w:asciiTheme="majorHAnsi" w:hAnsiTheme="majorHAnsi" w:cs="Arial"/>
                </w:rPr>
              </w:pPr>
            </w:p>
            <w:p w14:paraId="4F9386D3"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RS4444 Cardiac Clinic  Clinical practice experiences designed for development, application, and evaluation of concepts and theories in cardiac catheterization procedures preparing CIT students for entry level practice. Prerequisites, formal admission to the professional program. Spring.</w:t>
              </w:r>
            </w:p>
            <w:p w14:paraId="69A82A03" w14:textId="77777777" w:rsidR="006C1E1F" w:rsidRDefault="006C1E1F" w:rsidP="006C1E1F">
              <w:pPr>
                <w:tabs>
                  <w:tab w:val="left" w:pos="360"/>
                  <w:tab w:val="left" w:pos="720"/>
                </w:tabs>
                <w:spacing w:after="0" w:line="240" w:lineRule="auto"/>
                <w:rPr>
                  <w:rFonts w:asciiTheme="majorHAnsi" w:hAnsiTheme="majorHAnsi" w:cs="Arial"/>
                </w:rPr>
              </w:pPr>
            </w:p>
            <w:p w14:paraId="73609B5D"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 RS 445</w:t>
              </w:r>
              <w:r>
                <w:rPr>
                  <w:rFonts w:asciiTheme="majorHAnsi" w:hAnsiTheme="majorHAnsi" w:cs="Arial"/>
                  <w:strike/>
                  <w:color w:val="FF0000"/>
                </w:rPr>
                <w:t>3</w:t>
              </w:r>
              <w:r>
                <w:rPr>
                  <w:rFonts w:asciiTheme="majorHAnsi" w:hAnsiTheme="majorHAnsi" w:cs="Arial"/>
                  <w:color w:val="1F497D" w:themeColor="text2"/>
                  <w:sz w:val="32"/>
                  <w:szCs w:val="32"/>
                </w:rPr>
                <w:t>4</w:t>
              </w:r>
              <w:r>
                <w:rPr>
                  <w:rFonts w:asciiTheme="majorHAnsi" w:hAnsiTheme="majorHAnsi" w:cs="Arial"/>
                </w:rPr>
                <w:t xml:space="preserve">.  Cardiovascular Interventional Clinical Education </w:t>
              </w:r>
              <w:r w:rsidRPr="003C49F1">
                <w:rPr>
                  <w:rFonts w:asciiTheme="majorHAnsi" w:hAnsiTheme="majorHAnsi" w:cs="Arial"/>
                  <w:strike/>
                  <w:color w:val="FF0000"/>
                </w:rPr>
                <w:t>The course will provide content and clinical practice experiences designed for sequential development, application, analysis, integration, synthesis and evaluation of concepts and theories in cardiovascular-interventional radiology.</w:t>
              </w:r>
              <w:r>
                <w:rPr>
                  <w:rFonts w:asciiTheme="majorHAnsi" w:hAnsiTheme="majorHAnsi" w:cs="Arial"/>
                </w:rPr>
                <w:t xml:space="preserve"> </w:t>
              </w:r>
              <w:sdt>
                <w:sdtPr>
                  <w:rPr>
                    <w:rFonts w:asciiTheme="majorHAnsi" w:hAnsiTheme="majorHAnsi" w:cs="Arial"/>
                    <w:color w:val="1F497D" w:themeColor="text2"/>
                    <w:sz w:val="32"/>
                    <w:szCs w:val="32"/>
                  </w:rPr>
                  <w:id w:val="-1742091021"/>
                  <w:placeholder>
                    <w:docPart w:val="6B652C10B69C42F6A2A16F54BC7128DC"/>
                  </w:placeholder>
                </w:sdtPr>
                <w:sdtEndPr>
                  <w:rPr>
                    <w:color w:val="auto"/>
                    <w:sz w:val="20"/>
                    <w:szCs w:val="20"/>
                  </w:rPr>
                </w:sdtEndPr>
                <w:sdtContent>
                  <w:r w:rsidRPr="003C49F1">
                    <w:rPr>
                      <w:rFonts w:asciiTheme="majorHAnsi" w:hAnsiTheme="majorHAnsi" w:cs="Arial"/>
                      <w:color w:val="1F497D" w:themeColor="text2"/>
                      <w:sz w:val="32"/>
                      <w:szCs w:val="32"/>
                    </w:rPr>
                    <w:t xml:space="preserve">Clinical practice experiences designed for development, application, and evaluation of concepts and theories in cardiovascular-interventional radiology preparing CIT students for entry level practice. </w:t>
                  </w:r>
                  <w:r>
                    <w:rPr>
                      <w:rFonts w:asciiTheme="majorHAnsi" w:hAnsiTheme="majorHAnsi" w:cs="Arial"/>
                      <w:sz w:val="20"/>
                      <w:szCs w:val="20"/>
                    </w:rPr>
                    <w:t xml:space="preserve">Prerequisites, formal admission to the professional program. </w:t>
                  </w:r>
                </w:sdtContent>
              </w:sdt>
              <w:r>
                <w:rPr>
                  <w:rFonts w:asciiTheme="majorHAnsi" w:hAnsiTheme="majorHAnsi" w:cs="Arial"/>
                </w:rPr>
                <w:t xml:space="preserve"> Fall</w:t>
              </w:r>
              <w:r w:rsidRPr="003C49F1">
                <w:rPr>
                  <w:rFonts w:asciiTheme="majorHAnsi" w:hAnsiTheme="majorHAnsi" w:cs="Arial"/>
                  <w:strike/>
                  <w:color w:val="FF0000"/>
                </w:rPr>
                <w:t xml:space="preserve">, Spring, Summer. </w:t>
              </w:r>
            </w:p>
            <w:p w14:paraId="5C353CAA" w14:textId="77777777" w:rsidR="006C1E1F" w:rsidRDefault="006C1E1F" w:rsidP="006C1E1F">
              <w:pPr>
                <w:tabs>
                  <w:tab w:val="left" w:pos="360"/>
                  <w:tab w:val="left" w:pos="720"/>
                </w:tabs>
                <w:spacing w:after="0" w:line="240" w:lineRule="auto"/>
                <w:rPr>
                  <w:rFonts w:asciiTheme="majorHAnsi" w:hAnsiTheme="majorHAnsi" w:cs="Arial"/>
                </w:rPr>
              </w:pPr>
            </w:p>
            <w:p w14:paraId="01652598"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4463.  Statistics for Medical Imaging Methods used for data collection and statistical analysis in medical imaging procedures and education with a focus on the applications of data and statistics in reporting of clinical efficiency, image repeat rates, and educational outcomes. Fall, Spring. </w:t>
              </w:r>
            </w:p>
            <w:p w14:paraId="205FF7E9" w14:textId="77777777" w:rsidR="006C1E1F" w:rsidRDefault="006C1E1F" w:rsidP="006C1E1F">
              <w:pPr>
                <w:tabs>
                  <w:tab w:val="left" w:pos="360"/>
                  <w:tab w:val="left" w:pos="720"/>
                </w:tabs>
                <w:spacing w:after="0" w:line="240" w:lineRule="auto"/>
                <w:rPr>
                  <w:rFonts w:asciiTheme="majorHAnsi" w:hAnsiTheme="majorHAnsi" w:cs="Arial"/>
                </w:rPr>
              </w:pPr>
            </w:p>
            <w:p w14:paraId="1CB66842"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4464.  Cardiovascular Interventional Internship  Guided clinical practice to develop, apply, analyze, integrate, synthesize and evaluate concepts and theories in cardiovascular-interventional radiology. Prerequisite, Admission to the Radiologic Science Program. Summer. </w:t>
              </w:r>
            </w:p>
            <w:p w14:paraId="1CCA7D50" w14:textId="77777777" w:rsidR="006C1E1F" w:rsidRDefault="006C1E1F" w:rsidP="006C1E1F">
              <w:pPr>
                <w:tabs>
                  <w:tab w:val="left" w:pos="360"/>
                  <w:tab w:val="left" w:pos="720"/>
                </w:tabs>
                <w:spacing w:after="0" w:line="240" w:lineRule="auto"/>
                <w:rPr>
                  <w:rFonts w:asciiTheme="majorHAnsi" w:hAnsiTheme="majorHAnsi" w:cs="Arial"/>
                </w:rPr>
              </w:pPr>
            </w:p>
            <w:p w14:paraId="1F363347"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4512.  Mammography Instrumentation  Components, operation and purpose of specialized mammographic equipment, including mammographic x-ray tube, digital imaging, automatic exposure control, image recording options, and laser readers. Prerequisite, Admission to the Radiologic Science Program. Summer. </w:t>
              </w:r>
            </w:p>
            <w:p w14:paraId="7D59F861" w14:textId="77777777" w:rsidR="006C1E1F" w:rsidRDefault="006C1E1F" w:rsidP="006C1E1F">
              <w:pPr>
                <w:tabs>
                  <w:tab w:val="left" w:pos="360"/>
                  <w:tab w:val="left" w:pos="720"/>
                </w:tabs>
                <w:spacing w:after="0" w:line="240" w:lineRule="auto"/>
                <w:rPr>
                  <w:rFonts w:asciiTheme="majorHAnsi" w:hAnsiTheme="majorHAnsi" w:cs="Arial"/>
                </w:rPr>
              </w:pPr>
            </w:p>
            <w:p w14:paraId="7F9A91AA"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4502.  Mammography Procedures  Clinical concepts and applications of the various mammographic procedures performed and equipment used in the mammography suite, emphasizes the understanding of the equipment and the performance of all procedure. Prerequisite, Admission to the Radiologic Science Program. Spring. </w:t>
              </w:r>
            </w:p>
            <w:p w14:paraId="67D3290E" w14:textId="77777777" w:rsidR="006C1E1F" w:rsidRDefault="006C1E1F" w:rsidP="006C1E1F">
              <w:pPr>
                <w:tabs>
                  <w:tab w:val="left" w:pos="360"/>
                  <w:tab w:val="left" w:pos="720"/>
                </w:tabs>
                <w:spacing w:after="0" w:line="240" w:lineRule="auto"/>
                <w:rPr>
                  <w:rFonts w:asciiTheme="majorHAnsi" w:hAnsiTheme="majorHAnsi" w:cs="Arial"/>
                </w:rPr>
              </w:pPr>
            </w:p>
            <w:p w14:paraId="2ADAF97F"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4532.  Mammography Procedures and Instrumentation   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2DA236D5" w14:textId="77777777" w:rsidR="006C1E1F" w:rsidRDefault="006C1E1F" w:rsidP="006C1E1F">
              <w:pPr>
                <w:tabs>
                  <w:tab w:val="left" w:pos="360"/>
                  <w:tab w:val="left" w:pos="720"/>
                </w:tabs>
                <w:spacing w:after="0" w:line="240" w:lineRule="auto"/>
                <w:rPr>
                  <w:rFonts w:asciiTheme="majorHAnsi" w:hAnsiTheme="majorHAnsi" w:cs="Arial"/>
                </w:rPr>
              </w:pPr>
            </w:p>
            <w:p w14:paraId="431E5DF9"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RS 4553.  Mammography Clinical Education I  Guided clinical practice experiences to develop, apply, analyze, integrate, synthesize and evaluate concepts and theories in mammography. Prerequisite, Admission to the Radiologic Science Program. Spring. </w:t>
              </w:r>
            </w:p>
            <w:p w14:paraId="7F07F611" w14:textId="77777777" w:rsidR="006C1E1F" w:rsidRDefault="006C1E1F" w:rsidP="006C1E1F">
              <w:pPr>
                <w:tabs>
                  <w:tab w:val="left" w:pos="360"/>
                  <w:tab w:val="left" w:pos="720"/>
                </w:tabs>
                <w:spacing w:after="0" w:line="240" w:lineRule="auto"/>
                <w:rPr>
                  <w:rFonts w:asciiTheme="majorHAnsi" w:hAnsiTheme="majorHAnsi" w:cs="Arial"/>
                </w:rPr>
              </w:pPr>
            </w:p>
            <w:p w14:paraId="6F77D77E"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RS 4563.  Mammography Clinical Education II   Guided clinical practice experience designed for sequential development, application, analysis, integration, synthesis and evaluation of concepts and theories in mammography. Prerequisite, Admission to the Radiologic Science Program. Summer.</w:t>
              </w:r>
            </w:p>
            <w:p w14:paraId="6392FD93" w14:textId="77777777" w:rsidR="006C1E1F" w:rsidRDefault="006C1E1F" w:rsidP="006C1E1F">
              <w:pPr>
                <w:tabs>
                  <w:tab w:val="left" w:pos="360"/>
                  <w:tab w:val="left" w:pos="720"/>
                </w:tabs>
                <w:spacing w:after="0" w:line="240" w:lineRule="auto"/>
                <w:rPr>
                  <w:rFonts w:asciiTheme="majorHAnsi" w:hAnsiTheme="majorHAnsi" w:cs="Arial"/>
                </w:rPr>
              </w:pPr>
            </w:p>
            <w:p w14:paraId="1916D389" w14:textId="77777777" w:rsidR="006C1E1F" w:rsidRDefault="006C1E1F" w:rsidP="006C1E1F">
              <w:pPr>
                <w:tabs>
                  <w:tab w:val="left" w:pos="360"/>
                  <w:tab w:val="left" w:pos="720"/>
                </w:tabs>
                <w:spacing w:after="0" w:line="240" w:lineRule="auto"/>
                <w:rPr>
                  <w:rFonts w:asciiTheme="majorHAnsi" w:hAnsiTheme="majorHAnsi" w:cs="Arial"/>
                </w:rPr>
              </w:pPr>
              <w:r>
                <w:rPr>
                  <w:rFonts w:asciiTheme="majorHAnsi" w:hAnsiTheme="majorHAnsi" w:cs="Arial"/>
                </w:rPr>
                <w:t xml:space="preserve"> RS 4623.  Computed Tomography Instrumentation  Components, operation and purpose of specialized Computed Tomography equipment, including computer mechanisms, imaging theory and equipment operation. Prerequisite, Admission to the Radiologic Science Program. Summer. RS 4633.  Computed Tomography Procedures  Anatomy, pathology, scanning protocols, contrast administration, and contraindications for all CT procedures. Prerequisite, Admission to the Radiologic Science Program. Fall.</w:t>
              </w:r>
            </w:p>
            <w:p w14:paraId="1BBDEE29" w14:textId="77777777" w:rsidR="006C1E1F" w:rsidRDefault="006C1E1F" w:rsidP="006C1E1F">
              <w:pPr>
                <w:tabs>
                  <w:tab w:val="left" w:pos="360"/>
                  <w:tab w:val="left" w:pos="720"/>
                </w:tabs>
                <w:spacing w:after="0" w:line="240" w:lineRule="auto"/>
                <w:rPr>
                  <w:rFonts w:asciiTheme="majorHAnsi" w:hAnsiTheme="majorHAnsi" w:cs="Arial"/>
                </w:rPr>
              </w:pPr>
            </w:p>
            <w:p w14:paraId="606667FE" w14:textId="77777777" w:rsidR="006C1E1F" w:rsidRDefault="006C1E1F" w:rsidP="006C1E1F">
              <w:pPr>
                <w:tabs>
                  <w:tab w:val="left" w:pos="360"/>
                  <w:tab w:val="left" w:pos="720"/>
                </w:tabs>
                <w:spacing w:after="0" w:line="240" w:lineRule="auto"/>
                <w:rPr>
                  <w:rFonts w:asciiTheme="majorHAnsi" w:hAnsiTheme="majorHAnsi" w:cs="Arial"/>
                  <w:color w:val="548DD4" w:themeColor="text2" w:themeTint="99"/>
                  <w:sz w:val="28"/>
                  <w:szCs w:val="28"/>
                </w:rPr>
              </w:pPr>
            </w:p>
            <w:p w14:paraId="53B077F4" w14:textId="77777777" w:rsidR="006C1E1F" w:rsidRDefault="002C6B51" w:rsidP="006C1E1F">
              <w:pPr>
                <w:tabs>
                  <w:tab w:val="left" w:pos="360"/>
                  <w:tab w:val="left" w:pos="720"/>
                </w:tabs>
                <w:spacing w:after="0" w:line="240" w:lineRule="auto"/>
                <w:rPr>
                  <w:rFonts w:asciiTheme="majorHAnsi" w:hAnsiTheme="majorHAnsi" w:cs="Arial"/>
                  <w:color w:val="548DD4" w:themeColor="text2" w:themeTint="99"/>
                  <w:sz w:val="28"/>
                  <w:szCs w:val="28"/>
                </w:rPr>
              </w:pPr>
            </w:p>
          </w:sdtContent>
        </w:sdt>
        <w:p w14:paraId="33F6AF12"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332</w:t>
          </w:r>
        </w:p>
        <w:p w14:paraId="19A720CE" w14:textId="77777777" w:rsidR="006C1E1F" w:rsidRDefault="006C1E1F" w:rsidP="006C1E1F">
          <w:pPr>
            <w:tabs>
              <w:tab w:val="left" w:pos="360"/>
              <w:tab w:val="left" w:pos="720"/>
            </w:tabs>
            <w:spacing w:after="0" w:line="240" w:lineRule="auto"/>
            <w:rPr>
              <w:rFonts w:asciiTheme="majorHAnsi" w:hAnsiTheme="majorHAnsi" w:cs="Arial"/>
              <w:sz w:val="20"/>
              <w:szCs w:val="20"/>
            </w:rPr>
          </w:pPr>
        </w:p>
        <w:p w14:paraId="3BA23B74" w14:textId="77777777" w:rsidR="006C1E1F" w:rsidRDefault="002C6B51" w:rsidP="006C1E1F">
          <w:pPr>
            <w:tabs>
              <w:tab w:val="left" w:pos="360"/>
              <w:tab w:val="left" w:pos="720"/>
            </w:tabs>
            <w:spacing w:after="0" w:line="240" w:lineRule="auto"/>
            <w:rPr>
              <w:rFonts w:asciiTheme="majorHAnsi" w:hAnsiTheme="majorHAnsi" w:cs="Arial"/>
              <w:sz w:val="20"/>
              <w:szCs w:val="20"/>
            </w:rPr>
          </w:pPr>
        </w:p>
      </w:sdtContent>
    </w:sdt>
    <w:p w14:paraId="59CFA8F5" w14:textId="77777777" w:rsidR="006C1E1F" w:rsidRDefault="006C1E1F" w:rsidP="006C1E1F">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Major in Radiologic Sciences Bachelor of Science in Radiologic Sciences</w:t>
      </w:r>
    </w:p>
    <w:p w14:paraId="0E91945A" w14:textId="77777777" w:rsidR="006C1E1F" w:rsidRDefault="006C1E1F" w:rsidP="006C1E1F">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Emphasis in Computed Tomography/Cardiovascular-Interventional Technology</w:t>
      </w:r>
    </w:p>
    <w:p w14:paraId="01F4EFE7" w14:textId="77777777" w:rsidR="006C1E1F" w:rsidRDefault="006C1E1F" w:rsidP="006C1E1F">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A complete 8-semester degree plan is available at http://registrar.astate.edu/.</w:t>
      </w:r>
    </w:p>
    <w:p w14:paraId="2CA43507"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University Requirements: See University General Requirements for Baccalaureate degrees (p. 42) </w:t>
      </w:r>
    </w:p>
    <w:p w14:paraId="32932BA8"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Year Making Connections Course: Sem. Hrs. RT 1003, Making Connections in Radiology  3 </w:t>
      </w:r>
    </w:p>
    <w:p w14:paraId="52FE9BE7"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General Education Requirements: Sem. Hrs. See General Education Curriculum for Baccalaureate degrees (p. 84)</w:t>
      </w:r>
    </w:p>
    <w:p w14:paraId="0CAFDEE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with this major must take the following: </w:t>
      </w:r>
    </w:p>
    <w:p w14:paraId="52066881"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1023, College Algebra or MATH course that requires MATH 1023 as a prerequisite</w:t>
      </w:r>
    </w:p>
    <w:p w14:paraId="5AE405FD"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2203 AND 2201, Human Anatomy and Physiology I and Laboratory</w:t>
      </w:r>
    </w:p>
    <w:p w14:paraId="78C68EAD"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PSY 2013, Introduction to Psychology </w:t>
      </w:r>
    </w:p>
    <w:p w14:paraId="745C85E5"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1203, Oral Communication (Required Departmental Gen. Ed. Option)</w:t>
      </w:r>
    </w:p>
    <w:p w14:paraId="1C89968F"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w:t>
      </w:r>
    </w:p>
    <w:p w14:paraId="6561A2DF" w14:textId="77777777" w:rsidR="006C1E1F" w:rsidRDefault="006C1E1F" w:rsidP="006C1E1F">
      <w:pPr>
        <w:tabs>
          <w:tab w:val="left" w:pos="360"/>
          <w:tab w:val="left" w:pos="720"/>
        </w:tabs>
        <w:spacing w:after="0" w:line="240" w:lineRule="auto"/>
        <w:rPr>
          <w:rFonts w:asciiTheme="majorHAnsi" w:hAnsiTheme="majorHAnsi" w:cs="Arial"/>
          <w:sz w:val="20"/>
          <w:szCs w:val="20"/>
        </w:rPr>
      </w:pPr>
    </w:p>
    <w:p w14:paraId="6DB22451"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Major Requirements: Sem. Hrs. </w:t>
      </w:r>
    </w:p>
    <w:p w14:paraId="6628396D"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2013, Medical Terminology 3 </w:t>
      </w:r>
    </w:p>
    <w:p w14:paraId="302FEA22"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3413, Cultural Competency 3 </w:t>
      </w:r>
    </w:p>
    <w:p w14:paraId="3935E488"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2001, Intro to Medical Imaging 1 </w:t>
      </w:r>
    </w:p>
    <w:p w14:paraId="638D0880"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3103, Intro to Radiography 3 </w:t>
      </w:r>
    </w:p>
    <w:p w14:paraId="348C013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3113 AND RAD 3111, Radiographic Procedures I and Laboratory 4 </w:t>
      </w:r>
    </w:p>
    <w:p w14:paraId="7A16CE2D"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3123, Radiation Physics and Imaging 3 </w:t>
      </w:r>
    </w:p>
    <w:p w14:paraId="57F08D95"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3202, Imaging Equipment 2 </w:t>
      </w:r>
    </w:p>
    <w:p w14:paraId="42746312"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3203 AND RAD 3201, Radiographic Procedures II and Laboratory 4 </w:t>
      </w:r>
    </w:p>
    <w:p w14:paraId="0609907F"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3213 AND RAD 3211, Image Acquisition &amp; Evaluation I and Laboratory 4</w:t>
      </w:r>
    </w:p>
    <w:p w14:paraId="37F8FB47"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3223, Sectional Anatomy 3 </w:t>
      </w:r>
    </w:p>
    <w:p w14:paraId="65CCB3E6"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3233, Radiography Clinical I 3 </w:t>
      </w:r>
    </w:p>
    <w:p w14:paraId="791E67FA"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4103 AND RAD 4101, Radiographic Procedures III and Laboratory 4 </w:t>
      </w:r>
    </w:p>
    <w:p w14:paraId="1E87D177"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4113, Image Acquisition &amp; Evaluation II 3 </w:t>
      </w:r>
    </w:p>
    <w:p w14:paraId="5B7B8E95"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4123, Imaging Pathology 3 </w:t>
      </w:r>
    </w:p>
    <w:p w14:paraId="2E19C77E"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4132, Radiobiology 2 </w:t>
      </w:r>
    </w:p>
    <w:p w14:paraId="2E06ECB0"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4143, Radiography Clinical II 3 </w:t>
      </w:r>
    </w:p>
    <w:p w14:paraId="5AB2F374"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4203, Radiography Clinical III 3</w:t>
      </w:r>
    </w:p>
    <w:p w14:paraId="1E3288FA"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4213, Radiography Clinical IV 3 </w:t>
      </w:r>
    </w:p>
    <w:p w14:paraId="13BD9E8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Sub-total 54</w:t>
      </w:r>
    </w:p>
    <w:p w14:paraId="6C76CA33" w14:textId="77777777" w:rsidR="006C1E1F" w:rsidRDefault="006C1E1F" w:rsidP="006C1E1F">
      <w:pPr>
        <w:tabs>
          <w:tab w:val="left" w:pos="360"/>
          <w:tab w:val="left" w:pos="720"/>
        </w:tabs>
        <w:spacing w:after="0" w:line="240" w:lineRule="auto"/>
        <w:rPr>
          <w:rFonts w:asciiTheme="majorHAnsi" w:hAnsiTheme="majorHAnsi" w:cs="Arial"/>
          <w:sz w:val="20"/>
          <w:szCs w:val="20"/>
        </w:rPr>
      </w:pPr>
    </w:p>
    <w:p w14:paraId="2437F2BA"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Emphasis Area (CT/CIT): Sem. Hrs. </w:t>
      </w:r>
    </w:p>
    <w:p w14:paraId="1167882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3122, Legal &amp; Regulatory Environment of Radiology 2 </w:t>
      </w:r>
    </w:p>
    <w:p w14:paraId="4BDE73E4"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3733, Geriatric Considerations in Radiology 3 </w:t>
      </w:r>
    </w:p>
    <w:p w14:paraId="3010CF1D"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4343, Radiologic Administrative Concepts 3 </w:t>
      </w:r>
    </w:p>
    <w:p w14:paraId="0FE66AD9"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4413 Cardiovascular Equipment and Intervention 3</w:t>
      </w:r>
    </w:p>
    <w:p w14:paraId="159DBC1C"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4423, Cardiovascular-Interventional Procedures and Instrumentation 3 </w:t>
      </w:r>
    </w:p>
    <w:p w14:paraId="5F463744"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4433, Cardiac Equipment and Intervention 3</w:t>
      </w:r>
    </w:p>
    <w:p w14:paraId="23C31547"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444</w:t>
      </w:r>
      <w:r>
        <w:rPr>
          <w:rFonts w:asciiTheme="majorHAnsi" w:hAnsiTheme="majorHAnsi" w:cs="Arial"/>
          <w:strike/>
          <w:color w:val="FF0000"/>
          <w:sz w:val="20"/>
          <w:szCs w:val="20"/>
        </w:rPr>
        <w:t>2</w:t>
      </w:r>
      <w:r>
        <w:rPr>
          <w:rFonts w:asciiTheme="majorHAnsi" w:hAnsiTheme="majorHAnsi" w:cs="Arial"/>
          <w:color w:val="1F497D" w:themeColor="text2"/>
          <w:sz w:val="32"/>
          <w:szCs w:val="32"/>
        </w:rPr>
        <w:t>3</w:t>
      </w:r>
      <w:r>
        <w:rPr>
          <w:rFonts w:asciiTheme="majorHAnsi" w:hAnsiTheme="majorHAnsi" w:cs="Arial"/>
          <w:sz w:val="20"/>
          <w:szCs w:val="20"/>
        </w:rPr>
        <w:t xml:space="preserve">, Cardiac Physiology and Procedures </w:t>
      </w:r>
      <w:r>
        <w:rPr>
          <w:rFonts w:asciiTheme="majorHAnsi" w:hAnsiTheme="majorHAnsi" w:cs="Arial"/>
          <w:strike/>
          <w:color w:val="FF0000"/>
          <w:sz w:val="20"/>
          <w:szCs w:val="20"/>
        </w:rPr>
        <w:t>2</w:t>
      </w:r>
      <w:r>
        <w:rPr>
          <w:rFonts w:asciiTheme="majorHAnsi" w:hAnsiTheme="majorHAnsi" w:cs="Arial"/>
          <w:sz w:val="20"/>
          <w:szCs w:val="20"/>
        </w:rPr>
        <w:t xml:space="preserve"> </w:t>
      </w:r>
      <w:r>
        <w:rPr>
          <w:rFonts w:asciiTheme="majorHAnsi" w:hAnsiTheme="majorHAnsi" w:cs="Arial"/>
          <w:color w:val="1F497D" w:themeColor="text2"/>
          <w:sz w:val="32"/>
          <w:szCs w:val="32"/>
        </w:rPr>
        <w:t>3</w:t>
      </w:r>
    </w:p>
    <w:p w14:paraId="0E141C0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4443, Stats for Medical Imaging 3 </w:t>
      </w:r>
    </w:p>
    <w:p w14:paraId="3483630D" w14:textId="77777777" w:rsidR="006C1E1F" w:rsidRDefault="006C1E1F" w:rsidP="006C1E1F">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RS 4444, Cardiac Clinic 4</w:t>
      </w:r>
    </w:p>
    <w:p w14:paraId="2F7BB9E6"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445</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r>
        <w:rPr>
          <w:rFonts w:asciiTheme="majorHAnsi" w:hAnsiTheme="majorHAnsi" w:cs="Arial"/>
          <w:sz w:val="20"/>
          <w:szCs w:val="20"/>
        </w:rPr>
        <w:t xml:space="preserve">, Cardiovascular-Interventional Clinical Education </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p>
    <w:p w14:paraId="38976DAB"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RS 4464, Cardiovascular-Interventional Internship 4 </w:t>
      </w:r>
    </w:p>
    <w:p w14:paraId="24570D0B" w14:textId="77777777" w:rsidR="006C1E1F" w:rsidRDefault="006C1E1F" w:rsidP="006C1E1F">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4622, CT Instrumentation 2 </w:t>
      </w:r>
    </w:p>
    <w:p w14:paraId="3A9C2342" w14:textId="77777777" w:rsidR="006C1E1F" w:rsidRDefault="006C1E1F" w:rsidP="006C1E1F">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RS 4632, CT Procedures 2</w:t>
      </w:r>
    </w:p>
    <w:p w14:paraId="130160AA" w14:textId="77777777" w:rsidR="006C1E1F" w:rsidRDefault="006C1E1F" w:rsidP="006C1E1F">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4644, CT Clinical Ed 4 </w:t>
      </w:r>
    </w:p>
    <w:p w14:paraId="36E60A63"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4822, Psychosocial Factors in Healthcare 2 </w:t>
      </w:r>
    </w:p>
    <w:p w14:paraId="32294D62"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RSMR 4712, Imaging Information Management 2 </w:t>
      </w:r>
    </w:p>
    <w:p w14:paraId="758A8523"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Sub-total </w:t>
      </w:r>
      <w:r>
        <w:rPr>
          <w:rFonts w:asciiTheme="majorHAnsi" w:hAnsiTheme="majorHAnsi" w:cs="Arial"/>
          <w:strike/>
          <w:color w:val="FF0000"/>
          <w:sz w:val="20"/>
          <w:szCs w:val="20"/>
        </w:rPr>
        <w:t xml:space="preserve">35 </w:t>
      </w:r>
      <w:r>
        <w:rPr>
          <w:rFonts w:asciiTheme="majorHAnsi" w:hAnsiTheme="majorHAnsi" w:cs="Arial"/>
          <w:color w:val="1F497D" w:themeColor="text2"/>
          <w:sz w:val="32"/>
          <w:szCs w:val="32"/>
        </w:rPr>
        <w:t>39</w:t>
      </w:r>
    </w:p>
    <w:p w14:paraId="5E227611" w14:textId="77777777" w:rsidR="006C1E1F" w:rsidRDefault="006C1E1F" w:rsidP="006C1E1F">
      <w:pPr>
        <w:tabs>
          <w:tab w:val="left" w:pos="360"/>
          <w:tab w:val="left" w:pos="720"/>
        </w:tabs>
        <w:spacing w:after="0" w:line="240" w:lineRule="auto"/>
        <w:rPr>
          <w:rFonts w:asciiTheme="majorHAnsi" w:hAnsiTheme="majorHAnsi" w:cs="Arial"/>
          <w:sz w:val="20"/>
          <w:szCs w:val="20"/>
        </w:rPr>
      </w:pPr>
    </w:p>
    <w:p w14:paraId="6B1848CF"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Support Courses: Sem. Hrs.</w:t>
      </w:r>
    </w:p>
    <w:p w14:paraId="1DAE16DA"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2223 AND 2221, Human Anatomy and Physiology II and Laboratory 4 </w:t>
      </w:r>
    </w:p>
    <w:p w14:paraId="3AAF612B" w14:textId="77777777" w:rsidR="006C1E1F" w:rsidRDefault="006C1E1F" w:rsidP="006C1E1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 Support Courses: Sem. Hrs. CS 1013, Introduction to Computers 3 </w:t>
      </w:r>
    </w:p>
    <w:p w14:paraId="752F7C65" w14:textId="77777777" w:rsidR="006C1E1F" w:rsidRDefault="006C1E1F" w:rsidP="006C1E1F">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Total Required Hours: </w:t>
      </w:r>
      <w:r>
        <w:rPr>
          <w:rFonts w:asciiTheme="majorHAnsi" w:hAnsiTheme="majorHAnsi" w:cs="Arial"/>
          <w:strike/>
          <w:color w:val="FF0000"/>
          <w:sz w:val="20"/>
          <w:szCs w:val="20"/>
        </w:rPr>
        <w:t>134</w:t>
      </w:r>
      <w:r>
        <w:rPr>
          <w:rFonts w:asciiTheme="majorHAnsi" w:hAnsiTheme="majorHAnsi" w:cs="Arial"/>
          <w:color w:val="1F497D" w:themeColor="text2"/>
          <w:sz w:val="32"/>
          <w:szCs w:val="32"/>
        </w:rPr>
        <w:t>138</w:t>
      </w:r>
    </w:p>
    <w:p w14:paraId="3A6BBBFD" w14:textId="7E341E68" w:rsidR="006119A2" w:rsidRPr="006119A2" w:rsidRDefault="006119A2" w:rsidP="006C1E1F">
      <w:pPr>
        <w:rPr>
          <w:color w:val="000000"/>
          <w:sz w:val="20"/>
          <w:szCs w:val="20"/>
        </w:rPr>
      </w:pPr>
    </w:p>
    <w:sectPr w:rsidR="006119A2" w:rsidRPr="006119A2"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F428E" w14:textId="77777777" w:rsidR="002C6B51" w:rsidRDefault="002C6B51" w:rsidP="00AF3758">
      <w:pPr>
        <w:spacing w:after="0" w:line="240" w:lineRule="auto"/>
      </w:pPr>
      <w:r>
        <w:separator/>
      </w:r>
    </w:p>
  </w:endnote>
  <w:endnote w:type="continuationSeparator" w:id="0">
    <w:p w14:paraId="2C5C8576" w14:textId="77777777" w:rsidR="002C6B51" w:rsidRDefault="002C6B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0C52">
      <w:rPr>
        <w:rStyle w:val="PageNumber"/>
        <w:noProof/>
      </w:rPr>
      <w:t>3</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F1DB2" w14:textId="77777777" w:rsidR="002C6B51" w:rsidRDefault="002C6B51" w:rsidP="00AF3758">
      <w:pPr>
        <w:spacing w:after="0" w:line="240" w:lineRule="auto"/>
      </w:pPr>
      <w:r>
        <w:separator/>
      </w:r>
    </w:p>
  </w:footnote>
  <w:footnote w:type="continuationSeparator" w:id="0">
    <w:p w14:paraId="352DCE6A" w14:textId="77777777" w:rsidR="002C6B51" w:rsidRDefault="002C6B51"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4ADE"/>
    <w:rsid w:val="00041E75"/>
    <w:rsid w:val="0005467E"/>
    <w:rsid w:val="00054918"/>
    <w:rsid w:val="00072376"/>
    <w:rsid w:val="0008410E"/>
    <w:rsid w:val="000A654B"/>
    <w:rsid w:val="000D06F1"/>
    <w:rsid w:val="000E0BB8"/>
    <w:rsid w:val="000F5107"/>
    <w:rsid w:val="00101FF4"/>
    <w:rsid w:val="00103070"/>
    <w:rsid w:val="00150E96"/>
    <w:rsid w:val="00151451"/>
    <w:rsid w:val="0015192B"/>
    <w:rsid w:val="0015536A"/>
    <w:rsid w:val="00156679"/>
    <w:rsid w:val="00185D67"/>
    <w:rsid w:val="001A356C"/>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6B51"/>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7BF2"/>
    <w:rsid w:val="003C334C"/>
    <w:rsid w:val="003C3842"/>
    <w:rsid w:val="003D5ADD"/>
    <w:rsid w:val="003F09E3"/>
    <w:rsid w:val="004072F1"/>
    <w:rsid w:val="00424133"/>
    <w:rsid w:val="00434AA5"/>
    <w:rsid w:val="00473252"/>
    <w:rsid w:val="00474C39"/>
    <w:rsid w:val="00487771"/>
    <w:rsid w:val="0049675B"/>
    <w:rsid w:val="004A211B"/>
    <w:rsid w:val="004A7706"/>
    <w:rsid w:val="004C4123"/>
    <w:rsid w:val="004F3C87"/>
    <w:rsid w:val="00525AEF"/>
    <w:rsid w:val="00526078"/>
    <w:rsid w:val="00526B81"/>
    <w:rsid w:val="005348A2"/>
    <w:rsid w:val="00547433"/>
    <w:rsid w:val="00556E69"/>
    <w:rsid w:val="005677EC"/>
    <w:rsid w:val="00575870"/>
    <w:rsid w:val="00584C22"/>
    <w:rsid w:val="00592A95"/>
    <w:rsid w:val="005934F2"/>
    <w:rsid w:val="00597299"/>
    <w:rsid w:val="005F187C"/>
    <w:rsid w:val="005F41DD"/>
    <w:rsid w:val="00606EE4"/>
    <w:rsid w:val="00610022"/>
    <w:rsid w:val="006119A2"/>
    <w:rsid w:val="006179CB"/>
    <w:rsid w:val="00630A6B"/>
    <w:rsid w:val="00636DB3"/>
    <w:rsid w:val="00641E0F"/>
    <w:rsid w:val="00661D25"/>
    <w:rsid w:val="0066260B"/>
    <w:rsid w:val="006657FB"/>
    <w:rsid w:val="00671EAA"/>
    <w:rsid w:val="00677A48"/>
    <w:rsid w:val="00691664"/>
    <w:rsid w:val="006B52C0"/>
    <w:rsid w:val="006C0168"/>
    <w:rsid w:val="006C1E1F"/>
    <w:rsid w:val="006D0246"/>
    <w:rsid w:val="006E6117"/>
    <w:rsid w:val="00707894"/>
    <w:rsid w:val="00712045"/>
    <w:rsid w:val="007227F4"/>
    <w:rsid w:val="0073025F"/>
    <w:rsid w:val="0073125A"/>
    <w:rsid w:val="00742363"/>
    <w:rsid w:val="00750AF6"/>
    <w:rsid w:val="007A06B9"/>
    <w:rsid w:val="007D371A"/>
    <w:rsid w:val="007E7FDA"/>
    <w:rsid w:val="0083170D"/>
    <w:rsid w:val="008426D1"/>
    <w:rsid w:val="008568AE"/>
    <w:rsid w:val="00862E36"/>
    <w:rsid w:val="008663CA"/>
    <w:rsid w:val="00895557"/>
    <w:rsid w:val="008A1AC6"/>
    <w:rsid w:val="008C6881"/>
    <w:rsid w:val="008C703B"/>
    <w:rsid w:val="008E6C1C"/>
    <w:rsid w:val="00903AB9"/>
    <w:rsid w:val="009053D1"/>
    <w:rsid w:val="00916FCA"/>
    <w:rsid w:val="009230AF"/>
    <w:rsid w:val="00962018"/>
    <w:rsid w:val="0097195B"/>
    <w:rsid w:val="00976B5B"/>
    <w:rsid w:val="00983ADC"/>
    <w:rsid w:val="00984490"/>
    <w:rsid w:val="009873A1"/>
    <w:rsid w:val="009956E0"/>
    <w:rsid w:val="009A529F"/>
    <w:rsid w:val="009E1024"/>
    <w:rsid w:val="009F7CB5"/>
    <w:rsid w:val="00A01035"/>
    <w:rsid w:val="00A0329C"/>
    <w:rsid w:val="00A16BB1"/>
    <w:rsid w:val="00A215ED"/>
    <w:rsid w:val="00A22BB6"/>
    <w:rsid w:val="00A5089E"/>
    <w:rsid w:val="00A56D36"/>
    <w:rsid w:val="00A966C5"/>
    <w:rsid w:val="00AA702B"/>
    <w:rsid w:val="00AB5523"/>
    <w:rsid w:val="00AD0B66"/>
    <w:rsid w:val="00AE7F3C"/>
    <w:rsid w:val="00AF3758"/>
    <w:rsid w:val="00AF3C6A"/>
    <w:rsid w:val="00AF68E8"/>
    <w:rsid w:val="00B054E5"/>
    <w:rsid w:val="00B134C2"/>
    <w:rsid w:val="00B1628A"/>
    <w:rsid w:val="00B35368"/>
    <w:rsid w:val="00B46334"/>
    <w:rsid w:val="00B5613F"/>
    <w:rsid w:val="00B6203D"/>
    <w:rsid w:val="00B71755"/>
    <w:rsid w:val="00B86002"/>
    <w:rsid w:val="00B97755"/>
    <w:rsid w:val="00BA2D17"/>
    <w:rsid w:val="00BD623D"/>
    <w:rsid w:val="00BE069E"/>
    <w:rsid w:val="00BF6FF6"/>
    <w:rsid w:val="00C002F9"/>
    <w:rsid w:val="00C12816"/>
    <w:rsid w:val="00C12977"/>
    <w:rsid w:val="00C23120"/>
    <w:rsid w:val="00C23CC7"/>
    <w:rsid w:val="00C334FF"/>
    <w:rsid w:val="00C51BB2"/>
    <w:rsid w:val="00C55BB9"/>
    <w:rsid w:val="00C60A91"/>
    <w:rsid w:val="00C80773"/>
    <w:rsid w:val="00C92FE9"/>
    <w:rsid w:val="00CA0C52"/>
    <w:rsid w:val="00CA269E"/>
    <w:rsid w:val="00CA7C7C"/>
    <w:rsid w:val="00CB2125"/>
    <w:rsid w:val="00CB4B5A"/>
    <w:rsid w:val="00CC6C15"/>
    <w:rsid w:val="00CE6F34"/>
    <w:rsid w:val="00D0293E"/>
    <w:rsid w:val="00D04B0B"/>
    <w:rsid w:val="00D0686A"/>
    <w:rsid w:val="00D20B84"/>
    <w:rsid w:val="00D51205"/>
    <w:rsid w:val="00D57716"/>
    <w:rsid w:val="00D67AC4"/>
    <w:rsid w:val="00D979DD"/>
    <w:rsid w:val="00DB686A"/>
    <w:rsid w:val="00E309C1"/>
    <w:rsid w:val="00E322A3"/>
    <w:rsid w:val="00E41F8D"/>
    <w:rsid w:val="00E44D77"/>
    <w:rsid w:val="00E45868"/>
    <w:rsid w:val="00E46A0B"/>
    <w:rsid w:val="00E521ED"/>
    <w:rsid w:val="00E53A54"/>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240">
    <w:name w:val="Pa240"/>
    <w:basedOn w:val="Normal"/>
    <w:next w:val="Normal"/>
    <w:uiPriority w:val="99"/>
    <w:rsid w:val="000F5107"/>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0F5107"/>
    <w:rPr>
      <w:color w:val="000000"/>
      <w:sz w:val="12"/>
      <w:szCs w:val="12"/>
    </w:rPr>
  </w:style>
  <w:style w:type="paragraph" w:customStyle="1" w:styleId="Pa197">
    <w:name w:val="Pa197"/>
    <w:basedOn w:val="Normal"/>
    <w:next w:val="Normal"/>
    <w:uiPriority w:val="99"/>
    <w:rsid w:val="000F5107"/>
    <w:pPr>
      <w:autoSpaceDE w:val="0"/>
      <w:autoSpaceDN w:val="0"/>
      <w:adjustRightInd w:val="0"/>
      <w:spacing w:after="0" w:line="161" w:lineRule="atLeast"/>
    </w:pPr>
    <w:rPr>
      <w:rFonts w:ascii="Arial" w:hAnsi="Arial" w:cs="Arial"/>
      <w:sz w:val="24"/>
      <w:szCs w:val="24"/>
    </w:rPr>
  </w:style>
  <w:style w:type="paragraph" w:customStyle="1" w:styleId="Pa19">
    <w:name w:val="Pa19"/>
    <w:basedOn w:val="Normal"/>
    <w:next w:val="Normal"/>
    <w:uiPriority w:val="99"/>
    <w:rsid w:val="009873A1"/>
    <w:pPr>
      <w:autoSpaceDE w:val="0"/>
      <w:autoSpaceDN w:val="0"/>
      <w:adjustRightInd w:val="0"/>
      <w:spacing w:after="0" w:line="161" w:lineRule="atLeast"/>
    </w:pPr>
    <w:rPr>
      <w:rFonts w:ascii="Arial" w:hAnsi="Arial" w:cs="Arial"/>
      <w:sz w:val="24"/>
      <w:szCs w:val="24"/>
    </w:rPr>
  </w:style>
  <w:style w:type="paragraph" w:customStyle="1" w:styleId="Pa480">
    <w:name w:val="Pa480"/>
    <w:basedOn w:val="Normal"/>
    <w:next w:val="Normal"/>
    <w:uiPriority w:val="99"/>
    <w:rsid w:val="006119A2"/>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67728">
      <w:bodyDiv w:val="1"/>
      <w:marLeft w:val="0"/>
      <w:marRight w:val="0"/>
      <w:marTop w:val="0"/>
      <w:marBottom w:val="0"/>
      <w:divBdr>
        <w:top w:val="none" w:sz="0" w:space="0" w:color="auto"/>
        <w:left w:val="none" w:sz="0" w:space="0" w:color="auto"/>
        <w:bottom w:val="none" w:sz="0" w:space="0" w:color="auto"/>
        <w:right w:val="none" w:sz="0" w:space="0" w:color="auto"/>
      </w:divBdr>
    </w:div>
    <w:div w:id="16938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dcaldwe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293A3416FD5C4CCFB66E1A6D0FA7929B"/>
        <w:category>
          <w:name w:val="General"/>
          <w:gallery w:val="placeholder"/>
        </w:category>
        <w:types>
          <w:type w:val="bbPlcHdr"/>
        </w:types>
        <w:behaviors>
          <w:behavior w:val="content"/>
        </w:behaviors>
        <w:guid w:val="{3C7E4FFB-FF30-4A13-9846-41D5B066A572}"/>
      </w:docPartPr>
      <w:docPartBody>
        <w:p w:rsidR="00507B92" w:rsidRDefault="00C62886" w:rsidP="00C62886">
          <w:pPr>
            <w:pStyle w:val="293A3416FD5C4CCFB66E1A6D0FA7929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F546119FA484F7F8ECEDB617EE066BF"/>
        <w:category>
          <w:name w:val="General"/>
          <w:gallery w:val="placeholder"/>
        </w:category>
        <w:types>
          <w:type w:val="bbPlcHdr"/>
        </w:types>
        <w:behaviors>
          <w:behavior w:val="content"/>
        </w:behaviors>
        <w:guid w:val="{F3AD90CC-11BE-464B-A59F-192DC4A3EEBD}"/>
      </w:docPartPr>
      <w:docPartBody>
        <w:p w:rsidR="00507B92" w:rsidRDefault="00C62886" w:rsidP="00C62886">
          <w:pPr>
            <w:pStyle w:val="8F546119FA484F7F8ECEDB617EE066B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5510"/>
    <w:rsid w:val="00293AEC"/>
    <w:rsid w:val="002D64D6"/>
    <w:rsid w:val="0032383A"/>
    <w:rsid w:val="00337484"/>
    <w:rsid w:val="003604A0"/>
    <w:rsid w:val="0038567C"/>
    <w:rsid w:val="00436B57"/>
    <w:rsid w:val="004C681A"/>
    <w:rsid w:val="004E1A75"/>
    <w:rsid w:val="00507B92"/>
    <w:rsid w:val="00560687"/>
    <w:rsid w:val="00576003"/>
    <w:rsid w:val="00587536"/>
    <w:rsid w:val="005B38EE"/>
    <w:rsid w:val="005D5D2F"/>
    <w:rsid w:val="00623293"/>
    <w:rsid w:val="00654E35"/>
    <w:rsid w:val="006C3910"/>
    <w:rsid w:val="007650D7"/>
    <w:rsid w:val="007758C3"/>
    <w:rsid w:val="00777491"/>
    <w:rsid w:val="008822A5"/>
    <w:rsid w:val="00891F77"/>
    <w:rsid w:val="008C7E71"/>
    <w:rsid w:val="009D439F"/>
    <w:rsid w:val="00A20583"/>
    <w:rsid w:val="00A8666C"/>
    <w:rsid w:val="00AD5D56"/>
    <w:rsid w:val="00AE2F6B"/>
    <w:rsid w:val="00B04876"/>
    <w:rsid w:val="00B2559E"/>
    <w:rsid w:val="00B46AFF"/>
    <w:rsid w:val="00B72454"/>
    <w:rsid w:val="00BA0596"/>
    <w:rsid w:val="00BE0E7B"/>
    <w:rsid w:val="00C62886"/>
    <w:rsid w:val="00CB25D5"/>
    <w:rsid w:val="00CD4EF8"/>
    <w:rsid w:val="00D87B77"/>
    <w:rsid w:val="00DC174A"/>
    <w:rsid w:val="00DD12EE"/>
    <w:rsid w:val="00E45A97"/>
    <w:rsid w:val="00E822D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567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902C1CE6996846B9B6D628C8FD89E94E">
    <w:name w:val="902C1CE6996846B9B6D628C8FD89E94E"/>
    <w:rsid w:val="007650D7"/>
    <w:pPr>
      <w:spacing w:after="160" w:line="259" w:lineRule="auto"/>
    </w:pPr>
  </w:style>
  <w:style w:type="paragraph" w:customStyle="1" w:styleId="F170D636323844A48FCA41CB1A4F7C58">
    <w:name w:val="F170D636323844A48FCA41CB1A4F7C58"/>
    <w:rsid w:val="007650D7"/>
    <w:pPr>
      <w:spacing w:after="160" w:line="259" w:lineRule="auto"/>
    </w:pPr>
  </w:style>
  <w:style w:type="paragraph" w:customStyle="1" w:styleId="5E3075AD820E4AE38E213B590CA300A8">
    <w:name w:val="5E3075AD820E4AE38E213B590CA300A8"/>
    <w:rsid w:val="0038567C"/>
    <w:pPr>
      <w:spacing w:after="160" w:line="259" w:lineRule="auto"/>
    </w:pPr>
  </w:style>
  <w:style w:type="paragraph" w:customStyle="1" w:styleId="6FD66CBB1C9D4CF5A2D7F59ADCE92326">
    <w:name w:val="6FD66CBB1C9D4CF5A2D7F59ADCE92326"/>
    <w:rsid w:val="0038567C"/>
    <w:pPr>
      <w:spacing w:after="160" w:line="259" w:lineRule="auto"/>
    </w:pPr>
  </w:style>
  <w:style w:type="paragraph" w:customStyle="1" w:styleId="68CD0AD184A44725BF587E2FF79E2E92">
    <w:name w:val="68CD0AD184A44725BF587E2FF79E2E92"/>
    <w:rsid w:val="0038567C"/>
    <w:pPr>
      <w:spacing w:after="160" w:line="259" w:lineRule="auto"/>
    </w:pPr>
  </w:style>
  <w:style w:type="paragraph" w:customStyle="1" w:styleId="6B652C10B69C42F6A2A16F54BC7128DC">
    <w:name w:val="6B652C10B69C42F6A2A16F54BC7128DC"/>
    <w:rsid w:val="0038567C"/>
    <w:pPr>
      <w:spacing w:after="160" w:line="259" w:lineRule="auto"/>
    </w:pPr>
  </w:style>
  <w:style w:type="paragraph" w:customStyle="1" w:styleId="293A3416FD5C4CCFB66E1A6D0FA7929B">
    <w:name w:val="293A3416FD5C4CCFB66E1A6D0FA7929B"/>
    <w:rsid w:val="00C62886"/>
    <w:pPr>
      <w:spacing w:after="160" w:line="259" w:lineRule="auto"/>
    </w:pPr>
  </w:style>
  <w:style w:type="paragraph" w:customStyle="1" w:styleId="8F546119FA484F7F8ECEDB617EE066BF">
    <w:name w:val="8F546119FA484F7F8ECEDB617EE066BF"/>
    <w:rsid w:val="00C628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186A-3CA4-6E47-BA5A-7C3838E0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2618</Words>
  <Characters>14923</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5</cp:revision>
  <cp:lastPrinted>2016-10-19T20:47:00Z</cp:lastPrinted>
  <dcterms:created xsi:type="dcterms:W3CDTF">2016-11-11T20:39:00Z</dcterms:created>
  <dcterms:modified xsi:type="dcterms:W3CDTF">2016-11-11T20:43:00Z</dcterms:modified>
</cp:coreProperties>
</file>