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1C51AE23"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ECD91A"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35A13EFB"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923994"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B79377" w14:textId="77777777" w:rsidR="000779C2" w:rsidRDefault="000779C2" w:rsidP="009A68CA"/>
        </w:tc>
      </w:tr>
      <w:tr w:rsidR="000779C2" w14:paraId="3B70328E"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F9FBAE"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38E32D" w14:textId="77777777" w:rsidR="000779C2" w:rsidRDefault="000779C2" w:rsidP="009A68CA"/>
        </w:tc>
      </w:tr>
    </w:tbl>
    <w:p w14:paraId="5A503911" w14:textId="77777777" w:rsidR="008F58AD" w:rsidRDefault="008F58AD" w:rsidP="008F58AD">
      <w:pPr>
        <w:spacing w:after="0"/>
        <w:jc w:val="center"/>
        <w:rPr>
          <w:rFonts w:asciiTheme="majorHAnsi" w:hAnsiTheme="majorHAnsi" w:cs="Arial"/>
          <w:b/>
          <w:sz w:val="36"/>
          <w:szCs w:val="36"/>
        </w:rPr>
      </w:pPr>
    </w:p>
    <w:p w14:paraId="52AA25F4"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647EE73E"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737A1B0C" w14:textId="75D976C4" w:rsidR="00AD2FB4" w:rsidRPr="00285F5A" w:rsidRDefault="00817B33" w:rsidP="00AD2FB4">
      <w:pPr>
        <w:rPr>
          <w:rFonts w:asciiTheme="majorHAnsi" w:hAnsiTheme="majorHAnsi" w:cs="Arial"/>
          <w:b/>
          <w:sz w:val="24"/>
        </w:rPr>
      </w:pPr>
      <w:r>
        <w:rPr>
          <w:rFonts w:ascii="MS Gothic" w:eastAsia="MS Gothic" w:hAnsi="MS Gothic" w:cs="Arial"/>
          <w:b/>
          <w:szCs w:val="20"/>
        </w:rPr>
        <w:t>[</w:t>
      </w:r>
      <w:r w:rsidR="00473C46">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Graduate Council</w:t>
      </w:r>
    </w:p>
    <w:p w14:paraId="2E6CA049"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84DCCFD"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34CAE943"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1BC3DFFD" w14:textId="77777777" w:rsidTr="00BB5EF7">
              <w:trPr>
                <w:trHeight w:val="113"/>
              </w:trPr>
              <w:tc>
                <w:tcPr>
                  <w:tcW w:w="3685" w:type="dxa"/>
                  <w:vAlign w:val="bottom"/>
                </w:tcPr>
                <w:p w14:paraId="7BBDCFC9" w14:textId="77777777" w:rsidR="00AD2FB4" w:rsidRDefault="000075A4" w:rsidP="005E4B8F">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5E4B8F">
                        <w:rPr>
                          <w:rFonts w:asciiTheme="majorHAnsi" w:hAnsiTheme="majorHAnsi"/>
                          <w:sz w:val="20"/>
                          <w:szCs w:val="20"/>
                        </w:rPr>
                        <w:t>Amy Buzby</w:t>
                      </w:r>
                    </w:sdtContent>
                  </w:sdt>
                </w:p>
              </w:tc>
              <w:sdt>
                <w:sdtPr>
                  <w:rPr>
                    <w:rFonts w:asciiTheme="majorHAnsi" w:hAnsiTheme="majorHAnsi"/>
                    <w:sz w:val="20"/>
                    <w:szCs w:val="20"/>
                  </w:rPr>
                  <w:alias w:val="Date"/>
                  <w:tag w:val="Date"/>
                  <w:id w:val="726572248"/>
                  <w:placeholder>
                    <w:docPart w:val="B560AC293F8646BBB2E6EA913E4A2A05"/>
                  </w:placeholder>
                  <w:date w:fullDate="2019-01-31T00:00:00Z">
                    <w:dateFormat w:val="M/d/yyyy"/>
                    <w:lid w:val="en-US"/>
                    <w:storeMappedDataAs w:val="dateTime"/>
                    <w:calendar w:val="gregorian"/>
                  </w:date>
                </w:sdtPr>
                <w:sdtEndPr/>
                <w:sdtContent>
                  <w:tc>
                    <w:tcPr>
                      <w:tcW w:w="1350" w:type="dxa"/>
                      <w:vAlign w:val="bottom"/>
                    </w:tcPr>
                    <w:p w14:paraId="3BD955F8" w14:textId="77777777" w:rsidR="00AD2FB4" w:rsidRDefault="005E4B8F" w:rsidP="005E4B8F">
                      <w:pPr>
                        <w:jc w:val="center"/>
                        <w:rPr>
                          <w:rFonts w:asciiTheme="majorHAnsi" w:hAnsiTheme="majorHAnsi"/>
                          <w:sz w:val="20"/>
                          <w:szCs w:val="20"/>
                        </w:rPr>
                      </w:pPr>
                      <w:r>
                        <w:rPr>
                          <w:rFonts w:asciiTheme="majorHAnsi" w:hAnsiTheme="majorHAnsi"/>
                          <w:sz w:val="20"/>
                          <w:szCs w:val="20"/>
                        </w:rPr>
                        <w:t>1/31/2019</w:t>
                      </w:r>
                    </w:p>
                  </w:tc>
                </w:sdtContent>
              </w:sdt>
            </w:tr>
          </w:tbl>
          <w:p w14:paraId="4474BF0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446D877" w14:textId="77777777" w:rsidTr="00BB5EF7">
              <w:trPr>
                <w:trHeight w:val="113"/>
              </w:trPr>
              <w:tc>
                <w:tcPr>
                  <w:tcW w:w="3685" w:type="dxa"/>
                  <w:vAlign w:val="bottom"/>
                </w:tcPr>
                <w:p w14:paraId="4DD172BE" w14:textId="77777777" w:rsidR="00AD2FB4" w:rsidRDefault="000075A4"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623938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6239384"/>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772BBEE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CEB2A85"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37CA86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52E255F" w14:textId="77777777" w:rsidTr="00BB5EF7">
              <w:trPr>
                <w:trHeight w:val="113"/>
              </w:trPr>
              <w:tc>
                <w:tcPr>
                  <w:tcW w:w="3685" w:type="dxa"/>
                  <w:vAlign w:val="bottom"/>
                </w:tcPr>
                <w:p w14:paraId="67638AFA" w14:textId="77777777" w:rsidR="00AD2FB4" w:rsidRDefault="000075A4" w:rsidP="005E4B8F">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5E4B8F">
                        <w:rPr>
                          <w:rFonts w:asciiTheme="majorHAnsi" w:hAnsiTheme="majorHAnsi"/>
                          <w:sz w:val="20"/>
                          <w:szCs w:val="20"/>
                        </w:rPr>
                        <w:t>Will McLean</w:t>
                      </w:r>
                    </w:sdtContent>
                  </w:sdt>
                </w:p>
              </w:tc>
              <w:sdt>
                <w:sdtPr>
                  <w:rPr>
                    <w:rFonts w:asciiTheme="majorHAnsi" w:hAnsiTheme="majorHAnsi"/>
                    <w:sz w:val="20"/>
                    <w:szCs w:val="20"/>
                  </w:rPr>
                  <w:alias w:val="Date"/>
                  <w:tag w:val="Date"/>
                  <w:id w:val="-1811082839"/>
                  <w:placeholder>
                    <w:docPart w:val="18E75FDC68B240D1AFB9E3320B45C25B"/>
                  </w:placeholder>
                  <w:date w:fullDate="2019-01-31T00:00:00Z">
                    <w:dateFormat w:val="M/d/yyyy"/>
                    <w:lid w:val="en-US"/>
                    <w:storeMappedDataAs w:val="dateTime"/>
                    <w:calendar w:val="gregorian"/>
                  </w:date>
                </w:sdtPr>
                <w:sdtEndPr/>
                <w:sdtContent>
                  <w:tc>
                    <w:tcPr>
                      <w:tcW w:w="1350" w:type="dxa"/>
                      <w:vAlign w:val="bottom"/>
                    </w:tcPr>
                    <w:p w14:paraId="70D77847" w14:textId="7429B110" w:rsidR="00AD2FB4" w:rsidRDefault="005E4B8F" w:rsidP="005E4B8F">
                      <w:pPr>
                        <w:jc w:val="center"/>
                        <w:rPr>
                          <w:rFonts w:asciiTheme="majorHAnsi" w:hAnsiTheme="majorHAnsi"/>
                          <w:sz w:val="20"/>
                          <w:szCs w:val="20"/>
                        </w:rPr>
                      </w:pPr>
                      <w:r>
                        <w:rPr>
                          <w:rFonts w:asciiTheme="majorHAnsi" w:hAnsiTheme="majorHAnsi"/>
                          <w:sz w:val="20"/>
                          <w:szCs w:val="20"/>
                        </w:rPr>
                        <w:t>1/31/2019</w:t>
                      </w:r>
                    </w:p>
                  </w:tc>
                </w:sdtContent>
              </w:sdt>
            </w:tr>
          </w:tbl>
          <w:p w14:paraId="265C5E7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E2521A6" w14:textId="77777777" w:rsidTr="00BB5EF7">
              <w:trPr>
                <w:trHeight w:val="113"/>
              </w:trPr>
              <w:tc>
                <w:tcPr>
                  <w:tcW w:w="3685" w:type="dxa"/>
                  <w:vAlign w:val="bottom"/>
                </w:tcPr>
                <w:p w14:paraId="409FDFFB" w14:textId="77777777" w:rsidR="00AD2FB4" w:rsidRDefault="000075A4"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02095309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20953095"/>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0606C3C"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188ADB5"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3940B93D"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E97B66A" w14:textId="77777777" w:rsidTr="00BB5EF7">
              <w:trPr>
                <w:trHeight w:val="113"/>
              </w:trPr>
              <w:tc>
                <w:tcPr>
                  <w:tcW w:w="3685" w:type="dxa"/>
                  <w:vAlign w:val="bottom"/>
                </w:tcPr>
                <w:p w14:paraId="20558BB4" w14:textId="2CDA54AC" w:rsidR="00AD2FB4" w:rsidRDefault="000075A4"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2059001213"/>
                          <w:placeholder>
                            <w:docPart w:val="03A24C2E01744A559A25F2B166E09A46"/>
                          </w:placeholder>
                        </w:sdtPr>
                        <w:sdtEndPr/>
                        <w:sdtContent>
                          <w:r w:rsidR="00B8152E">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19-02-20T00:00:00Z">
                    <w:dateFormat w:val="M/d/yyyy"/>
                    <w:lid w:val="en-US"/>
                    <w:storeMappedDataAs w:val="dateTime"/>
                    <w:calendar w:val="gregorian"/>
                  </w:date>
                </w:sdtPr>
                <w:sdtEndPr/>
                <w:sdtContent>
                  <w:tc>
                    <w:tcPr>
                      <w:tcW w:w="1350" w:type="dxa"/>
                      <w:vAlign w:val="bottom"/>
                    </w:tcPr>
                    <w:p w14:paraId="0CDD3DC7" w14:textId="6FC023DC" w:rsidR="00AD2FB4" w:rsidRDefault="00B8152E" w:rsidP="00BB5EF7">
                      <w:pPr>
                        <w:jc w:val="center"/>
                        <w:rPr>
                          <w:rFonts w:asciiTheme="majorHAnsi" w:hAnsiTheme="majorHAnsi"/>
                          <w:sz w:val="20"/>
                          <w:szCs w:val="20"/>
                        </w:rPr>
                      </w:pPr>
                      <w:r>
                        <w:rPr>
                          <w:rFonts w:asciiTheme="majorHAnsi" w:hAnsiTheme="majorHAnsi"/>
                          <w:sz w:val="20"/>
                          <w:szCs w:val="20"/>
                        </w:rPr>
                        <w:t>2/20/2019</w:t>
                      </w:r>
                    </w:p>
                  </w:tc>
                </w:sdtContent>
              </w:sdt>
            </w:tr>
          </w:tbl>
          <w:p w14:paraId="3D3DC00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8B1102A" w14:textId="77777777" w:rsidTr="00BB5EF7">
              <w:trPr>
                <w:trHeight w:val="113"/>
              </w:trPr>
              <w:tc>
                <w:tcPr>
                  <w:tcW w:w="3685" w:type="dxa"/>
                  <w:vAlign w:val="bottom"/>
                </w:tcPr>
                <w:p w14:paraId="04FD6767" w14:textId="77777777" w:rsidR="00AD2FB4" w:rsidRDefault="000075A4"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77669506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76695065"/>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0874822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BC615D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402FBF6"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ABE1B5C" w14:textId="77777777" w:rsidTr="00BB5EF7">
              <w:trPr>
                <w:trHeight w:val="113"/>
              </w:trPr>
              <w:tc>
                <w:tcPr>
                  <w:tcW w:w="3685" w:type="dxa"/>
                  <w:vAlign w:val="bottom"/>
                </w:tcPr>
                <w:p w14:paraId="030F34BA" w14:textId="536C4B96" w:rsidR="00AD2FB4" w:rsidRDefault="000075A4"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C4144D">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9-02-20T00:00:00Z">
                    <w:dateFormat w:val="M/d/yyyy"/>
                    <w:lid w:val="en-US"/>
                    <w:storeMappedDataAs w:val="dateTime"/>
                    <w:calendar w:val="gregorian"/>
                  </w:date>
                </w:sdtPr>
                <w:sdtEndPr/>
                <w:sdtContent>
                  <w:tc>
                    <w:tcPr>
                      <w:tcW w:w="1350" w:type="dxa"/>
                      <w:vAlign w:val="bottom"/>
                    </w:tcPr>
                    <w:p w14:paraId="796675B2" w14:textId="630395C3" w:rsidR="00AD2FB4" w:rsidRDefault="00C4144D" w:rsidP="00BB5EF7">
                      <w:pPr>
                        <w:jc w:val="center"/>
                        <w:rPr>
                          <w:rFonts w:asciiTheme="majorHAnsi" w:hAnsiTheme="majorHAnsi"/>
                          <w:sz w:val="20"/>
                          <w:szCs w:val="20"/>
                        </w:rPr>
                      </w:pPr>
                      <w:r>
                        <w:rPr>
                          <w:rFonts w:asciiTheme="majorHAnsi" w:hAnsiTheme="majorHAnsi"/>
                          <w:sz w:val="20"/>
                          <w:szCs w:val="20"/>
                        </w:rPr>
                        <w:t>2/20/2019</w:t>
                      </w:r>
                    </w:p>
                  </w:tc>
                </w:sdtContent>
              </w:sdt>
            </w:tr>
          </w:tbl>
          <w:p w14:paraId="1A2C865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76CC540" w14:textId="77777777" w:rsidTr="00BB5EF7">
              <w:trPr>
                <w:trHeight w:val="113"/>
              </w:trPr>
              <w:tc>
                <w:tcPr>
                  <w:tcW w:w="3685" w:type="dxa"/>
                  <w:vAlign w:val="bottom"/>
                </w:tcPr>
                <w:p w14:paraId="392AA35A" w14:textId="77777777" w:rsidR="00AD2FB4" w:rsidRDefault="000075A4"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75414886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54148869"/>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33C9952E"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2D8034B"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31F6AAEB"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3F6532C0" w14:textId="77777777" w:rsidTr="00C57019">
              <w:trPr>
                <w:trHeight w:val="113"/>
              </w:trPr>
              <w:tc>
                <w:tcPr>
                  <w:tcW w:w="3685" w:type="dxa"/>
                  <w:vAlign w:val="bottom"/>
                </w:tcPr>
                <w:p w14:paraId="7188CA2F" w14:textId="77777777" w:rsidR="000F2A51" w:rsidRDefault="000075A4"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427271809"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427271809"/>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27C1584C"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58D31B"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BB7ED4D" w14:textId="77777777" w:rsidTr="00BB5EF7">
              <w:trPr>
                <w:trHeight w:val="113"/>
              </w:trPr>
              <w:tc>
                <w:tcPr>
                  <w:tcW w:w="3685" w:type="dxa"/>
                  <w:vAlign w:val="bottom"/>
                </w:tcPr>
                <w:p w14:paraId="72A7871A" w14:textId="77777777" w:rsidR="00AD2FB4" w:rsidRDefault="000075A4"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8638023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86380234"/>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1FF6D78D"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177BD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5F07BB9B" w14:textId="77777777" w:rsidR="00636DB3" w:rsidRPr="00592A95" w:rsidRDefault="00636DB3" w:rsidP="00384538">
      <w:pPr>
        <w:pBdr>
          <w:bottom w:val="single" w:sz="12" w:space="1" w:color="auto"/>
        </w:pBdr>
        <w:rPr>
          <w:rFonts w:asciiTheme="majorHAnsi" w:hAnsiTheme="majorHAnsi" w:cs="Arial"/>
          <w:sz w:val="20"/>
          <w:szCs w:val="20"/>
        </w:rPr>
      </w:pPr>
    </w:p>
    <w:p w14:paraId="46B51907"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C8DF4B7" w14:textId="1D341356" w:rsidR="006E6FEC" w:rsidRDefault="00473C46"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Catherine C Reese, </w:t>
          </w:r>
          <w:r w:rsidR="00817B33">
            <w:rPr>
              <w:rFonts w:asciiTheme="majorHAnsi" w:hAnsiTheme="majorHAnsi" w:cs="Arial"/>
              <w:sz w:val="20"/>
              <w:szCs w:val="20"/>
            </w:rPr>
            <w:t xml:space="preserve">Dept. of Political Science, </w:t>
          </w:r>
          <w:r>
            <w:rPr>
              <w:rFonts w:asciiTheme="majorHAnsi" w:hAnsiTheme="majorHAnsi" w:cs="Arial"/>
              <w:sz w:val="20"/>
              <w:szCs w:val="20"/>
            </w:rPr>
            <w:t>ccreese@astate.edu, 972-3428</w:t>
          </w:r>
        </w:p>
      </w:sdtContent>
    </w:sdt>
    <w:p w14:paraId="5CF1DBC8"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4589768D"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4713D904" w14:textId="71143650" w:rsidR="00817B33" w:rsidRDefault="00817B3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 </w:t>
          </w:r>
          <w:r w:rsidR="00473C46">
            <w:rPr>
              <w:rFonts w:asciiTheme="majorHAnsi" w:hAnsiTheme="majorHAnsi" w:cs="Arial"/>
              <w:sz w:val="20"/>
              <w:szCs w:val="20"/>
            </w:rPr>
            <w:t>Add basic college-level algebra</w:t>
          </w:r>
          <w:r>
            <w:rPr>
              <w:rFonts w:asciiTheme="majorHAnsi" w:hAnsiTheme="majorHAnsi" w:cs="Arial"/>
              <w:sz w:val="20"/>
              <w:szCs w:val="20"/>
            </w:rPr>
            <w:t xml:space="preserve"> requirement to MPA program pre</w:t>
          </w:r>
          <w:r w:rsidR="00473C46">
            <w:rPr>
              <w:rFonts w:asciiTheme="majorHAnsi" w:hAnsiTheme="majorHAnsi" w:cs="Arial"/>
              <w:sz w:val="20"/>
              <w:szCs w:val="20"/>
            </w:rPr>
            <w:t>requisites</w:t>
          </w:r>
          <w:r>
            <w:rPr>
              <w:rFonts w:asciiTheme="majorHAnsi" w:hAnsiTheme="majorHAnsi" w:cs="Arial"/>
              <w:sz w:val="20"/>
              <w:szCs w:val="20"/>
            </w:rPr>
            <w:t>.</w:t>
          </w:r>
        </w:p>
        <w:p w14:paraId="4595D278" w14:textId="3FB57D6A" w:rsidR="002E3FC9" w:rsidRDefault="00817B3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  Ad</w:t>
          </w:r>
          <w:r w:rsidR="00850250">
            <w:rPr>
              <w:rFonts w:asciiTheme="majorHAnsi" w:hAnsiTheme="majorHAnsi" w:cs="Arial"/>
              <w:sz w:val="20"/>
              <w:szCs w:val="20"/>
            </w:rPr>
            <w:t xml:space="preserve">d 4+1 </w:t>
          </w:r>
          <w:r>
            <w:rPr>
              <w:rFonts w:asciiTheme="majorHAnsi" w:hAnsiTheme="majorHAnsi" w:cs="Arial"/>
              <w:sz w:val="20"/>
              <w:szCs w:val="20"/>
            </w:rPr>
            <w:t>accelerated master’s.</w:t>
          </w:r>
        </w:p>
      </w:sdtContent>
    </w:sdt>
    <w:p w14:paraId="1FB817DE"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7478640E"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49A36712" w14:textId="77777777" w:rsidR="002E3FC9" w:rsidRDefault="00473C4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1CB5EC4B"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0A36A90E"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p w14:paraId="6E002D37" w14:textId="0E41B8DA" w:rsidR="00AD2FB4" w:rsidRPr="00473C46" w:rsidRDefault="000075A4" w:rsidP="00473C46">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277251352"/>
        </w:sdtPr>
        <w:sdtEndPr/>
        <w:sdtContent>
          <w:r w:rsidR="00473C46">
            <w:rPr>
              <w:rFonts w:asciiTheme="majorHAnsi" w:hAnsiTheme="majorHAnsi" w:cs="Arial"/>
              <w:sz w:val="20"/>
              <w:szCs w:val="20"/>
            </w:rPr>
            <w:t xml:space="preserve">Our professors who teach higher-level data analysis and data techniques courses have been asking for us to include this </w:t>
          </w:r>
          <w:r w:rsidR="00817B33">
            <w:rPr>
              <w:rFonts w:asciiTheme="majorHAnsi" w:hAnsiTheme="majorHAnsi" w:cs="Arial"/>
              <w:sz w:val="20"/>
              <w:szCs w:val="20"/>
            </w:rPr>
            <w:t>algebra pre</w:t>
          </w:r>
          <w:r w:rsidR="00473C46">
            <w:rPr>
              <w:rFonts w:asciiTheme="majorHAnsi" w:hAnsiTheme="majorHAnsi" w:cs="Arial"/>
              <w:sz w:val="20"/>
              <w:szCs w:val="20"/>
            </w:rPr>
            <w:t xml:space="preserve">requisite for years.  In essence, we want to add this requirement in order to be sure that students will be well-prepared when it comes to the program’s methods </w:t>
          </w:r>
          <w:r w:rsidR="001B35F8">
            <w:rPr>
              <w:rFonts w:asciiTheme="majorHAnsi" w:hAnsiTheme="majorHAnsi" w:cs="Arial"/>
              <w:sz w:val="20"/>
              <w:szCs w:val="20"/>
            </w:rPr>
            <w:t xml:space="preserve">and financial </w:t>
          </w:r>
          <w:r w:rsidR="00473C46">
            <w:rPr>
              <w:rFonts w:asciiTheme="majorHAnsi" w:hAnsiTheme="majorHAnsi" w:cs="Arial"/>
              <w:sz w:val="20"/>
              <w:szCs w:val="20"/>
            </w:rPr>
            <w:t>classes</w:t>
          </w:r>
          <w:r w:rsidR="001B35F8">
            <w:rPr>
              <w:rFonts w:asciiTheme="majorHAnsi" w:hAnsiTheme="majorHAnsi" w:cs="Arial"/>
              <w:sz w:val="20"/>
              <w:szCs w:val="20"/>
            </w:rPr>
            <w:t xml:space="preserve">, particularly POSC 6003 Techniques of </w:t>
          </w:r>
          <w:r w:rsidR="00713254">
            <w:rPr>
              <w:rFonts w:asciiTheme="majorHAnsi" w:hAnsiTheme="majorHAnsi" w:cs="Arial"/>
              <w:sz w:val="20"/>
              <w:szCs w:val="20"/>
            </w:rPr>
            <w:t xml:space="preserve">Political Sand </w:t>
          </w:r>
          <w:r w:rsidR="00713254">
            <w:rPr>
              <w:rFonts w:asciiTheme="majorHAnsi" w:hAnsiTheme="majorHAnsi" w:cs="Arial"/>
              <w:sz w:val="20"/>
              <w:szCs w:val="20"/>
            </w:rPr>
            <w:lastRenderedPageBreak/>
            <w:t xml:space="preserve">Public Administration Research, POSC 6533 </w:t>
          </w:r>
          <w:r w:rsidR="00817B33">
            <w:rPr>
              <w:rFonts w:asciiTheme="majorHAnsi" w:hAnsiTheme="majorHAnsi" w:cs="Arial"/>
              <w:sz w:val="20"/>
              <w:szCs w:val="20"/>
            </w:rPr>
            <w:t>Pu</w:t>
          </w:r>
          <w:r w:rsidR="002B5893">
            <w:rPr>
              <w:rFonts w:asciiTheme="majorHAnsi" w:hAnsiTheme="majorHAnsi" w:cs="Arial"/>
              <w:sz w:val="20"/>
              <w:szCs w:val="20"/>
            </w:rPr>
            <w:t>b</w:t>
          </w:r>
          <w:r w:rsidR="00817B33">
            <w:rPr>
              <w:rFonts w:asciiTheme="majorHAnsi" w:hAnsiTheme="majorHAnsi" w:cs="Arial"/>
              <w:sz w:val="20"/>
              <w:szCs w:val="20"/>
            </w:rPr>
            <w:t xml:space="preserve">lic </w:t>
          </w:r>
          <w:r w:rsidR="00713254">
            <w:rPr>
              <w:rFonts w:asciiTheme="majorHAnsi" w:hAnsiTheme="majorHAnsi" w:cs="Arial"/>
              <w:sz w:val="20"/>
              <w:szCs w:val="20"/>
            </w:rPr>
            <w:t>Policy Analysis</w:t>
          </w:r>
          <w:r w:rsidR="00817B33">
            <w:rPr>
              <w:rFonts w:asciiTheme="majorHAnsi" w:hAnsiTheme="majorHAnsi" w:cs="Arial"/>
              <w:sz w:val="20"/>
              <w:szCs w:val="20"/>
            </w:rPr>
            <w:t xml:space="preserve"> and Evaluation</w:t>
          </w:r>
          <w:r w:rsidR="00713254">
            <w:rPr>
              <w:rFonts w:asciiTheme="majorHAnsi" w:hAnsiTheme="majorHAnsi" w:cs="Arial"/>
              <w:sz w:val="20"/>
              <w:szCs w:val="20"/>
            </w:rPr>
            <w:t>, and POSC 6423 Public Financial Management.</w:t>
          </w:r>
          <w:r w:rsidR="00473C46">
            <w:rPr>
              <w:rFonts w:asciiTheme="majorHAnsi" w:hAnsiTheme="majorHAnsi" w:cs="Arial"/>
              <w:sz w:val="20"/>
              <w:szCs w:val="20"/>
            </w:rPr>
            <w:t xml:space="preserve"> </w:t>
          </w:r>
          <w:r w:rsidR="00850250">
            <w:rPr>
              <w:rFonts w:asciiTheme="majorHAnsi" w:hAnsiTheme="majorHAnsi" w:cs="Arial"/>
              <w:sz w:val="20"/>
              <w:szCs w:val="20"/>
            </w:rPr>
            <w:t xml:space="preserve">   In addition, the 4+1 accelerated master’s program has been in place for two years now, but somehow we never put it in the </w:t>
          </w:r>
          <w:r w:rsidR="00817B33">
            <w:rPr>
              <w:rFonts w:asciiTheme="majorHAnsi" w:hAnsiTheme="majorHAnsi" w:cs="Arial"/>
              <w:sz w:val="20"/>
              <w:szCs w:val="20"/>
            </w:rPr>
            <w:t>B</w:t>
          </w:r>
          <w:r w:rsidR="00850250">
            <w:rPr>
              <w:rFonts w:asciiTheme="majorHAnsi" w:hAnsiTheme="majorHAnsi" w:cs="Arial"/>
              <w:sz w:val="20"/>
              <w:szCs w:val="20"/>
            </w:rPr>
            <w:t>ulletin.</w:t>
          </w:r>
        </w:sdtContent>
      </w:sdt>
      <w:r w:rsidR="00AD2FB4">
        <w:rPr>
          <w:rFonts w:asciiTheme="majorHAnsi" w:hAnsiTheme="majorHAnsi" w:cs="Arial"/>
          <w:b/>
          <w:sz w:val="28"/>
          <w:szCs w:val="20"/>
        </w:rPr>
        <w:br w:type="page"/>
      </w:r>
    </w:p>
    <w:p w14:paraId="17D37A7D"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EC948"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7BFCE9DB" w14:textId="77777777" w:rsidTr="00781FAA">
        <w:tc>
          <w:tcPr>
            <w:tcW w:w="11016" w:type="dxa"/>
            <w:shd w:val="clear" w:color="auto" w:fill="D9D9D9" w:themeFill="background1" w:themeFillShade="D9"/>
          </w:tcPr>
          <w:p w14:paraId="7D4C87A6"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3C9EB5C0" w14:textId="77777777" w:rsidTr="00781FAA">
        <w:tc>
          <w:tcPr>
            <w:tcW w:w="11016" w:type="dxa"/>
            <w:shd w:val="clear" w:color="auto" w:fill="F2F2F2" w:themeFill="background1" w:themeFillShade="F2"/>
          </w:tcPr>
          <w:p w14:paraId="30A46ED2"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2F3C364C"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33FBCA71" w14:textId="77777777" w:rsidR="00CD7510" w:rsidRPr="008426D1" w:rsidRDefault="00CD7510" w:rsidP="00781FAA">
            <w:pPr>
              <w:rPr>
                <w:rFonts w:ascii="Times New Roman" w:hAnsi="Times New Roman" w:cs="Times New Roman"/>
                <w:b/>
                <w:color w:val="FF0000"/>
                <w:sz w:val="14"/>
                <w:szCs w:val="24"/>
              </w:rPr>
            </w:pPr>
          </w:p>
          <w:p w14:paraId="5D9219CE"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48F4DBFC"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74A83ED1"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757EC3D2"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B2B3EB6"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6511837D"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6BEE352A"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2C7A7589"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57D01962" wp14:editId="656AAEB3">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70FBC42F"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0"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5A240DB" w14:textId="77777777" w:rsidR="00CD7510" w:rsidRPr="008426D1" w:rsidRDefault="00CD7510" w:rsidP="00781FAA">
            <w:pPr>
              <w:tabs>
                <w:tab w:val="left" w:pos="360"/>
                <w:tab w:val="left" w:pos="720"/>
              </w:tabs>
              <w:rPr>
                <w:rFonts w:asciiTheme="majorHAnsi" w:hAnsiTheme="majorHAnsi"/>
                <w:sz w:val="18"/>
                <w:szCs w:val="18"/>
              </w:rPr>
            </w:pPr>
          </w:p>
        </w:tc>
      </w:tr>
    </w:tbl>
    <w:p w14:paraId="0C7E9E3C" w14:textId="1E35F42C" w:rsidR="00850250" w:rsidRDefault="00CD7510" w:rsidP="00817B33">
      <w:pPr>
        <w:tabs>
          <w:tab w:val="left" w:pos="360"/>
          <w:tab w:val="left" w:pos="720"/>
        </w:tabs>
        <w:spacing w:after="0" w:line="240" w:lineRule="auto"/>
        <w:rPr>
          <w:rFonts w:ascii="Arial" w:hAnsi="Arial" w:cs="Arial"/>
          <w:color w:val="0070C0"/>
        </w:rPr>
      </w:pPr>
      <w:r w:rsidRPr="008426D1">
        <w:rPr>
          <w:rFonts w:asciiTheme="majorHAnsi" w:hAnsiTheme="majorHAnsi"/>
          <w:sz w:val="18"/>
          <w:szCs w:val="18"/>
        </w:rPr>
        <w:br/>
      </w:r>
    </w:p>
    <w:p w14:paraId="5928C940" w14:textId="328D41A1" w:rsidR="002F2A8C" w:rsidRPr="002F2A8C" w:rsidRDefault="00817B33" w:rsidP="00850250">
      <w:pPr>
        <w:pStyle w:val="NormalWeb"/>
        <w:rPr>
          <w:rFonts w:ascii="Arial" w:hAnsi="Arial" w:cs="Arial"/>
          <w:color w:val="000000" w:themeColor="text1"/>
          <w:sz w:val="20"/>
          <w:szCs w:val="20"/>
        </w:rPr>
      </w:pPr>
      <w:r w:rsidRPr="00817B33">
        <w:rPr>
          <w:rFonts w:ascii="ArialMT" w:hAnsi="ArialMT"/>
          <w:b/>
          <w:sz w:val="16"/>
          <w:szCs w:val="16"/>
        </w:rPr>
        <w:t>Graduate Bulletin 2018-2019</w:t>
      </w:r>
      <w:r>
        <w:rPr>
          <w:rFonts w:ascii="ArialMT" w:hAnsi="ArialMT"/>
          <w:b/>
          <w:sz w:val="16"/>
          <w:szCs w:val="16"/>
        </w:rPr>
        <w:t xml:space="preserve">, </w:t>
      </w:r>
      <w:r w:rsidRPr="00817B33">
        <w:rPr>
          <w:rFonts w:ascii="ArialMT" w:hAnsi="ArialMT"/>
          <w:b/>
          <w:sz w:val="16"/>
          <w:szCs w:val="16"/>
        </w:rPr>
        <w:t>p</w:t>
      </w:r>
      <w:r w:rsidR="002F2A8C" w:rsidRPr="00817B33">
        <w:rPr>
          <w:rFonts w:ascii="Arial" w:hAnsi="Arial" w:cs="Arial"/>
          <w:color w:val="000000" w:themeColor="text1"/>
          <w:sz w:val="20"/>
          <w:szCs w:val="20"/>
        </w:rPr>
        <w:t>age 23</w:t>
      </w:r>
    </w:p>
    <w:sdt>
      <w:sdtPr>
        <w:rPr>
          <w:rFonts w:asciiTheme="majorHAnsi" w:eastAsiaTheme="minorHAnsi" w:hAnsiTheme="majorHAnsi" w:cs="Arial"/>
          <w:sz w:val="20"/>
          <w:szCs w:val="20"/>
        </w:rPr>
        <w:id w:val="-97950460"/>
      </w:sdtPr>
      <w:sdtEndPr>
        <w:rPr>
          <w:rFonts w:eastAsia="Times New Roman"/>
        </w:rPr>
      </w:sdtEndPr>
      <w:sdtContent>
        <w:p w14:paraId="0CBD9111" w14:textId="77777777" w:rsidR="002F2A8C" w:rsidRDefault="002F2A8C" w:rsidP="002F2A8C">
          <w:pPr>
            <w:pStyle w:val="NormalWeb"/>
          </w:pPr>
          <w:r>
            <w:rPr>
              <w:rFonts w:ascii="ArialMT" w:hAnsi="ArialMT"/>
              <w:sz w:val="16"/>
              <w:szCs w:val="16"/>
            </w:rPr>
            <w:t xml:space="preserve">academic emphasis. Additional requirements and materials for admission to particular certificate/degree programs are found elsewhere in the Graduate Bulletin or online at http://www.astate.edu/college/graduate-school/degrees-offered/. Specific program information can be found under the academic college in which the program is located. </w:t>
          </w:r>
        </w:p>
        <w:p w14:paraId="5F72F378" w14:textId="77777777" w:rsidR="002F2A8C" w:rsidRDefault="002F2A8C" w:rsidP="002F2A8C">
          <w:pPr>
            <w:pStyle w:val="NormalWeb"/>
          </w:pPr>
          <w:r>
            <w:rPr>
              <w:rFonts w:ascii="ArialMT" w:hAnsi="ArialMT"/>
              <w:sz w:val="16"/>
              <w:szCs w:val="16"/>
            </w:rPr>
            <w:t xml:space="preserve">Certificate and degree-seeking students must submit all additional application materials required of the specific program and must have been accepted into the program by the appropri- ate department selection committee. See Admission Requirements for specific programs in the Graduate Bulletin or online at http://www.astate.edu/college/graduate-school/degrees-offered/. </w:t>
          </w:r>
        </w:p>
        <w:p w14:paraId="57F32892" w14:textId="77777777" w:rsidR="002F2A8C" w:rsidRDefault="002F2A8C" w:rsidP="002F2A8C">
          <w:pPr>
            <w:pStyle w:val="NormalWeb"/>
          </w:pPr>
          <w:r>
            <w:rPr>
              <w:rFonts w:ascii="MyriadPro" w:hAnsi="MyriadPro"/>
              <w:b/>
              <w:bCs/>
              <w:sz w:val="20"/>
              <w:szCs w:val="20"/>
            </w:rPr>
            <w:t xml:space="preserve">ADMISSION AS A GRADUATE NON-DEGREE STUDENT </w:t>
          </w:r>
        </w:p>
        <w:p w14:paraId="26684B0C" w14:textId="77777777" w:rsidR="002F2A8C" w:rsidRDefault="002F2A8C" w:rsidP="002F2A8C">
          <w:pPr>
            <w:pStyle w:val="NormalWeb"/>
          </w:pPr>
          <w:r>
            <w:rPr>
              <w:rFonts w:ascii="ArialMT" w:hAnsi="ArialMT"/>
              <w:sz w:val="16"/>
              <w:szCs w:val="16"/>
            </w:rPr>
            <w:t xml:space="preserve">Admission as a graduate non-degree student is for individuals who seek personal development, and/or professional renewal requirements, as well as those returning for educational workshops, and transient students. Students who have been admitted to another accredited graduate school and wish to take courses for transfer may establish non-degree status by submitting an application for admission and a graduate transcript indicating good standing from sending institution. </w:t>
          </w:r>
        </w:p>
        <w:p w14:paraId="0A13D551" w14:textId="77777777" w:rsidR="002F2A8C" w:rsidRDefault="002F2A8C" w:rsidP="002F2A8C">
          <w:pPr>
            <w:pStyle w:val="NormalWeb"/>
          </w:pPr>
          <w:r>
            <w:rPr>
              <w:rFonts w:ascii="ArialMT" w:hAnsi="ArialMT"/>
              <w:sz w:val="16"/>
              <w:szCs w:val="16"/>
            </w:rPr>
            <w:t xml:space="preserve">Non-degree students may take an undergraduate and/or graduate course for which they qualify, with approval of the department offering the course. Departments also may require that non-degree students consult with a departmental advisor before enrolling in any classes. Former or currently-enrolled non-degree students who want to apply for admission to a degree program must meet all requirements of that program. </w:t>
          </w:r>
        </w:p>
        <w:p w14:paraId="35EB429E" w14:textId="77777777" w:rsidR="002F2A8C" w:rsidRDefault="002F2A8C" w:rsidP="002F2A8C">
          <w:pPr>
            <w:pStyle w:val="NormalWeb"/>
          </w:pPr>
          <w:r>
            <w:rPr>
              <w:rFonts w:ascii="ArialMT" w:hAnsi="ArialMT"/>
              <w:sz w:val="16"/>
              <w:szCs w:val="16"/>
            </w:rPr>
            <w:t xml:space="preserve">Admission as a non-degree student does not imply that the student meets conditional or unconditional admission requirements. Graduate credit earned as a non-degree student may be applied to a degree program only with approval of the appropriate department chair and acceptance of the approval by the Registrar. No more than 12 hours earned in non-degree status and no courses with a grade lower than "B" may be applied to a graduate degree. </w:t>
          </w:r>
        </w:p>
        <w:p w14:paraId="1D677819" w14:textId="77777777" w:rsidR="002F2A8C" w:rsidRDefault="002F2A8C" w:rsidP="002F2A8C">
          <w:pPr>
            <w:pStyle w:val="NormalWeb"/>
          </w:pPr>
          <w:r>
            <w:rPr>
              <w:rFonts w:ascii="ArialMT" w:hAnsi="ArialMT"/>
              <w:sz w:val="16"/>
              <w:szCs w:val="16"/>
            </w:rPr>
            <w:t xml:space="preserve">Non-degree admission does not entitle the student to enroll in 7000 or 8000 level courses. Excep- tions may be made for those holding an appropriate master's degree in a relevant field as accepted by the Department of Educational Leadership, Curriculum, and Special Education. </w:t>
          </w:r>
        </w:p>
        <w:p w14:paraId="2577229D" w14:textId="77777777" w:rsidR="002F2A8C" w:rsidRDefault="002F2A8C" w:rsidP="002F2A8C">
          <w:pPr>
            <w:pStyle w:val="NormalWeb"/>
          </w:pPr>
          <w:r>
            <w:rPr>
              <w:rFonts w:ascii="ArialMT" w:hAnsi="ArialMT"/>
              <w:sz w:val="16"/>
              <w:szCs w:val="16"/>
            </w:rPr>
            <w:lastRenderedPageBreak/>
            <w:t xml:space="preserve">Enrollment in 7000-level courses with COUN and PSY prefixes requires (1) Admission to the Ed.S. in Psychology and Counseling; (2) Unconditional admission to another university's accredited post-master degree program with a major in psychology or counseling; or (3) Admission to the Ed.S. in Educational Administration, or the Ed.D. in Educational Leadership (permission must be granted). </w:t>
          </w:r>
        </w:p>
        <w:p w14:paraId="6677981B" w14:textId="77777777" w:rsidR="002F2A8C" w:rsidRDefault="002F2A8C" w:rsidP="002F2A8C">
          <w:pPr>
            <w:pStyle w:val="NormalWeb"/>
          </w:pPr>
          <w:r>
            <w:rPr>
              <w:rFonts w:ascii="ArialMT" w:hAnsi="ArialMT"/>
              <w:sz w:val="16"/>
              <w:szCs w:val="16"/>
            </w:rPr>
            <w:t xml:space="preserve">Enrollment in 8000-level courses is restricted to those who have been admitted to pursue the doctoral degrees. </w:t>
          </w:r>
        </w:p>
        <w:p w14:paraId="1513310F" w14:textId="77777777" w:rsidR="002F2A8C" w:rsidRDefault="002F2A8C" w:rsidP="002F2A8C">
          <w:pPr>
            <w:pStyle w:val="NormalWeb"/>
          </w:pPr>
          <w:r>
            <w:rPr>
              <w:rFonts w:ascii="MyriadPro" w:hAnsi="MyriadPro"/>
              <w:b/>
              <w:bCs/>
              <w:sz w:val="20"/>
              <w:szCs w:val="20"/>
            </w:rPr>
            <w:t xml:space="preserve">ADMISSION AS AN UNDERGRADUATE INTO AN ACCELERATED MASTERS PROGRAM </w:t>
          </w:r>
        </w:p>
        <w:p w14:paraId="1C4DB97C" w14:textId="77777777" w:rsidR="002F2A8C" w:rsidRDefault="002F2A8C" w:rsidP="002F2A8C">
          <w:pPr>
            <w:pStyle w:val="NormalWeb"/>
          </w:pPr>
          <w:r>
            <w:rPr>
              <w:rFonts w:ascii="ArialMT" w:hAnsi="ArialMT"/>
              <w:sz w:val="16"/>
              <w:szCs w:val="16"/>
            </w:rPr>
            <w:t xml:space="preserve">The accelerated master’s degree option provides a transition that enables outstanding A-State undergraduate students to begin taking graduate course work in their junior or senior year by combining components of the undergraduate and graduate curriculum. Students admitted into an approved accel- erated master’s degree program may have a limited number of graduate level courses counted toward both the undergraduate and graduate degree. Students must apply and be admitted to the accelerated master’s program by the department before enrolling for any courses to apply to the graduate degree. A-State graduate programs offering an accelerated option are listed below: </w:t>
          </w:r>
        </w:p>
        <w:p w14:paraId="3CBDA45C" w14:textId="6D8181C3" w:rsidR="002F2A8C" w:rsidRPr="00FA206D" w:rsidRDefault="002F2A8C" w:rsidP="002F2A8C">
          <w:pPr>
            <w:pStyle w:val="NormalWeb"/>
            <w:rPr>
              <w:rFonts w:ascii="ArialMT" w:hAnsi="ArialMT"/>
              <w:sz w:val="16"/>
              <w:szCs w:val="16"/>
            </w:rPr>
          </w:pPr>
          <w:r>
            <w:rPr>
              <w:rFonts w:ascii="ArialMT" w:hAnsi="ArialMT"/>
              <w:sz w:val="16"/>
              <w:szCs w:val="16"/>
            </w:rPr>
            <w:t>• Accounting (M.Acc.)</w:t>
          </w:r>
          <w:r>
            <w:rPr>
              <w:rFonts w:ascii="ArialMT" w:hAnsi="ArialMT"/>
              <w:sz w:val="16"/>
              <w:szCs w:val="16"/>
            </w:rPr>
            <w:br/>
            <w:t>• Agriculture (M.S.A.) - All Concentrations</w:t>
          </w:r>
          <w:r>
            <w:rPr>
              <w:rFonts w:ascii="ArialMT" w:hAnsi="ArialMT"/>
              <w:sz w:val="16"/>
              <w:szCs w:val="16"/>
            </w:rPr>
            <w:br/>
            <w:t>• Chemistry (M.S.)</w:t>
          </w:r>
          <w:r>
            <w:rPr>
              <w:rFonts w:ascii="ArialMT" w:hAnsi="ArialMT"/>
              <w:sz w:val="16"/>
              <w:szCs w:val="16"/>
            </w:rPr>
            <w:br/>
            <w:t>• Computer Science (M.S.)</w:t>
          </w:r>
          <w:r>
            <w:rPr>
              <w:rFonts w:ascii="ArialMT" w:hAnsi="ArialMT"/>
              <w:sz w:val="16"/>
              <w:szCs w:val="16"/>
            </w:rPr>
            <w:br/>
            <w:t>• Disaster Preparedness and Emergency Management (M.S.)</w:t>
          </w:r>
          <w:r>
            <w:rPr>
              <w:rFonts w:ascii="ArialMT" w:hAnsi="ArialMT"/>
              <w:sz w:val="16"/>
              <w:szCs w:val="16"/>
            </w:rPr>
            <w:br/>
            <w:t>• History (M.A.)</w:t>
          </w:r>
          <w:r>
            <w:rPr>
              <w:rFonts w:ascii="ArialMT" w:hAnsi="ArialMT"/>
              <w:sz w:val="16"/>
              <w:szCs w:val="16"/>
            </w:rPr>
            <w:br/>
            <w:t>• Political Science (M.A.)</w:t>
          </w:r>
          <w:r w:rsidR="002E5969">
            <w:rPr>
              <w:rFonts w:ascii="ArialMT" w:hAnsi="ArialMT"/>
              <w:sz w:val="16"/>
              <w:szCs w:val="16"/>
            </w:rPr>
            <w:br/>
          </w:r>
          <w:r w:rsidR="002E5969">
            <w:rPr>
              <w:rFonts w:ascii="Arial" w:hAnsi="Arial" w:cs="Arial"/>
              <w:color w:val="0070C0"/>
            </w:rPr>
            <w:t>●</w:t>
          </w:r>
          <w:r w:rsidRPr="002F2A8C">
            <w:rPr>
              <w:rFonts w:ascii="ArialMT" w:hAnsi="ArialMT"/>
              <w:color w:val="0070C0"/>
            </w:rPr>
            <w:t xml:space="preserve"> Political Science (M.P.A.)</w:t>
          </w:r>
          <w:r w:rsidRPr="00FA206D">
            <w:rPr>
              <w:rFonts w:ascii="ArialMT" w:hAnsi="ArialMT"/>
              <w:color w:val="00B0F0"/>
            </w:rPr>
            <w:br/>
          </w:r>
          <w:r>
            <w:rPr>
              <w:rFonts w:ascii="ArialMT" w:hAnsi="ArialMT"/>
              <w:sz w:val="16"/>
              <w:szCs w:val="16"/>
            </w:rPr>
            <w:t xml:space="preserve">• Special Education – Instructional Specialist Grades K-12 (M.S.E.) </w:t>
          </w:r>
        </w:p>
        <w:p w14:paraId="525731DE" w14:textId="7AC678F4" w:rsidR="002F2A8C" w:rsidRDefault="002F2A8C" w:rsidP="002F2A8C">
          <w:pPr>
            <w:pStyle w:val="NormalWeb"/>
            <w:rPr>
              <w:rFonts w:ascii="ArialMT" w:hAnsi="ArialMT"/>
              <w:sz w:val="16"/>
              <w:szCs w:val="16"/>
            </w:rPr>
          </w:pPr>
          <w:r>
            <w:rPr>
              <w:rFonts w:ascii="ArialMT" w:hAnsi="ArialMT"/>
              <w:sz w:val="16"/>
              <w:szCs w:val="16"/>
            </w:rPr>
            <w:t xml:space="preserve">Depending on the program, up to 12 hours of graduate credits will apply toward completion of the undergraduate degree requirements. Under the accelerated master’s degree option, a student will be fully admitted to the graduate pro-gram upon completion of the baccalaureate degree. This dual counting of a course for both undergraduate and graduate credit will only occur after the student completes the baccalaureate degree. Only courses with grades B or better will be eligible to count toward graduate </w:t>
          </w:r>
        </w:p>
        <w:p w14:paraId="2B1B218A" w14:textId="77777777" w:rsidR="00A204F7" w:rsidRDefault="00A204F7" w:rsidP="002F2A8C">
          <w:pPr>
            <w:pStyle w:val="NormalWeb"/>
          </w:pPr>
        </w:p>
        <w:p w14:paraId="3C5587E2" w14:textId="77777777" w:rsidR="00817B33" w:rsidRPr="002F2A8C" w:rsidRDefault="00817B33" w:rsidP="00817B33">
          <w:pPr>
            <w:tabs>
              <w:tab w:val="left" w:pos="360"/>
              <w:tab w:val="left" w:pos="720"/>
            </w:tabs>
            <w:spacing w:after="0" w:line="240" w:lineRule="auto"/>
            <w:rPr>
              <w:rFonts w:ascii="Arial" w:hAnsi="Arial" w:cs="Arial"/>
              <w:b/>
              <w:sz w:val="20"/>
              <w:szCs w:val="20"/>
            </w:rPr>
          </w:pPr>
          <w:r w:rsidRPr="00A204F7">
            <w:rPr>
              <w:rFonts w:ascii="Arial" w:hAnsi="Arial" w:cs="Arial"/>
              <w:b/>
              <w:sz w:val="20"/>
              <w:szCs w:val="20"/>
            </w:rPr>
            <w:t>Page 206</w:t>
          </w:r>
        </w:p>
        <w:p w14:paraId="384AB1A2" w14:textId="77777777" w:rsidR="00817B33" w:rsidRDefault="00817B33" w:rsidP="00817B33">
          <w:pPr>
            <w:pStyle w:val="NormalWeb"/>
            <w:rPr>
              <w:rFonts w:ascii="MyriadPro" w:hAnsi="MyriadPro"/>
              <w:b/>
              <w:bCs/>
              <w:sz w:val="30"/>
              <w:szCs w:val="30"/>
            </w:rPr>
          </w:pPr>
          <w:r>
            <w:rPr>
              <w:rFonts w:ascii="MyriadPro" w:hAnsi="MyriadPro"/>
              <w:b/>
              <w:bCs/>
              <w:sz w:val="30"/>
              <w:szCs w:val="30"/>
            </w:rPr>
            <w:t xml:space="preserve">Program of Study for the Master of Public Administration </w:t>
          </w:r>
        </w:p>
        <w:p w14:paraId="248D6719" w14:textId="77777777" w:rsidR="00817B33" w:rsidRDefault="00817B33" w:rsidP="00817B33">
          <w:pPr>
            <w:pStyle w:val="NormalWeb"/>
          </w:pPr>
          <w:r>
            <w:rPr>
              <w:rFonts w:ascii="MyriadPro" w:hAnsi="MyriadPro"/>
              <w:b/>
              <w:bCs/>
              <w:sz w:val="20"/>
              <w:szCs w:val="20"/>
            </w:rPr>
            <w:t xml:space="preserve">MISSION </w:t>
          </w:r>
        </w:p>
        <w:p w14:paraId="5FB8FC5A" w14:textId="77777777" w:rsidR="00817B33" w:rsidRDefault="00817B33" w:rsidP="00817B33">
          <w:pPr>
            <w:pStyle w:val="NormalWeb"/>
          </w:pPr>
          <w:r>
            <w:rPr>
              <w:rFonts w:ascii="ArialMT" w:hAnsi="ArialMT"/>
              <w:sz w:val="16"/>
              <w:szCs w:val="16"/>
            </w:rPr>
            <w:t xml:space="preserve">The Master of Public Administration at Arkansas State University exists to enhance individual, organizational, social and governmental capacity in the public and non-profit sectors by equipping pre- service and mid-career students with sound management skills and a public/non-profit philosophy to lead public institutions of the future with integrity, innovation, excellence and professionalism. </w:t>
          </w:r>
        </w:p>
        <w:p w14:paraId="56B5F378" w14:textId="77777777" w:rsidR="00817B33" w:rsidRDefault="00817B33" w:rsidP="00817B33">
          <w:pPr>
            <w:pStyle w:val="NormalWeb"/>
          </w:pPr>
          <w:r>
            <w:rPr>
              <w:rFonts w:ascii="MyriadPro" w:hAnsi="MyriadPro"/>
              <w:b/>
              <w:bCs/>
              <w:sz w:val="20"/>
              <w:szCs w:val="20"/>
            </w:rPr>
            <w:t xml:space="preserve">ADMISSION REQUIREMENTS </w:t>
          </w:r>
        </w:p>
        <w:p w14:paraId="1D4A1637" w14:textId="77777777" w:rsidR="00817B33" w:rsidRDefault="00817B33" w:rsidP="00817B33">
          <w:pPr>
            <w:pStyle w:val="NormalWeb"/>
          </w:pPr>
          <w:r>
            <w:rPr>
              <w:rFonts w:ascii="ArialMT" w:hAnsi="ArialMT"/>
              <w:sz w:val="16"/>
              <w:szCs w:val="16"/>
            </w:rPr>
            <w:t xml:space="preserve">To be considered for admission to the MPA program, in addition to meeting Graduate Programs admission requirements applicants must provide: </w:t>
          </w:r>
        </w:p>
        <w:p w14:paraId="3E430ABB" w14:textId="77777777" w:rsidR="00817B33" w:rsidRDefault="00817B33" w:rsidP="00817B33">
          <w:pPr>
            <w:pStyle w:val="NormalWeb"/>
          </w:pPr>
          <w:r>
            <w:rPr>
              <w:rFonts w:ascii="ArialMT" w:hAnsi="ArialMT"/>
              <w:sz w:val="16"/>
              <w:szCs w:val="16"/>
            </w:rPr>
            <w:t>• Three letters of recommendation</w:t>
          </w:r>
          <w:r>
            <w:rPr>
              <w:rFonts w:ascii="ArialMT" w:hAnsi="ArialMT"/>
              <w:sz w:val="16"/>
              <w:szCs w:val="16"/>
            </w:rPr>
            <w:br/>
            <w:t xml:space="preserve">• A statement of purpose indicating why the student wishes to undertake the MPA </w:t>
          </w:r>
        </w:p>
        <w:p w14:paraId="2CFF7E1A" w14:textId="77777777" w:rsidR="00817B33" w:rsidRDefault="00817B33" w:rsidP="00817B33">
          <w:pPr>
            <w:pStyle w:val="NormalWeb"/>
          </w:pPr>
          <w:r>
            <w:rPr>
              <w:rFonts w:ascii="ArialMT" w:hAnsi="ArialMT"/>
              <w:sz w:val="16"/>
              <w:szCs w:val="16"/>
            </w:rPr>
            <w:t xml:space="preserve">Moreover, an applicant’s undergraduate background must include courses with grades of “C” or higher in </w:t>
          </w:r>
          <w:r w:rsidRPr="00713254">
            <w:rPr>
              <w:rFonts w:ascii="ArialMT" w:hAnsi="ArialMT"/>
              <w:strike/>
              <w:color w:val="FF0000"/>
              <w:sz w:val="16"/>
              <w:szCs w:val="16"/>
            </w:rPr>
            <w:t>American</w:t>
          </w:r>
          <w:r>
            <w:rPr>
              <w:rFonts w:ascii="ArialMT" w:hAnsi="ArialMT"/>
              <w:sz w:val="16"/>
              <w:szCs w:val="16"/>
            </w:rPr>
            <w:t xml:space="preserve"> </w:t>
          </w:r>
          <w:r w:rsidRPr="00713254">
            <w:rPr>
              <w:rFonts w:ascii="ArialMT" w:hAnsi="ArialMT"/>
              <w:strike/>
              <w:color w:val="FF0000"/>
              <w:sz w:val="16"/>
              <w:szCs w:val="16"/>
            </w:rPr>
            <w:t>national</w:t>
          </w:r>
          <w:r>
            <w:rPr>
              <w:rFonts w:ascii="ArialMT" w:hAnsi="ArialMT"/>
              <w:sz w:val="16"/>
              <w:szCs w:val="16"/>
            </w:rPr>
            <w:t xml:space="preserve"> </w:t>
          </w:r>
          <w:r w:rsidRPr="00713254">
            <w:rPr>
              <w:rFonts w:ascii="ArialMT" w:hAnsi="ArialMT"/>
              <w:color w:val="0070C0"/>
            </w:rPr>
            <w:t>U.S.</w:t>
          </w:r>
          <w:r>
            <w:rPr>
              <w:rFonts w:ascii="ArialMT" w:hAnsi="ArialMT"/>
              <w:sz w:val="16"/>
              <w:szCs w:val="16"/>
            </w:rPr>
            <w:t xml:space="preserve"> government</w:t>
          </w:r>
          <w:r w:rsidRPr="00713254">
            <w:rPr>
              <w:rFonts w:ascii="ArialMT" w:hAnsi="ArialMT"/>
              <w:color w:val="0070C0"/>
            </w:rPr>
            <w:t xml:space="preserve">, </w:t>
          </w:r>
          <w:r w:rsidRPr="00713254">
            <w:rPr>
              <w:rFonts w:ascii="ArialMT" w:hAnsi="ArialMT"/>
              <w:strike/>
              <w:color w:val="FF0000"/>
              <w:sz w:val="16"/>
              <w:szCs w:val="16"/>
            </w:rPr>
            <w:t>and</w:t>
          </w:r>
          <w:r>
            <w:rPr>
              <w:rFonts w:ascii="ArialMT" w:hAnsi="ArialMT"/>
              <w:sz w:val="16"/>
              <w:szCs w:val="16"/>
            </w:rPr>
            <w:t xml:space="preserve"> principles of economics</w:t>
          </w:r>
          <w:r w:rsidRPr="00713254">
            <w:rPr>
              <w:rFonts w:ascii="ArialMT" w:hAnsi="ArialMT"/>
              <w:color w:val="0070C0"/>
            </w:rPr>
            <w:t>, and college algebra</w:t>
          </w:r>
          <w:r w:rsidRPr="00713254">
            <w:rPr>
              <w:rFonts w:ascii="ArialMT" w:hAnsi="ArialMT"/>
              <w:color w:val="0070C0"/>
              <w:sz w:val="16"/>
              <w:szCs w:val="16"/>
            </w:rPr>
            <w:t xml:space="preserve"> </w:t>
          </w:r>
          <w:r>
            <w:rPr>
              <w:rFonts w:ascii="ArialMT" w:hAnsi="ArialMT"/>
              <w:sz w:val="16"/>
              <w:szCs w:val="16"/>
            </w:rPr>
            <w:t xml:space="preserve">or their equivalents. If the student is deficient, these courses must be taken in addition to the graduate course requirements specified below. Such undergraduate deficiencies must be completed prior to or during the first graduate enrollment period. </w:t>
          </w:r>
        </w:p>
        <w:p w14:paraId="609580F0" w14:textId="77777777" w:rsidR="00817B33" w:rsidRDefault="00817B33" w:rsidP="00817B33">
          <w:pPr>
            <w:pStyle w:val="NormalWeb"/>
          </w:pPr>
          <w:r>
            <w:rPr>
              <w:rFonts w:ascii="ArialMT" w:hAnsi="ArialMT"/>
              <w:sz w:val="16"/>
              <w:szCs w:val="16"/>
            </w:rPr>
            <w:t xml:space="preserve">Any potential graduate transfer credits must be from another NASPAA (National Association of Schools of Public Affairs and Administration)-accredited program to be eligible for consideration. Per Graduate Admissions guidelines, to gain unconditional admission a student must also have a 3.0 GPA for any prior graduate courses or programs. Only 9 hours of transfer work will be accepted. </w:t>
          </w:r>
        </w:p>
        <w:p w14:paraId="62805AB1" w14:textId="77777777" w:rsidR="00817B33" w:rsidRDefault="00817B33" w:rsidP="00817B33">
          <w:pPr>
            <w:pStyle w:val="NormalWeb"/>
          </w:pPr>
          <w:r>
            <w:rPr>
              <w:rFonts w:ascii="ArialMT" w:hAnsi="ArialMT"/>
              <w:sz w:val="16"/>
              <w:szCs w:val="16"/>
            </w:rPr>
            <w:lastRenderedPageBreak/>
            <w:t xml:space="preserve">For unconditional admission, a student must have a minimum cumulative undergraduate grade point average of 3.0 (or 3.2 in the last 60 hours). </w:t>
          </w:r>
        </w:p>
        <w:p w14:paraId="71241A87" w14:textId="77777777" w:rsidR="00817B33" w:rsidRDefault="00817B33" w:rsidP="00817B33">
          <w:pPr>
            <w:pStyle w:val="NormalWeb"/>
          </w:pPr>
          <w:r>
            <w:rPr>
              <w:rFonts w:ascii="ArialMT" w:hAnsi="ArialMT"/>
              <w:sz w:val="16"/>
              <w:szCs w:val="16"/>
            </w:rPr>
            <w:t xml:space="preserve">For conditional admission, academic proficiency must be established by a minimum cumulative undergraduate grade point average of 3.0. </w:t>
          </w:r>
        </w:p>
        <w:p w14:paraId="111AB245" w14:textId="77777777" w:rsidR="00817B33" w:rsidRDefault="00817B33" w:rsidP="00817B33">
          <w:pPr>
            <w:pStyle w:val="NormalWeb"/>
            <w:rPr>
              <w:rFonts w:ascii="ArialMT" w:hAnsi="ArialMT"/>
              <w:sz w:val="16"/>
              <w:szCs w:val="16"/>
            </w:rPr>
          </w:pPr>
          <w:r>
            <w:rPr>
              <w:rFonts w:ascii="ArialMT" w:hAnsi="ArialMT"/>
              <w:sz w:val="16"/>
              <w:szCs w:val="16"/>
            </w:rPr>
            <w:t xml:space="preserve">Students who earn “D” or “F” grades in graduate work elsewhere will not be admitted to the program. Students who earn “F” grades in the MPA at Arkansas State University will not be re-admitted to the program. </w:t>
          </w:r>
        </w:p>
        <w:p w14:paraId="4835B30B" w14:textId="77777777" w:rsidR="00817B33" w:rsidRPr="00850250" w:rsidRDefault="00817B33" w:rsidP="00817B33">
          <w:pPr>
            <w:pStyle w:val="NormalWeb"/>
            <w:rPr>
              <w:rFonts w:ascii="Arial" w:hAnsi="Arial" w:cs="Arial"/>
              <w:b/>
              <w:color w:val="0070C0"/>
            </w:rPr>
          </w:pPr>
          <w:r w:rsidRPr="00850250">
            <w:rPr>
              <w:rFonts w:ascii="Arial" w:hAnsi="Arial" w:cs="Arial"/>
              <w:b/>
              <w:color w:val="0070C0"/>
            </w:rPr>
            <w:t>4+1 (ACCELERATED) MASTER’S PROGRAM</w:t>
          </w:r>
        </w:p>
        <w:p w14:paraId="4F228CC1" w14:textId="73FE63E4" w:rsidR="00817B33" w:rsidRDefault="00817B33" w:rsidP="00817B33">
          <w:pPr>
            <w:pStyle w:val="NormalWeb"/>
            <w:rPr>
              <w:rFonts w:ascii="Arial" w:hAnsi="Arial" w:cs="Arial"/>
              <w:color w:val="0070C0"/>
            </w:rPr>
          </w:pPr>
          <w:r w:rsidRPr="00850250">
            <w:rPr>
              <w:rFonts w:ascii="Arial" w:hAnsi="Arial" w:cs="Arial"/>
              <w:color w:val="0070C0"/>
            </w:rPr>
            <w:t>Qualified undergraduate students may be eligible to enter the program in their junior and senior year of study.</w:t>
          </w:r>
        </w:p>
        <w:p w14:paraId="014B270E" w14:textId="34BFD0D8" w:rsidR="00817B33" w:rsidRDefault="00817B33" w:rsidP="00817B33">
          <w:pPr>
            <w:pStyle w:val="NormalWeb"/>
            <w:rPr>
              <w:rFonts w:ascii="Arial" w:hAnsi="Arial" w:cs="Arial"/>
              <w:color w:val="0070C0"/>
            </w:rPr>
          </w:pPr>
        </w:p>
        <w:p w14:paraId="48C1D322" w14:textId="52D413CC" w:rsidR="00817B33" w:rsidRDefault="00817B33" w:rsidP="002E5969">
          <w:pPr>
            <w:pStyle w:val="Pa10"/>
            <w:spacing w:after="80"/>
            <w:jc w:val="both"/>
            <w:rPr>
              <w:rFonts w:cs="Myriad Pro Cond"/>
              <w:b/>
              <w:bCs/>
              <w:color w:val="000000"/>
              <w:sz w:val="20"/>
              <w:szCs w:val="20"/>
            </w:rPr>
          </w:pPr>
          <w:r w:rsidRPr="00A204F7">
            <w:rPr>
              <w:rFonts w:cs="Myriad Pro Cond"/>
              <w:b/>
              <w:bCs/>
              <w:color w:val="000000"/>
              <w:sz w:val="20"/>
              <w:szCs w:val="20"/>
              <w:u w:val="single"/>
            </w:rPr>
            <w:t>Undergraduate</w:t>
          </w:r>
          <w:r w:rsidRPr="002E5969">
            <w:rPr>
              <w:rFonts w:cs="Myriad Pro Cond"/>
              <w:b/>
              <w:bCs/>
              <w:color w:val="000000"/>
              <w:sz w:val="20"/>
              <w:szCs w:val="20"/>
            </w:rPr>
            <w:t xml:space="preserve"> Bulletin 2018-2019, p. 82</w:t>
          </w:r>
        </w:p>
        <w:p w14:paraId="2D085952" w14:textId="77777777" w:rsidR="002E5969" w:rsidRPr="002E5969" w:rsidRDefault="002E5969" w:rsidP="002E5969">
          <w:pPr>
            <w:pStyle w:val="Default"/>
          </w:pPr>
        </w:p>
        <w:p w14:paraId="6BA8CFD3" w14:textId="77777777" w:rsidR="00817B33" w:rsidRDefault="00817B33" w:rsidP="00817B33">
          <w:pPr>
            <w:pStyle w:val="Pa10"/>
            <w:spacing w:after="80"/>
            <w:jc w:val="both"/>
            <w:rPr>
              <w:rFonts w:cs="Myriad Pro Cond"/>
              <w:color w:val="000000"/>
              <w:sz w:val="20"/>
              <w:szCs w:val="20"/>
            </w:rPr>
          </w:pPr>
          <w:r>
            <w:rPr>
              <w:rFonts w:cs="Myriad Pro Cond"/>
              <w:b/>
              <w:bCs/>
              <w:color w:val="000000"/>
              <w:sz w:val="20"/>
              <w:szCs w:val="20"/>
            </w:rPr>
            <w:t xml:space="preserve">ADMISSION AS AN UNDERGRADUATE INTO AN ACCELERATED MASTERS PROGRAM </w:t>
          </w:r>
        </w:p>
        <w:p w14:paraId="4639B4C8" w14:textId="77777777" w:rsidR="00817B33" w:rsidRDefault="00817B33" w:rsidP="00817B33">
          <w:pPr>
            <w:pStyle w:val="Pa221"/>
            <w:spacing w:before="40" w:after="40"/>
            <w:ind w:firstLine="360"/>
            <w:jc w:val="both"/>
            <w:rPr>
              <w:rFonts w:ascii="Arial" w:hAnsi="Arial" w:cs="Arial"/>
              <w:color w:val="000000"/>
              <w:sz w:val="16"/>
              <w:szCs w:val="16"/>
            </w:rPr>
          </w:pPr>
          <w:r>
            <w:rPr>
              <w:rFonts w:ascii="Arial" w:hAnsi="Arial" w:cs="Arial"/>
              <w:color w:val="000000"/>
              <w:sz w:val="16"/>
              <w:szCs w:val="16"/>
            </w:rPr>
            <w:t>The accelerated master’s degree option provides a transition that enables outstanding A-State undergraduate students to begin taking graduate course work in their junior or senior year by combining components of the undergraduate and graduate curriculum. Students admitted into an approved accel</w:t>
          </w:r>
          <w:r>
            <w:rPr>
              <w:rFonts w:ascii="Arial" w:hAnsi="Arial" w:cs="Arial"/>
              <w:color w:val="000000"/>
              <w:sz w:val="16"/>
              <w:szCs w:val="16"/>
            </w:rPr>
            <w:softHyphen/>
            <w:t xml:space="preserve">erated master’s degree program may have a limited number of graduate level courses counted toward both the undergraduate and graduate degree. Students must apply and be admitted to the accelerated master’s program by the department before enrolling for any courses to apply to the graduate degree. A-State graduate programs offering an accelerated option are listed below: </w:t>
          </w:r>
        </w:p>
        <w:p w14:paraId="2ED9427C" w14:textId="77777777" w:rsidR="00817B33" w:rsidRDefault="00817B33" w:rsidP="002E5969">
          <w:pPr>
            <w:pStyle w:val="Default"/>
            <w:numPr>
              <w:ilvl w:val="0"/>
              <w:numId w:val="5"/>
            </w:numPr>
            <w:spacing w:after="11"/>
            <w:ind w:left="810" w:hanging="360"/>
            <w:rPr>
              <w:rFonts w:ascii="Arial" w:hAnsi="Arial" w:cs="Arial"/>
              <w:sz w:val="16"/>
              <w:szCs w:val="16"/>
            </w:rPr>
          </w:pPr>
          <w:r>
            <w:rPr>
              <w:rFonts w:ascii="Arial" w:hAnsi="Arial" w:cs="Arial"/>
              <w:sz w:val="16"/>
              <w:szCs w:val="16"/>
            </w:rPr>
            <w:t xml:space="preserve">Accounting (M.Acc.) </w:t>
          </w:r>
        </w:p>
        <w:p w14:paraId="5FD8631D" w14:textId="77777777" w:rsidR="00817B33" w:rsidRDefault="00817B33" w:rsidP="002E5969">
          <w:pPr>
            <w:pStyle w:val="Default"/>
            <w:numPr>
              <w:ilvl w:val="0"/>
              <w:numId w:val="5"/>
            </w:numPr>
            <w:spacing w:after="11"/>
            <w:ind w:left="810" w:hanging="360"/>
            <w:rPr>
              <w:rFonts w:ascii="Arial" w:hAnsi="Arial" w:cs="Arial"/>
              <w:sz w:val="16"/>
              <w:szCs w:val="16"/>
            </w:rPr>
          </w:pPr>
          <w:r>
            <w:rPr>
              <w:rFonts w:ascii="Arial" w:hAnsi="Arial" w:cs="Arial"/>
              <w:sz w:val="16"/>
              <w:szCs w:val="16"/>
            </w:rPr>
            <w:t xml:space="preserve">Agriculture (M.S.A.) - All Concentrations </w:t>
          </w:r>
        </w:p>
        <w:p w14:paraId="0B5F4819" w14:textId="77777777" w:rsidR="00817B33" w:rsidRDefault="00817B33" w:rsidP="002E5969">
          <w:pPr>
            <w:pStyle w:val="Default"/>
            <w:numPr>
              <w:ilvl w:val="0"/>
              <w:numId w:val="5"/>
            </w:numPr>
            <w:spacing w:after="11"/>
            <w:ind w:left="810" w:hanging="360"/>
            <w:rPr>
              <w:rFonts w:ascii="Arial" w:hAnsi="Arial" w:cs="Arial"/>
              <w:sz w:val="16"/>
              <w:szCs w:val="16"/>
            </w:rPr>
          </w:pPr>
          <w:r>
            <w:rPr>
              <w:rFonts w:ascii="Arial" w:hAnsi="Arial" w:cs="Arial"/>
              <w:sz w:val="16"/>
              <w:szCs w:val="16"/>
            </w:rPr>
            <w:t xml:space="preserve">Chemistry (M.S.) </w:t>
          </w:r>
        </w:p>
        <w:p w14:paraId="615DA486" w14:textId="77777777" w:rsidR="00817B33" w:rsidRDefault="00817B33" w:rsidP="002E5969">
          <w:pPr>
            <w:pStyle w:val="Default"/>
            <w:numPr>
              <w:ilvl w:val="0"/>
              <w:numId w:val="5"/>
            </w:numPr>
            <w:spacing w:after="11"/>
            <w:ind w:left="810" w:hanging="360"/>
            <w:rPr>
              <w:rFonts w:ascii="Arial" w:hAnsi="Arial" w:cs="Arial"/>
              <w:sz w:val="16"/>
              <w:szCs w:val="16"/>
            </w:rPr>
          </w:pPr>
          <w:r>
            <w:rPr>
              <w:rFonts w:ascii="Arial" w:hAnsi="Arial" w:cs="Arial"/>
              <w:sz w:val="16"/>
              <w:szCs w:val="16"/>
            </w:rPr>
            <w:t xml:space="preserve">Computer Science (M.S.) </w:t>
          </w:r>
        </w:p>
        <w:p w14:paraId="607D806B" w14:textId="77777777" w:rsidR="00817B33" w:rsidRDefault="00817B33" w:rsidP="002E5969">
          <w:pPr>
            <w:pStyle w:val="Default"/>
            <w:numPr>
              <w:ilvl w:val="0"/>
              <w:numId w:val="5"/>
            </w:numPr>
            <w:spacing w:after="11"/>
            <w:ind w:left="810" w:hanging="360"/>
            <w:rPr>
              <w:rFonts w:ascii="Arial" w:hAnsi="Arial" w:cs="Arial"/>
              <w:sz w:val="16"/>
              <w:szCs w:val="16"/>
            </w:rPr>
          </w:pPr>
          <w:r>
            <w:rPr>
              <w:rFonts w:ascii="Arial" w:hAnsi="Arial" w:cs="Arial"/>
              <w:sz w:val="16"/>
              <w:szCs w:val="16"/>
            </w:rPr>
            <w:t xml:space="preserve">Disaster Preparedness and Emergency Management (M.S.) </w:t>
          </w:r>
        </w:p>
        <w:p w14:paraId="49B47D9C" w14:textId="77777777" w:rsidR="00817B33" w:rsidRDefault="00817B33" w:rsidP="002E5969">
          <w:pPr>
            <w:pStyle w:val="Default"/>
            <w:numPr>
              <w:ilvl w:val="0"/>
              <w:numId w:val="5"/>
            </w:numPr>
            <w:spacing w:after="11"/>
            <w:ind w:left="810" w:hanging="360"/>
            <w:rPr>
              <w:rFonts w:ascii="Arial" w:hAnsi="Arial" w:cs="Arial"/>
              <w:sz w:val="16"/>
              <w:szCs w:val="16"/>
            </w:rPr>
          </w:pPr>
          <w:r>
            <w:rPr>
              <w:rFonts w:ascii="Arial" w:hAnsi="Arial" w:cs="Arial"/>
              <w:sz w:val="16"/>
              <w:szCs w:val="16"/>
            </w:rPr>
            <w:t xml:space="preserve">History (M.A.) </w:t>
          </w:r>
        </w:p>
        <w:p w14:paraId="2C43A35D" w14:textId="628B0A10" w:rsidR="00817B33" w:rsidRDefault="006F01C2" w:rsidP="006F01C2">
          <w:pPr>
            <w:pStyle w:val="Default"/>
            <w:numPr>
              <w:ilvl w:val="0"/>
              <w:numId w:val="5"/>
            </w:numPr>
            <w:spacing w:after="11"/>
            <w:ind w:left="432"/>
            <w:rPr>
              <w:rFonts w:ascii="Arial" w:hAnsi="Arial" w:cs="Arial"/>
              <w:sz w:val="16"/>
              <w:szCs w:val="16"/>
            </w:rPr>
          </w:pPr>
          <w:r>
            <w:rPr>
              <w:rFonts w:ascii="Arial" w:hAnsi="Arial" w:cs="Arial"/>
              <w:sz w:val="16"/>
              <w:szCs w:val="16"/>
            </w:rPr>
            <w:t xml:space="preserve">  </w:t>
          </w:r>
          <w:r w:rsidR="00817B33">
            <w:rPr>
              <w:rFonts w:ascii="Arial" w:hAnsi="Arial" w:cs="Arial"/>
              <w:sz w:val="16"/>
              <w:szCs w:val="16"/>
            </w:rPr>
            <w:t xml:space="preserve">Political Science (M.A.) </w:t>
          </w:r>
        </w:p>
        <w:p w14:paraId="06B7CB6E" w14:textId="7C03F729" w:rsidR="002E5969" w:rsidRDefault="002E5969" w:rsidP="002E5969">
          <w:pPr>
            <w:pStyle w:val="Default"/>
            <w:numPr>
              <w:ilvl w:val="0"/>
              <w:numId w:val="5"/>
            </w:numPr>
            <w:spacing w:after="11"/>
            <w:ind w:left="810" w:hanging="360"/>
            <w:rPr>
              <w:rFonts w:ascii="Arial" w:hAnsi="Arial" w:cs="Arial"/>
              <w:sz w:val="16"/>
              <w:szCs w:val="16"/>
            </w:rPr>
          </w:pPr>
          <w:r w:rsidRPr="002F2A8C">
            <w:rPr>
              <w:rFonts w:ascii="ArialMT" w:hAnsi="ArialMT"/>
              <w:color w:val="0070C0"/>
            </w:rPr>
            <w:t>Political Science (M.P.A.)</w:t>
          </w:r>
        </w:p>
        <w:p w14:paraId="39DEEA85" w14:textId="77777777" w:rsidR="00817B33" w:rsidRDefault="00817B33" w:rsidP="002E5969">
          <w:pPr>
            <w:pStyle w:val="Default"/>
            <w:numPr>
              <w:ilvl w:val="0"/>
              <w:numId w:val="5"/>
            </w:numPr>
            <w:ind w:left="810" w:hanging="360"/>
            <w:rPr>
              <w:rFonts w:ascii="Arial" w:hAnsi="Arial" w:cs="Arial"/>
              <w:sz w:val="16"/>
              <w:szCs w:val="16"/>
            </w:rPr>
          </w:pPr>
          <w:r>
            <w:rPr>
              <w:rFonts w:ascii="Arial" w:hAnsi="Arial" w:cs="Arial"/>
              <w:sz w:val="16"/>
              <w:szCs w:val="16"/>
            </w:rPr>
            <w:t xml:space="preserve">Special Education – Instructional Specialist Grades K-12 (M.S.E.) </w:t>
          </w:r>
        </w:p>
        <w:p w14:paraId="7620E052" w14:textId="77777777" w:rsidR="00850250" w:rsidRDefault="000075A4" w:rsidP="002F2A8C">
          <w:pPr>
            <w:pStyle w:val="NormalWeb"/>
          </w:pPr>
        </w:p>
      </w:sdtContent>
    </w:sdt>
    <w:p w14:paraId="664A9F59" w14:textId="77777777" w:rsidR="00CD7510" w:rsidRPr="008426D1" w:rsidRDefault="00CD7510" w:rsidP="00CD7510">
      <w:pPr>
        <w:rPr>
          <w:rFonts w:asciiTheme="majorHAnsi" w:hAnsiTheme="majorHAnsi" w:cs="Arial"/>
          <w:sz w:val="18"/>
          <w:szCs w:val="18"/>
        </w:rPr>
      </w:pPr>
    </w:p>
    <w:sectPr w:rsidR="00CD7510" w:rsidRPr="008426D1" w:rsidSect="00384538">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B1E96" w14:textId="77777777" w:rsidR="000075A4" w:rsidRDefault="000075A4" w:rsidP="00AF3758">
      <w:pPr>
        <w:spacing w:after="0" w:line="240" w:lineRule="auto"/>
      </w:pPr>
      <w:r>
        <w:separator/>
      </w:r>
    </w:p>
  </w:endnote>
  <w:endnote w:type="continuationSeparator" w:id="0">
    <w:p w14:paraId="78995C27" w14:textId="77777777" w:rsidR="000075A4" w:rsidRDefault="000075A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Calibri"/>
    <w:panose1 w:val="020B0604020202020204"/>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ArialMT">
    <w:altName w:val="Arial"/>
    <w:panose1 w:val="020B0604020202020204"/>
    <w:charset w:val="00"/>
    <w:family w:val="roman"/>
    <w:notTrueType/>
    <w:pitch w:val="default"/>
  </w:font>
  <w:font w:name="MyriadPro">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7B1AD" w14:textId="77777777" w:rsidR="00493290" w:rsidRDefault="00493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66328"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2896DC09" w14:textId="77777777"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14:paraId="3E840B54" w14:textId="4DE89A2A"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8152E">
          <w:rPr>
            <w:noProof/>
          </w:rPr>
          <w:t>5</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7DF25" w14:textId="77777777" w:rsidR="00493290" w:rsidRDefault="0049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F0A47" w14:textId="77777777" w:rsidR="000075A4" w:rsidRDefault="000075A4" w:rsidP="00AF3758">
      <w:pPr>
        <w:spacing w:after="0" w:line="240" w:lineRule="auto"/>
      </w:pPr>
      <w:r>
        <w:separator/>
      </w:r>
    </w:p>
  </w:footnote>
  <w:footnote w:type="continuationSeparator" w:id="0">
    <w:p w14:paraId="2A0A1751" w14:textId="77777777" w:rsidR="000075A4" w:rsidRDefault="000075A4"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C1D04" w14:textId="77777777" w:rsidR="00493290" w:rsidRDefault="00493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13A87" w14:textId="77777777" w:rsidR="00493290" w:rsidRDefault="00493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F72B8" w14:textId="77777777" w:rsidR="00493290" w:rsidRDefault="0049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FE5A30"/>
    <w:multiLevelType w:val="hybridMultilevel"/>
    <w:tmpl w:val="F05AEC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746E5C"/>
    <w:multiLevelType w:val="hybridMultilevel"/>
    <w:tmpl w:val="2812AFE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75A4"/>
    <w:rsid w:val="00016FE7"/>
    <w:rsid w:val="000232AB"/>
    <w:rsid w:val="00024BA5"/>
    <w:rsid w:val="00040138"/>
    <w:rsid w:val="000627BE"/>
    <w:rsid w:val="000779C2"/>
    <w:rsid w:val="0009788F"/>
    <w:rsid w:val="000A7C2E"/>
    <w:rsid w:val="000D06F1"/>
    <w:rsid w:val="000F2A51"/>
    <w:rsid w:val="00103070"/>
    <w:rsid w:val="00116278"/>
    <w:rsid w:val="0014025C"/>
    <w:rsid w:val="00151451"/>
    <w:rsid w:val="00152424"/>
    <w:rsid w:val="0015435B"/>
    <w:rsid w:val="0018269B"/>
    <w:rsid w:val="00185D67"/>
    <w:rsid w:val="001A5DD5"/>
    <w:rsid w:val="001B35F8"/>
    <w:rsid w:val="001E36BB"/>
    <w:rsid w:val="001F5E9E"/>
    <w:rsid w:val="001F7398"/>
    <w:rsid w:val="00212A76"/>
    <w:rsid w:val="00213EFA"/>
    <w:rsid w:val="0022350B"/>
    <w:rsid w:val="002315B0"/>
    <w:rsid w:val="00254447"/>
    <w:rsid w:val="00261ACE"/>
    <w:rsid w:val="00262156"/>
    <w:rsid w:val="00265C17"/>
    <w:rsid w:val="002776C2"/>
    <w:rsid w:val="002B5893"/>
    <w:rsid w:val="002E3FC9"/>
    <w:rsid w:val="002E5969"/>
    <w:rsid w:val="002F26B8"/>
    <w:rsid w:val="002F2A8C"/>
    <w:rsid w:val="003328F3"/>
    <w:rsid w:val="00346F5C"/>
    <w:rsid w:val="00362414"/>
    <w:rsid w:val="00374D72"/>
    <w:rsid w:val="00384538"/>
    <w:rsid w:val="0039532B"/>
    <w:rsid w:val="003A05F4"/>
    <w:rsid w:val="003C0ED1"/>
    <w:rsid w:val="003C1EE2"/>
    <w:rsid w:val="00400712"/>
    <w:rsid w:val="004072F1"/>
    <w:rsid w:val="00473252"/>
    <w:rsid w:val="00473C46"/>
    <w:rsid w:val="00487771"/>
    <w:rsid w:val="00492F7C"/>
    <w:rsid w:val="00493290"/>
    <w:rsid w:val="004A7706"/>
    <w:rsid w:val="004C59E8"/>
    <w:rsid w:val="004E5007"/>
    <w:rsid w:val="004F3C87"/>
    <w:rsid w:val="00504BCC"/>
    <w:rsid w:val="00515205"/>
    <w:rsid w:val="00526B81"/>
    <w:rsid w:val="00563E52"/>
    <w:rsid w:val="00584C22"/>
    <w:rsid w:val="00592207"/>
    <w:rsid w:val="00592A95"/>
    <w:rsid w:val="005B2E9E"/>
    <w:rsid w:val="005E4B8F"/>
    <w:rsid w:val="006179CB"/>
    <w:rsid w:val="00636DB3"/>
    <w:rsid w:val="006657FB"/>
    <w:rsid w:val="00677A48"/>
    <w:rsid w:val="006B52C0"/>
    <w:rsid w:val="006D0246"/>
    <w:rsid w:val="006E6117"/>
    <w:rsid w:val="006E6FEC"/>
    <w:rsid w:val="006F01C2"/>
    <w:rsid w:val="00712045"/>
    <w:rsid w:val="00713254"/>
    <w:rsid w:val="0073025F"/>
    <w:rsid w:val="0073125A"/>
    <w:rsid w:val="00750AF6"/>
    <w:rsid w:val="00797BDC"/>
    <w:rsid w:val="007A06B9"/>
    <w:rsid w:val="00817B33"/>
    <w:rsid w:val="0083170D"/>
    <w:rsid w:val="00850250"/>
    <w:rsid w:val="008A795D"/>
    <w:rsid w:val="008C703B"/>
    <w:rsid w:val="008D012F"/>
    <w:rsid w:val="008D35A2"/>
    <w:rsid w:val="008E6C1C"/>
    <w:rsid w:val="008F58AD"/>
    <w:rsid w:val="00920523"/>
    <w:rsid w:val="00971F47"/>
    <w:rsid w:val="00982FB1"/>
    <w:rsid w:val="00995206"/>
    <w:rsid w:val="009A529F"/>
    <w:rsid w:val="009E1AA5"/>
    <w:rsid w:val="00A01035"/>
    <w:rsid w:val="00A0329C"/>
    <w:rsid w:val="00A16BB1"/>
    <w:rsid w:val="00A204F7"/>
    <w:rsid w:val="00A34100"/>
    <w:rsid w:val="00A5089E"/>
    <w:rsid w:val="00A56D36"/>
    <w:rsid w:val="00AB5523"/>
    <w:rsid w:val="00AD2FB4"/>
    <w:rsid w:val="00AF20FF"/>
    <w:rsid w:val="00AF3758"/>
    <w:rsid w:val="00AF3C6A"/>
    <w:rsid w:val="00B1628A"/>
    <w:rsid w:val="00B24A85"/>
    <w:rsid w:val="00B35368"/>
    <w:rsid w:val="00B6269F"/>
    <w:rsid w:val="00B7606A"/>
    <w:rsid w:val="00B8152E"/>
    <w:rsid w:val="00BD2A0D"/>
    <w:rsid w:val="00BE069E"/>
    <w:rsid w:val="00BF0B83"/>
    <w:rsid w:val="00C12816"/>
    <w:rsid w:val="00C132F9"/>
    <w:rsid w:val="00C23CC7"/>
    <w:rsid w:val="00C334FF"/>
    <w:rsid w:val="00C4144D"/>
    <w:rsid w:val="00C723B8"/>
    <w:rsid w:val="00CA6230"/>
    <w:rsid w:val="00CD7510"/>
    <w:rsid w:val="00D0686A"/>
    <w:rsid w:val="00D51205"/>
    <w:rsid w:val="00D57716"/>
    <w:rsid w:val="00D654AF"/>
    <w:rsid w:val="00D67AC4"/>
    <w:rsid w:val="00D72E20"/>
    <w:rsid w:val="00D76DEE"/>
    <w:rsid w:val="00D979DD"/>
    <w:rsid w:val="00DA2F04"/>
    <w:rsid w:val="00DA3F9B"/>
    <w:rsid w:val="00DB3983"/>
    <w:rsid w:val="00E076C5"/>
    <w:rsid w:val="00E45868"/>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50FA68"/>
  <w15:docId w15:val="{DE233870-BC55-4F5A-90D9-8F875165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semiHidden/>
    <w:unhideWhenUsed/>
    <w:rsid w:val="007132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17B33"/>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10">
    <w:name w:val="Pa10"/>
    <w:basedOn w:val="Default"/>
    <w:next w:val="Default"/>
    <w:uiPriority w:val="99"/>
    <w:rsid w:val="00817B33"/>
    <w:pPr>
      <w:spacing w:line="201" w:lineRule="atLeast"/>
    </w:pPr>
    <w:rPr>
      <w:rFonts w:cstheme="minorBidi"/>
      <w:color w:val="auto"/>
    </w:rPr>
  </w:style>
  <w:style w:type="paragraph" w:customStyle="1" w:styleId="Pa221">
    <w:name w:val="Pa221"/>
    <w:basedOn w:val="Default"/>
    <w:next w:val="Default"/>
    <w:uiPriority w:val="99"/>
    <w:rsid w:val="00817B33"/>
    <w:pPr>
      <w:spacing w:line="16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953557906">
      <w:bodyDiv w:val="1"/>
      <w:marLeft w:val="0"/>
      <w:marRight w:val="0"/>
      <w:marTop w:val="0"/>
      <w:marBottom w:val="0"/>
      <w:divBdr>
        <w:top w:val="none" w:sz="0" w:space="0" w:color="auto"/>
        <w:left w:val="none" w:sz="0" w:space="0" w:color="auto"/>
        <w:bottom w:val="none" w:sz="0" w:space="0" w:color="auto"/>
        <w:right w:val="none" w:sz="0" w:space="0" w:color="auto"/>
      </w:divBdr>
      <w:divsChild>
        <w:div w:id="1148596042">
          <w:marLeft w:val="0"/>
          <w:marRight w:val="0"/>
          <w:marTop w:val="0"/>
          <w:marBottom w:val="0"/>
          <w:divBdr>
            <w:top w:val="none" w:sz="0" w:space="0" w:color="auto"/>
            <w:left w:val="none" w:sz="0" w:space="0" w:color="auto"/>
            <w:bottom w:val="none" w:sz="0" w:space="0" w:color="auto"/>
            <w:right w:val="none" w:sz="0" w:space="0" w:color="auto"/>
          </w:divBdr>
          <w:divsChild>
            <w:div w:id="1279988582">
              <w:marLeft w:val="0"/>
              <w:marRight w:val="0"/>
              <w:marTop w:val="0"/>
              <w:marBottom w:val="0"/>
              <w:divBdr>
                <w:top w:val="none" w:sz="0" w:space="0" w:color="auto"/>
                <w:left w:val="none" w:sz="0" w:space="0" w:color="auto"/>
                <w:bottom w:val="none" w:sz="0" w:space="0" w:color="auto"/>
                <w:right w:val="none" w:sz="0" w:space="0" w:color="auto"/>
              </w:divBdr>
              <w:divsChild>
                <w:div w:id="2633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353608968">
      <w:bodyDiv w:val="1"/>
      <w:marLeft w:val="0"/>
      <w:marRight w:val="0"/>
      <w:marTop w:val="0"/>
      <w:marBottom w:val="0"/>
      <w:divBdr>
        <w:top w:val="none" w:sz="0" w:space="0" w:color="auto"/>
        <w:left w:val="none" w:sz="0" w:space="0" w:color="auto"/>
        <w:bottom w:val="none" w:sz="0" w:space="0" w:color="auto"/>
        <w:right w:val="none" w:sz="0" w:space="0" w:color="auto"/>
      </w:divBdr>
      <w:divsChild>
        <w:div w:id="890308460">
          <w:marLeft w:val="0"/>
          <w:marRight w:val="0"/>
          <w:marTop w:val="0"/>
          <w:marBottom w:val="0"/>
          <w:divBdr>
            <w:top w:val="none" w:sz="0" w:space="0" w:color="auto"/>
            <w:left w:val="none" w:sz="0" w:space="0" w:color="auto"/>
            <w:bottom w:val="none" w:sz="0" w:space="0" w:color="auto"/>
            <w:right w:val="none" w:sz="0" w:space="0" w:color="auto"/>
          </w:divBdr>
          <w:divsChild>
            <w:div w:id="51541237">
              <w:marLeft w:val="0"/>
              <w:marRight w:val="0"/>
              <w:marTop w:val="0"/>
              <w:marBottom w:val="0"/>
              <w:divBdr>
                <w:top w:val="none" w:sz="0" w:space="0" w:color="auto"/>
                <w:left w:val="none" w:sz="0" w:space="0" w:color="auto"/>
                <w:bottom w:val="none" w:sz="0" w:space="0" w:color="auto"/>
                <w:right w:val="none" w:sz="0" w:space="0" w:color="auto"/>
              </w:divBdr>
              <w:divsChild>
                <w:div w:id="984553560">
                  <w:marLeft w:val="0"/>
                  <w:marRight w:val="0"/>
                  <w:marTop w:val="0"/>
                  <w:marBottom w:val="0"/>
                  <w:divBdr>
                    <w:top w:val="none" w:sz="0" w:space="0" w:color="auto"/>
                    <w:left w:val="none" w:sz="0" w:space="0" w:color="auto"/>
                    <w:bottom w:val="none" w:sz="0" w:space="0" w:color="auto"/>
                    <w:right w:val="none" w:sz="0" w:space="0" w:color="auto"/>
                  </w:divBdr>
                </w:div>
                <w:div w:id="1694067332">
                  <w:marLeft w:val="0"/>
                  <w:marRight w:val="0"/>
                  <w:marTop w:val="0"/>
                  <w:marBottom w:val="0"/>
                  <w:divBdr>
                    <w:top w:val="none" w:sz="0" w:space="0" w:color="auto"/>
                    <w:left w:val="none" w:sz="0" w:space="0" w:color="auto"/>
                    <w:bottom w:val="none" w:sz="0" w:space="0" w:color="auto"/>
                    <w:right w:val="none" w:sz="0" w:space="0" w:color="auto"/>
                  </w:divBdr>
                </w:div>
              </w:divsChild>
            </w:div>
            <w:div w:id="794913065">
              <w:marLeft w:val="0"/>
              <w:marRight w:val="0"/>
              <w:marTop w:val="0"/>
              <w:marBottom w:val="0"/>
              <w:divBdr>
                <w:top w:val="none" w:sz="0" w:space="0" w:color="auto"/>
                <w:left w:val="none" w:sz="0" w:space="0" w:color="auto"/>
                <w:bottom w:val="none" w:sz="0" w:space="0" w:color="auto"/>
                <w:right w:val="none" w:sz="0" w:space="0" w:color="auto"/>
              </w:divBdr>
              <w:divsChild>
                <w:div w:id="84495059">
                  <w:marLeft w:val="0"/>
                  <w:marRight w:val="0"/>
                  <w:marTop w:val="0"/>
                  <w:marBottom w:val="0"/>
                  <w:divBdr>
                    <w:top w:val="none" w:sz="0" w:space="0" w:color="auto"/>
                    <w:left w:val="none" w:sz="0" w:space="0" w:color="auto"/>
                    <w:bottom w:val="none" w:sz="0" w:space="0" w:color="auto"/>
                    <w:right w:val="none" w:sz="0" w:space="0" w:color="auto"/>
                  </w:divBdr>
                </w:div>
              </w:divsChild>
            </w:div>
            <w:div w:id="1637711276">
              <w:marLeft w:val="0"/>
              <w:marRight w:val="0"/>
              <w:marTop w:val="0"/>
              <w:marBottom w:val="0"/>
              <w:divBdr>
                <w:top w:val="none" w:sz="0" w:space="0" w:color="auto"/>
                <w:left w:val="none" w:sz="0" w:space="0" w:color="auto"/>
                <w:bottom w:val="none" w:sz="0" w:space="0" w:color="auto"/>
                <w:right w:val="none" w:sz="0" w:space="0" w:color="auto"/>
              </w:divBdr>
              <w:divsChild>
                <w:div w:id="2115444270">
                  <w:marLeft w:val="0"/>
                  <w:marRight w:val="0"/>
                  <w:marTop w:val="0"/>
                  <w:marBottom w:val="0"/>
                  <w:divBdr>
                    <w:top w:val="none" w:sz="0" w:space="0" w:color="auto"/>
                    <w:left w:val="none" w:sz="0" w:space="0" w:color="auto"/>
                    <w:bottom w:val="none" w:sz="0" w:space="0" w:color="auto"/>
                    <w:right w:val="none" w:sz="0" w:space="0" w:color="auto"/>
                  </w:divBdr>
                </w:div>
              </w:divsChild>
            </w:div>
            <w:div w:id="1133522201">
              <w:marLeft w:val="0"/>
              <w:marRight w:val="0"/>
              <w:marTop w:val="0"/>
              <w:marBottom w:val="0"/>
              <w:divBdr>
                <w:top w:val="none" w:sz="0" w:space="0" w:color="auto"/>
                <w:left w:val="none" w:sz="0" w:space="0" w:color="auto"/>
                <w:bottom w:val="none" w:sz="0" w:space="0" w:color="auto"/>
                <w:right w:val="none" w:sz="0" w:space="0" w:color="auto"/>
              </w:divBdr>
              <w:divsChild>
                <w:div w:id="1729105616">
                  <w:marLeft w:val="0"/>
                  <w:marRight w:val="0"/>
                  <w:marTop w:val="0"/>
                  <w:marBottom w:val="0"/>
                  <w:divBdr>
                    <w:top w:val="none" w:sz="0" w:space="0" w:color="auto"/>
                    <w:left w:val="none" w:sz="0" w:space="0" w:color="auto"/>
                    <w:bottom w:val="none" w:sz="0" w:space="0" w:color="auto"/>
                    <w:right w:val="none" w:sz="0" w:space="0" w:color="auto"/>
                  </w:divBdr>
                </w:div>
              </w:divsChild>
            </w:div>
            <w:div w:id="104036991">
              <w:marLeft w:val="0"/>
              <w:marRight w:val="0"/>
              <w:marTop w:val="0"/>
              <w:marBottom w:val="0"/>
              <w:divBdr>
                <w:top w:val="none" w:sz="0" w:space="0" w:color="auto"/>
                <w:left w:val="none" w:sz="0" w:space="0" w:color="auto"/>
                <w:bottom w:val="none" w:sz="0" w:space="0" w:color="auto"/>
                <w:right w:val="none" w:sz="0" w:space="0" w:color="auto"/>
              </w:divBdr>
              <w:divsChild>
                <w:div w:id="892040707">
                  <w:marLeft w:val="0"/>
                  <w:marRight w:val="0"/>
                  <w:marTop w:val="0"/>
                  <w:marBottom w:val="0"/>
                  <w:divBdr>
                    <w:top w:val="none" w:sz="0" w:space="0" w:color="auto"/>
                    <w:left w:val="none" w:sz="0" w:space="0" w:color="auto"/>
                    <w:bottom w:val="none" w:sz="0" w:space="0" w:color="auto"/>
                    <w:right w:val="none" w:sz="0" w:space="0" w:color="auto"/>
                  </w:divBdr>
                </w:div>
              </w:divsChild>
            </w:div>
            <w:div w:id="1658417598">
              <w:marLeft w:val="0"/>
              <w:marRight w:val="0"/>
              <w:marTop w:val="0"/>
              <w:marBottom w:val="0"/>
              <w:divBdr>
                <w:top w:val="none" w:sz="0" w:space="0" w:color="auto"/>
                <w:left w:val="none" w:sz="0" w:space="0" w:color="auto"/>
                <w:bottom w:val="none" w:sz="0" w:space="0" w:color="auto"/>
                <w:right w:val="none" w:sz="0" w:space="0" w:color="auto"/>
              </w:divBdr>
              <w:divsChild>
                <w:div w:id="328213742">
                  <w:marLeft w:val="0"/>
                  <w:marRight w:val="0"/>
                  <w:marTop w:val="0"/>
                  <w:marBottom w:val="0"/>
                  <w:divBdr>
                    <w:top w:val="none" w:sz="0" w:space="0" w:color="auto"/>
                    <w:left w:val="none" w:sz="0" w:space="0" w:color="auto"/>
                    <w:bottom w:val="none" w:sz="0" w:space="0" w:color="auto"/>
                    <w:right w:val="none" w:sz="0" w:space="0" w:color="auto"/>
                  </w:divBdr>
                </w:div>
              </w:divsChild>
            </w:div>
            <w:div w:id="892278989">
              <w:marLeft w:val="0"/>
              <w:marRight w:val="0"/>
              <w:marTop w:val="0"/>
              <w:marBottom w:val="0"/>
              <w:divBdr>
                <w:top w:val="none" w:sz="0" w:space="0" w:color="auto"/>
                <w:left w:val="none" w:sz="0" w:space="0" w:color="auto"/>
                <w:bottom w:val="none" w:sz="0" w:space="0" w:color="auto"/>
                <w:right w:val="none" w:sz="0" w:space="0" w:color="auto"/>
              </w:divBdr>
              <w:divsChild>
                <w:div w:id="616569292">
                  <w:marLeft w:val="0"/>
                  <w:marRight w:val="0"/>
                  <w:marTop w:val="0"/>
                  <w:marBottom w:val="0"/>
                  <w:divBdr>
                    <w:top w:val="none" w:sz="0" w:space="0" w:color="auto"/>
                    <w:left w:val="none" w:sz="0" w:space="0" w:color="auto"/>
                    <w:bottom w:val="none" w:sz="0" w:space="0" w:color="auto"/>
                    <w:right w:val="none" w:sz="0" w:space="0" w:color="auto"/>
                  </w:divBdr>
                </w:div>
              </w:divsChild>
            </w:div>
            <w:div w:id="936134507">
              <w:marLeft w:val="0"/>
              <w:marRight w:val="0"/>
              <w:marTop w:val="0"/>
              <w:marBottom w:val="0"/>
              <w:divBdr>
                <w:top w:val="none" w:sz="0" w:space="0" w:color="auto"/>
                <w:left w:val="none" w:sz="0" w:space="0" w:color="auto"/>
                <w:bottom w:val="none" w:sz="0" w:space="0" w:color="auto"/>
                <w:right w:val="none" w:sz="0" w:space="0" w:color="auto"/>
              </w:divBdr>
              <w:divsChild>
                <w:div w:id="38477220">
                  <w:marLeft w:val="0"/>
                  <w:marRight w:val="0"/>
                  <w:marTop w:val="0"/>
                  <w:marBottom w:val="0"/>
                  <w:divBdr>
                    <w:top w:val="none" w:sz="0" w:space="0" w:color="auto"/>
                    <w:left w:val="none" w:sz="0" w:space="0" w:color="auto"/>
                    <w:bottom w:val="none" w:sz="0" w:space="0" w:color="auto"/>
                    <w:right w:val="none" w:sz="0" w:space="0" w:color="auto"/>
                  </w:divBdr>
                </w:div>
              </w:divsChild>
            </w:div>
            <w:div w:id="607006909">
              <w:marLeft w:val="0"/>
              <w:marRight w:val="0"/>
              <w:marTop w:val="0"/>
              <w:marBottom w:val="0"/>
              <w:divBdr>
                <w:top w:val="none" w:sz="0" w:space="0" w:color="auto"/>
                <w:left w:val="none" w:sz="0" w:space="0" w:color="auto"/>
                <w:bottom w:val="none" w:sz="0" w:space="0" w:color="auto"/>
                <w:right w:val="none" w:sz="0" w:space="0" w:color="auto"/>
              </w:divBdr>
              <w:divsChild>
                <w:div w:id="1991908014">
                  <w:marLeft w:val="0"/>
                  <w:marRight w:val="0"/>
                  <w:marTop w:val="0"/>
                  <w:marBottom w:val="0"/>
                  <w:divBdr>
                    <w:top w:val="none" w:sz="0" w:space="0" w:color="auto"/>
                    <w:left w:val="none" w:sz="0" w:space="0" w:color="auto"/>
                    <w:bottom w:val="none" w:sz="0" w:space="0" w:color="auto"/>
                    <w:right w:val="none" w:sz="0" w:space="0" w:color="auto"/>
                  </w:divBdr>
                </w:div>
              </w:divsChild>
            </w:div>
            <w:div w:id="1260527806">
              <w:marLeft w:val="0"/>
              <w:marRight w:val="0"/>
              <w:marTop w:val="0"/>
              <w:marBottom w:val="0"/>
              <w:divBdr>
                <w:top w:val="none" w:sz="0" w:space="0" w:color="auto"/>
                <w:left w:val="none" w:sz="0" w:space="0" w:color="auto"/>
                <w:bottom w:val="none" w:sz="0" w:space="0" w:color="auto"/>
                <w:right w:val="none" w:sz="0" w:space="0" w:color="auto"/>
              </w:divBdr>
              <w:divsChild>
                <w:div w:id="1337879261">
                  <w:marLeft w:val="0"/>
                  <w:marRight w:val="0"/>
                  <w:marTop w:val="0"/>
                  <w:marBottom w:val="0"/>
                  <w:divBdr>
                    <w:top w:val="none" w:sz="0" w:space="0" w:color="auto"/>
                    <w:left w:val="none" w:sz="0" w:space="0" w:color="auto"/>
                    <w:bottom w:val="none" w:sz="0" w:space="0" w:color="auto"/>
                    <w:right w:val="none" w:sz="0" w:space="0" w:color="auto"/>
                  </w:divBdr>
                </w:div>
              </w:divsChild>
            </w:div>
            <w:div w:id="1031498567">
              <w:marLeft w:val="0"/>
              <w:marRight w:val="0"/>
              <w:marTop w:val="0"/>
              <w:marBottom w:val="0"/>
              <w:divBdr>
                <w:top w:val="none" w:sz="0" w:space="0" w:color="auto"/>
                <w:left w:val="none" w:sz="0" w:space="0" w:color="auto"/>
                <w:bottom w:val="none" w:sz="0" w:space="0" w:color="auto"/>
                <w:right w:val="none" w:sz="0" w:space="0" w:color="auto"/>
              </w:divBdr>
              <w:divsChild>
                <w:div w:id="618335411">
                  <w:marLeft w:val="0"/>
                  <w:marRight w:val="0"/>
                  <w:marTop w:val="0"/>
                  <w:marBottom w:val="0"/>
                  <w:divBdr>
                    <w:top w:val="none" w:sz="0" w:space="0" w:color="auto"/>
                    <w:left w:val="none" w:sz="0" w:space="0" w:color="auto"/>
                    <w:bottom w:val="none" w:sz="0" w:space="0" w:color="auto"/>
                    <w:right w:val="none" w:sz="0" w:space="0" w:color="auto"/>
                  </w:divBdr>
                </w:div>
              </w:divsChild>
            </w:div>
            <w:div w:id="1552568706">
              <w:marLeft w:val="0"/>
              <w:marRight w:val="0"/>
              <w:marTop w:val="0"/>
              <w:marBottom w:val="0"/>
              <w:divBdr>
                <w:top w:val="none" w:sz="0" w:space="0" w:color="auto"/>
                <w:left w:val="none" w:sz="0" w:space="0" w:color="auto"/>
                <w:bottom w:val="none" w:sz="0" w:space="0" w:color="auto"/>
                <w:right w:val="none" w:sz="0" w:space="0" w:color="auto"/>
              </w:divBdr>
              <w:divsChild>
                <w:div w:id="680156823">
                  <w:marLeft w:val="0"/>
                  <w:marRight w:val="0"/>
                  <w:marTop w:val="0"/>
                  <w:marBottom w:val="0"/>
                  <w:divBdr>
                    <w:top w:val="none" w:sz="0" w:space="0" w:color="auto"/>
                    <w:left w:val="none" w:sz="0" w:space="0" w:color="auto"/>
                    <w:bottom w:val="none" w:sz="0" w:space="0" w:color="auto"/>
                    <w:right w:val="none" w:sz="0" w:space="0" w:color="auto"/>
                  </w:divBdr>
                </w:div>
              </w:divsChild>
            </w:div>
            <w:div w:id="937445916">
              <w:marLeft w:val="0"/>
              <w:marRight w:val="0"/>
              <w:marTop w:val="0"/>
              <w:marBottom w:val="0"/>
              <w:divBdr>
                <w:top w:val="none" w:sz="0" w:space="0" w:color="auto"/>
                <w:left w:val="none" w:sz="0" w:space="0" w:color="auto"/>
                <w:bottom w:val="none" w:sz="0" w:space="0" w:color="auto"/>
                <w:right w:val="none" w:sz="0" w:space="0" w:color="auto"/>
              </w:divBdr>
              <w:divsChild>
                <w:div w:id="42799427">
                  <w:marLeft w:val="0"/>
                  <w:marRight w:val="0"/>
                  <w:marTop w:val="0"/>
                  <w:marBottom w:val="0"/>
                  <w:divBdr>
                    <w:top w:val="none" w:sz="0" w:space="0" w:color="auto"/>
                    <w:left w:val="none" w:sz="0" w:space="0" w:color="auto"/>
                    <w:bottom w:val="none" w:sz="0" w:space="0" w:color="auto"/>
                    <w:right w:val="none" w:sz="0" w:space="0" w:color="auto"/>
                  </w:divBdr>
                </w:div>
              </w:divsChild>
            </w:div>
            <w:div w:id="877282894">
              <w:marLeft w:val="0"/>
              <w:marRight w:val="0"/>
              <w:marTop w:val="0"/>
              <w:marBottom w:val="0"/>
              <w:divBdr>
                <w:top w:val="none" w:sz="0" w:space="0" w:color="auto"/>
                <w:left w:val="none" w:sz="0" w:space="0" w:color="auto"/>
                <w:bottom w:val="none" w:sz="0" w:space="0" w:color="auto"/>
                <w:right w:val="none" w:sz="0" w:space="0" w:color="auto"/>
              </w:divBdr>
              <w:divsChild>
                <w:div w:id="678628377">
                  <w:marLeft w:val="0"/>
                  <w:marRight w:val="0"/>
                  <w:marTop w:val="0"/>
                  <w:marBottom w:val="0"/>
                  <w:divBdr>
                    <w:top w:val="none" w:sz="0" w:space="0" w:color="auto"/>
                    <w:left w:val="none" w:sz="0" w:space="0" w:color="auto"/>
                    <w:bottom w:val="none" w:sz="0" w:space="0" w:color="auto"/>
                    <w:right w:val="none" w:sz="0" w:space="0" w:color="auto"/>
                  </w:divBdr>
                </w:div>
              </w:divsChild>
            </w:div>
            <w:div w:id="151215458">
              <w:marLeft w:val="0"/>
              <w:marRight w:val="0"/>
              <w:marTop w:val="0"/>
              <w:marBottom w:val="0"/>
              <w:divBdr>
                <w:top w:val="none" w:sz="0" w:space="0" w:color="auto"/>
                <w:left w:val="none" w:sz="0" w:space="0" w:color="auto"/>
                <w:bottom w:val="none" w:sz="0" w:space="0" w:color="auto"/>
                <w:right w:val="none" w:sz="0" w:space="0" w:color="auto"/>
              </w:divBdr>
              <w:divsChild>
                <w:div w:id="1192108191">
                  <w:marLeft w:val="0"/>
                  <w:marRight w:val="0"/>
                  <w:marTop w:val="0"/>
                  <w:marBottom w:val="0"/>
                  <w:divBdr>
                    <w:top w:val="none" w:sz="0" w:space="0" w:color="auto"/>
                    <w:left w:val="none" w:sz="0" w:space="0" w:color="auto"/>
                    <w:bottom w:val="none" w:sz="0" w:space="0" w:color="auto"/>
                    <w:right w:val="none" w:sz="0" w:space="0" w:color="auto"/>
                  </w:divBdr>
                </w:div>
              </w:divsChild>
            </w:div>
            <w:div w:id="1183976949">
              <w:marLeft w:val="0"/>
              <w:marRight w:val="0"/>
              <w:marTop w:val="0"/>
              <w:marBottom w:val="0"/>
              <w:divBdr>
                <w:top w:val="none" w:sz="0" w:space="0" w:color="auto"/>
                <w:left w:val="none" w:sz="0" w:space="0" w:color="auto"/>
                <w:bottom w:val="none" w:sz="0" w:space="0" w:color="auto"/>
                <w:right w:val="none" w:sz="0" w:space="0" w:color="auto"/>
              </w:divBdr>
              <w:divsChild>
                <w:div w:id="332994296">
                  <w:marLeft w:val="0"/>
                  <w:marRight w:val="0"/>
                  <w:marTop w:val="0"/>
                  <w:marBottom w:val="0"/>
                  <w:divBdr>
                    <w:top w:val="none" w:sz="0" w:space="0" w:color="auto"/>
                    <w:left w:val="none" w:sz="0" w:space="0" w:color="auto"/>
                    <w:bottom w:val="none" w:sz="0" w:space="0" w:color="auto"/>
                    <w:right w:val="none" w:sz="0" w:space="0" w:color="auto"/>
                  </w:divBdr>
                </w:div>
              </w:divsChild>
            </w:div>
            <w:div w:id="1764912539">
              <w:marLeft w:val="0"/>
              <w:marRight w:val="0"/>
              <w:marTop w:val="0"/>
              <w:marBottom w:val="0"/>
              <w:divBdr>
                <w:top w:val="none" w:sz="0" w:space="0" w:color="auto"/>
                <w:left w:val="none" w:sz="0" w:space="0" w:color="auto"/>
                <w:bottom w:val="none" w:sz="0" w:space="0" w:color="auto"/>
                <w:right w:val="none" w:sz="0" w:space="0" w:color="auto"/>
              </w:divBdr>
              <w:divsChild>
                <w:div w:id="2044163370">
                  <w:marLeft w:val="0"/>
                  <w:marRight w:val="0"/>
                  <w:marTop w:val="0"/>
                  <w:marBottom w:val="0"/>
                  <w:divBdr>
                    <w:top w:val="none" w:sz="0" w:space="0" w:color="auto"/>
                    <w:left w:val="none" w:sz="0" w:space="0" w:color="auto"/>
                    <w:bottom w:val="none" w:sz="0" w:space="0" w:color="auto"/>
                    <w:right w:val="none" w:sz="0" w:space="0" w:color="auto"/>
                  </w:divBdr>
                </w:div>
              </w:divsChild>
            </w:div>
            <w:div w:id="2518670">
              <w:marLeft w:val="0"/>
              <w:marRight w:val="0"/>
              <w:marTop w:val="0"/>
              <w:marBottom w:val="0"/>
              <w:divBdr>
                <w:top w:val="none" w:sz="0" w:space="0" w:color="auto"/>
                <w:left w:val="none" w:sz="0" w:space="0" w:color="auto"/>
                <w:bottom w:val="none" w:sz="0" w:space="0" w:color="auto"/>
                <w:right w:val="none" w:sz="0" w:space="0" w:color="auto"/>
              </w:divBdr>
              <w:divsChild>
                <w:div w:id="2060781925">
                  <w:marLeft w:val="0"/>
                  <w:marRight w:val="0"/>
                  <w:marTop w:val="0"/>
                  <w:marBottom w:val="0"/>
                  <w:divBdr>
                    <w:top w:val="none" w:sz="0" w:space="0" w:color="auto"/>
                    <w:left w:val="none" w:sz="0" w:space="0" w:color="auto"/>
                    <w:bottom w:val="none" w:sz="0" w:space="0" w:color="auto"/>
                    <w:right w:val="none" w:sz="0" w:space="0" w:color="auto"/>
                  </w:divBdr>
                </w:div>
              </w:divsChild>
            </w:div>
            <w:div w:id="1572694854">
              <w:marLeft w:val="0"/>
              <w:marRight w:val="0"/>
              <w:marTop w:val="0"/>
              <w:marBottom w:val="0"/>
              <w:divBdr>
                <w:top w:val="none" w:sz="0" w:space="0" w:color="auto"/>
                <w:left w:val="none" w:sz="0" w:space="0" w:color="auto"/>
                <w:bottom w:val="none" w:sz="0" w:space="0" w:color="auto"/>
                <w:right w:val="none" w:sz="0" w:space="0" w:color="auto"/>
              </w:divBdr>
              <w:divsChild>
                <w:div w:id="1588491038">
                  <w:marLeft w:val="0"/>
                  <w:marRight w:val="0"/>
                  <w:marTop w:val="0"/>
                  <w:marBottom w:val="0"/>
                  <w:divBdr>
                    <w:top w:val="none" w:sz="0" w:space="0" w:color="auto"/>
                    <w:left w:val="none" w:sz="0" w:space="0" w:color="auto"/>
                    <w:bottom w:val="none" w:sz="0" w:space="0" w:color="auto"/>
                    <w:right w:val="none" w:sz="0" w:space="0" w:color="auto"/>
                  </w:divBdr>
                </w:div>
              </w:divsChild>
            </w:div>
            <w:div w:id="570579473">
              <w:marLeft w:val="0"/>
              <w:marRight w:val="0"/>
              <w:marTop w:val="0"/>
              <w:marBottom w:val="0"/>
              <w:divBdr>
                <w:top w:val="none" w:sz="0" w:space="0" w:color="auto"/>
                <w:left w:val="none" w:sz="0" w:space="0" w:color="auto"/>
                <w:bottom w:val="none" w:sz="0" w:space="0" w:color="auto"/>
                <w:right w:val="none" w:sz="0" w:space="0" w:color="auto"/>
              </w:divBdr>
              <w:divsChild>
                <w:div w:id="1934438751">
                  <w:marLeft w:val="0"/>
                  <w:marRight w:val="0"/>
                  <w:marTop w:val="0"/>
                  <w:marBottom w:val="0"/>
                  <w:divBdr>
                    <w:top w:val="none" w:sz="0" w:space="0" w:color="auto"/>
                    <w:left w:val="none" w:sz="0" w:space="0" w:color="auto"/>
                    <w:bottom w:val="none" w:sz="0" w:space="0" w:color="auto"/>
                    <w:right w:val="none" w:sz="0" w:space="0" w:color="auto"/>
                  </w:divBdr>
                </w:div>
              </w:divsChild>
            </w:div>
            <w:div w:id="1636520128">
              <w:marLeft w:val="0"/>
              <w:marRight w:val="0"/>
              <w:marTop w:val="0"/>
              <w:marBottom w:val="0"/>
              <w:divBdr>
                <w:top w:val="none" w:sz="0" w:space="0" w:color="auto"/>
                <w:left w:val="none" w:sz="0" w:space="0" w:color="auto"/>
                <w:bottom w:val="none" w:sz="0" w:space="0" w:color="auto"/>
                <w:right w:val="none" w:sz="0" w:space="0" w:color="auto"/>
              </w:divBdr>
              <w:divsChild>
                <w:div w:id="1703480130">
                  <w:marLeft w:val="0"/>
                  <w:marRight w:val="0"/>
                  <w:marTop w:val="0"/>
                  <w:marBottom w:val="0"/>
                  <w:divBdr>
                    <w:top w:val="none" w:sz="0" w:space="0" w:color="auto"/>
                    <w:left w:val="none" w:sz="0" w:space="0" w:color="auto"/>
                    <w:bottom w:val="none" w:sz="0" w:space="0" w:color="auto"/>
                    <w:right w:val="none" w:sz="0" w:space="0" w:color="auto"/>
                  </w:divBdr>
                </w:div>
              </w:divsChild>
            </w:div>
            <w:div w:id="1074937203">
              <w:marLeft w:val="0"/>
              <w:marRight w:val="0"/>
              <w:marTop w:val="0"/>
              <w:marBottom w:val="0"/>
              <w:divBdr>
                <w:top w:val="none" w:sz="0" w:space="0" w:color="auto"/>
                <w:left w:val="none" w:sz="0" w:space="0" w:color="auto"/>
                <w:bottom w:val="none" w:sz="0" w:space="0" w:color="auto"/>
                <w:right w:val="none" w:sz="0" w:space="0" w:color="auto"/>
              </w:divBdr>
              <w:divsChild>
                <w:div w:id="29380375">
                  <w:marLeft w:val="0"/>
                  <w:marRight w:val="0"/>
                  <w:marTop w:val="0"/>
                  <w:marBottom w:val="0"/>
                  <w:divBdr>
                    <w:top w:val="none" w:sz="0" w:space="0" w:color="auto"/>
                    <w:left w:val="none" w:sz="0" w:space="0" w:color="auto"/>
                    <w:bottom w:val="none" w:sz="0" w:space="0" w:color="auto"/>
                    <w:right w:val="none" w:sz="0" w:space="0" w:color="auto"/>
                  </w:divBdr>
                </w:div>
              </w:divsChild>
            </w:div>
            <w:div w:id="381440424">
              <w:marLeft w:val="0"/>
              <w:marRight w:val="0"/>
              <w:marTop w:val="0"/>
              <w:marBottom w:val="0"/>
              <w:divBdr>
                <w:top w:val="none" w:sz="0" w:space="0" w:color="auto"/>
                <w:left w:val="none" w:sz="0" w:space="0" w:color="auto"/>
                <w:bottom w:val="none" w:sz="0" w:space="0" w:color="auto"/>
                <w:right w:val="none" w:sz="0" w:space="0" w:color="auto"/>
              </w:divBdr>
              <w:divsChild>
                <w:div w:id="2134909388">
                  <w:marLeft w:val="0"/>
                  <w:marRight w:val="0"/>
                  <w:marTop w:val="0"/>
                  <w:marBottom w:val="0"/>
                  <w:divBdr>
                    <w:top w:val="none" w:sz="0" w:space="0" w:color="auto"/>
                    <w:left w:val="none" w:sz="0" w:space="0" w:color="auto"/>
                    <w:bottom w:val="none" w:sz="0" w:space="0" w:color="auto"/>
                    <w:right w:val="none" w:sz="0" w:space="0" w:color="auto"/>
                  </w:divBdr>
                </w:div>
              </w:divsChild>
            </w:div>
            <w:div w:id="558174776">
              <w:marLeft w:val="0"/>
              <w:marRight w:val="0"/>
              <w:marTop w:val="0"/>
              <w:marBottom w:val="0"/>
              <w:divBdr>
                <w:top w:val="none" w:sz="0" w:space="0" w:color="auto"/>
                <w:left w:val="none" w:sz="0" w:space="0" w:color="auto"/>
                <w:bottom w:val="none" w:sz="0" w:space="0" w:color="auto"/>
                <w:right w:val="none" w:sz="0" w:space="0" w:color="auto"/>
              </w:divBdr>
              <w:divsChild>
                <w:div w:id="847913674">
                  <w:marLeft w:val="0"/>
                  <w:marRight w:val="0"/>
                  <w:marTop w:val="0"/>
                  <w:marBottom w:val="0"/>
                  <w:divBdr>
                    <w:top w:val="none" w:sz="0" w:space="0" w:color="auto"/>
                    <w:left w:val="none" w:sz="0" w:space="0" w:color="auto"/>
                    <w:bottom w:val="none" w:sz="0" w:space="0" w:color="auto"/>
                    <w:right w:val="none" w:sz="0" w:space="0" w:color="auto"/>
                  </w:divBdr>
                </w:div>
              </w:divsChild>
            </w:div>
            <w:div w:id="1473792448">
              <w:marLeft w:val="0"/>
              <w:marRight w:val="0"/>
              <w:marTop w:val="0"/>
              <w:marBottom w:val="0"/>
              <w:divBdr>
                <w:top w:val="none" w:sz="0" w:space="0" w:color="auto"/>
                <w:left w:val="none" w:sz="0" w:space="0" w:color="auto"/>
                <w:bottom w:val="none" w:sz="0" w:space="0" w:color="auto"/>
                <w:right w:val="none" w:sz="0" w:space="0" w:color="auto"/>
              </w:divBdr>
              <w:divsChild>
                <w:div w:id="90321819">
                  <w:marLeft w:val="0"/>
                  <w:marRight w:val="0"/>
                  <w:marTop w:val="0"/>
                  <w:marBottom w:val="0"/>
                  <w:divBdr>
                    <w:top w:val="none" w:sz="0" w:space="0" w:color="auto"/>
                    <w:left w:val="none" w:sz="0" w:space="0" w:color="auto"/>
                    <w:bottom w:val="none" w:sz="0" w:space="0" w:color="auto"/>
                    <w:right w:val="none" w:sz="0" w:space="0" w:color="auto"/>
                  </w:divBdr>
                </w:div>
              </w:divsChild>
            </w:div>
            <w:div w:id="1940597174">
              <w:marLeft w:val="0"/>
              <w:marRight w:val="0"/>
              <w:marTop w:val="0"/>
              <w:marBottom w:val="0"/>
              <w:divBdr>
                <w:top w:val="none" w:sz="0" w:space="0" w:color="auto"/>
                <w:left w:val="none" w:sz="0" w:space="0" w:color="auto"/>
                <w:bottom w:val="none" w:sz="0" w:space="0" w:color="auto"/>
                <w:right w:val="none" w:sz="0" w:space="0" w:color="auto"/>
              </w:divBdr>
              <w:divsChild>
                <w:div w:id="1687637851">
                  <w:marLeft w:val="0"/>
                  <w:marRight w:val="0"/>
                  <w:marTop w:val="0"/>
                  <w:marBottom w:val="0"/>
                  <w:divBdr>
                    <w:top w:val="none" w:sz="0" w:space="0" w:color="auto"/>
                    <w:left w:val="none" w:sz="0" w:space="0" w:color="auto"/>
                    <w:bottom w:val="none" w:sz="0" w:space="0" w:color="auto"/>
                    <w:right w:val="none" w:sz="0" w:space="0" w:color="auto"/>
                  </w:divBdr>
                </w:div>
              </w:divsChild>
            </w:div>
            <w:div w:id="623079746">
              <w:marLeft w:val="0"/>
              <w:marRight w:val="0"/>
              <w:marTop w:val="0"/>
              <w:marBottom w:val="0"/>
              <w:divBdr>
                <w:top w:val="none" w:sz="0" w:space="0" w:color="auto"/>
                <w:left w:val="none" w:sz="0" w:space="0" w:color="auto"/>
                <w:bottom w:val="none" w:sz="0" w:space="0" w:color="auto"/>
                <w:right w:val="none" w:sz="0" w:space="0" w:color="auto"/>
              </w:divBdr>
              <w:divsChild>
                <w:div w:id="1374769926">
                  <w:marLeft w:val="0"/>
                  <w:marRight w:val="0"/>
                  <w:marTop w:val="0"/>
                  <w:marBottom w:val="0"/>
                  <w:divBdr>
                    <w:top w:val="none" w:sz="0" w:space="0" w:color="auto"/>
                    <w:left w:val="none" w:sz="0" w:space="0" w:color="auto"/>
                    <w:bottom w:val="none" w:sz="0" w:space="0" w:color="auto"/>
                    <w:right w:val="none" w:sz="0" w:space="0" w:color="auto"/>
                  </w:divBdr>
                </w:div>
              </w:divsChild>
            </w:div>
            <w:div w:id="882863258">
              <w:marLeft w:val="0"/>
              <w:marRight w:val="0"/>
              <w:marTop w:val="0"/>
              <w:marBottom w:val="0"/>
              <w:divBdr>
                <w:top w:val="none" w:sz="0" w:space="0" w:color="auto"/>
                <w:left w:val="none" w:sz="0" w:space="0" w:color="auto"/>
                <w:bottom w:val="none" w:sz="0" w:space="0" w:color="auto"/>
                <w:right w:val="none" w:sz="0" w:space="0" w:color="auto"/>
              </w:divBdr>
              <w:divsChild>
                <w:div w:id="278606282">
                  <w:marLeft w:val="0"/>
                  <w:marRight w:val="0"/>
                  <w:marTop w:val="0"/>
                  <w:marBottom w:val="0"/>
                  <w:divBdr>
                    <w:top w:val="none" w:sz="0" w:space="0" w:color="auto"/>
                    <w:left w:val="none" w:sz="0" w:space="0" w:color="auto"/>
                    <w:bottom w:val="none" w:sz="0" w:space="0" w:color="auto"/>
                    <w:right w:val="none" w:sz="0" w:space="0" w:color="auto"/>
                  </w:divBdr>
                </w:div>
              </w:divsChild>
            </w:div>
            <w:div w:id="1656373824">
              <w:marLeft w:val="0"/>
              <w:marRight w:val="0"/>
              <w:marTop w:val="0"/>
              <w:marBottom w:val="0"/>
              <w:divBdr>
                <w:top w:val="none" w:sz="0" w:space="0" w:color="auto"/>
                <w:left w:val="none" w:sz="0" w:space="0" w:color="auto"/>
                <w:bottom w:val="none" w:sz="0" w:space="0" w:color="auto"/>
                <w:right w:val="none" w:sz="0" w:space="0" w:color="auto"/>
              </w:divBdr>
              <w:divsChild>
                <w:div w:id="127822004">
                  <w:marLeft w:val="0"/>
                  <w:marRight w:val="0"/>
                  <w:marTop w:val="0"/>
                  <w:marBottom w:val="0"/>
                  <w:divBdr>
                    <w:top w:val="none" w:sz="0" w:space="0" w:color="auto"/>
                    <w:left w:val="none" w:sz="0" w:space="0" w:color="auto"/>
                    <w:bottom w:val="none" w:sz="0" w:space="0" w:color="auto"/>
                    <w:right w:val="none" w:sz="0" w:space="0" w:color="auto"/>
                  </w:divBdr>
                </w:div>
              </w:divsChild>
            </w:div>
            <w:div w:id="638000739">
              <w:marLeft w:val="0"/>
              <w:marRight w:val="0"/>
              <w:marTop w:val="0"/>
              <w:marBottom w:val="0"/>
              <w:divBdr>
                <w:top w:val="none" w:sz="0" w:space="0" w:color="auto"/>
                <w:left w:val="none" w:sz="0" w:space="0" w:color="auto"/>
                <w:bottom w:val="none" w:sz="0" w:space="0" w:color="auto"/>
                <w:right w:val="none" w:sz="0" w:space="0" w:color="auto"/>
              </w:divBdr>
              <w:divsChild>
                <w:div w:id="780879995">
                  <w:marLeft w:val="0"/>
                  <w:marRight w:val="0"/>
                  <w:marTop w:val="0"/>
                  <w:marBottom w:val="0"/>
                  <w:divBdr>
                    <w:top w:val="none" w:sz="0" w:space="0" w:color="auto"/>
                    <w:left w:val="none" w:sz="0" w:space="0" w:color="auto"/>
                    <w:bottom w:val="none" w:sz="0" w:space="0" w:color="auto"/>
                    <w:right w:val="none" w:sz="0" w:space="0" w:color="auto"/>
                  </w:divBdr>
                </w:div>
              </w:divsChild>
            </w:div>
            <w:div w:id="147132201">
              <w:marLeft w:val="0"/>
              <w:marRight w:val="0"/>
              <w:marTop w:val="0"/>
              <w:marBottom w:val="0"/>
              <w:divBdr>
                <w:top w:val="none" w:sz="0" w:space="0" w:color="auto"/>
                <w:left w:val="none" w:sz="0" w:space="0" w:color="auto"/>
                <w:bottom w:val="none" w:sz="0" w:space="0" w:color="auto"/>
                <w:right w:val="none" w:sz="0" w:space="0" w:color="auto"/>
              </w:divBdr>
              <w:divsChild>
                <w:div w:id="1273586465">
                  <w:marLeft w:val="0"/>
                  <w:marRight w:val="0"/>
                  <w:marTop w:val="0"/>
                  <w:marBottom w:val="0"/>
                  <w:divBdr>
                    <w:top w:val="none" w:sz="0" w:space="0" w:color="auto"/>
                    <w:left w:val="none" w:sz="0" w:space="0" w:color="auto"/>
                    <w:bottom w:val="none" w:sz="0" w:space="0" w:color="auto"/>
                    <w:right w:val="none" w:sz="0" w:space="0" w:color="auto"/>
                  </w:divBdr>
                </w:div>
              </w:divsChild>
            </w:div>
            <w:div w:id="567157292">
              <w:marLeft w:val="0"/>
              <w:marRight w:val="0"/>
              <w:marTop w:val="0"/>
              <w:marBottom w:val="0"/>
              <w:divBdr>
                <w:top w:val="none" w:sz="0" w:space="0" w:color="auto"/>
                <w:left w:val="none" w:sz="0" w:space="0" w:color="auto"/>
                <w:bottom w:val="none" w:sz="0" w:space="0" w:color="auto"/>
                <w:right w:val="none" w:sz="0" w:space="0" w:color="auto"/>
              </w:divBdr>
              <w:divsChild>
                <w:div w:id="702288885">
                  <w:marLeft w:val="0"/>
                  <w:marRight w:val="0"/>
                  <w:marTop w:val="0"/>
                  <w:marBottom w:val="0"/>
                  <w:divBdr>
                    <w:top w:val="none" w:sz="0" w:space="0" w:color="auto"/>
                    <w:left w:val="none" w:sz="0" w:space="0" w:color="auto"/>
                    <w:bottom w:val="none" w:sz="0" w:space="0" w:color="auto"/>
                    <w:right w:val="none" w:sz="0" w:space="0" w:color="auto"/>
                  </w:divBdr>
                </w:div>
              </w:divsChild>
            </w:div>
            <w:div w:id="1343581456">
              <w:marLeft w:val="0"/>
              <w:marRight w:val="0"/>
              <w:marTop w:val="0"/>
              <w:marBottom w:val="0"/>
              <w:divBdr>
                <w:top w:val="none" w:sz="0" w:space="0" w:color="auto"/>
                <w:left w:val="none" w:sz="0" w:space="0" w:color="auto"/>
                <w:bottom w:val="none" w:sz="0" w:space="0" w:color="auto"/>
                <w:right w:val="none" w:sz="0" w:space="0" w:color="auto"/>
              </w:divBdr>
              <w:divsChild>
                <w:div w:id="163740763">
                  <w:marLeft w:val="0"/>
                  <w:marRight w:val="0"/>
                  <w:marTop w:val="0"/>
                  <w:marBottom w:val="0"/>
                  <w:divBdr>
                    <w:top w:val="none" w:sz="0" w:space="0" w:color="auto"/>
                    <w:left w:val="none" w:sz="0" w:space="0" w:color="auto"/>
                    <w:bottom w:val="none" w:sz="0" w:space="0" w:color="auto"/>
                    <w:right w:val="none" w:sz="0" w:space="0" w:color="auto"/>
                  </w:divBdr>
                </w:div>
              </w:divsChild>
            </w:div>
            <w:div w:id="1291402948">
              <w:marLeft w:val="0"/>
              <w:marRight w:val="0"/>
              <w:marTop w:val="0"/>
              <w:marBottom w:val="0"/>
              <w:divBdr>
                <w:top w:val="none" w:sz="0" w:space="0" w:color="auto"/>
                <w:left w:val="none" w:sz="0" w:space="0" w:color="auto"/>
                <w:bottom w:val="none" w:sz="0" w:space="0" w:color="auto"/>
                <w:right w:val="none" w:sz="0" w:space="0" w:color="auto"/>
              </w:divBdr>
              <w:divsChild>
                <w:div w:id="379011262">
                  <w:marLeft w:val="0"/>
                  <w:marRight w:val="0"/>
                  <w:marTop w:val="0"/>
                  <w:marBottom w:val="0"/>
                  <w:divBdr>
                    <w:top w:val="none" w:sz="0" w:space="0" w:color="auto"/>
                    <w:left w:val="none" w:sz="0" w:space="0" w:color="auto"/>
                    <w:bottom w:val="none" w:sz="0" w:space="0" w:color="auto"/>
                    <w:right w:val="none" w:sz="0" w:space="0" w:color="auto"/>
                  </w:divBdr>
                </w:div>
              </w:divsChild>
            </w:div>
            <w:div w:id="1362124647">
              <w:marLeft w:val="0"/>
              <w:marRight w:val="0"/>
              <w:marTop w:val="0"/>
              <w:marBottom w:val="0"/>
              <w:divBdr>
                <w:top w:val="none" w:sz="0" w:space="0" w:color="auto"/>
                <w:left w:val="none" w:sz="0" w:space="0" w:color="auto"/>
                <w:bottom w:val="none" w:sz="0" w:space="0" w:color="auto"/>
                <w:right w:val="none" w:sz="0" w:space="0" w:color="auto"/>
              </w:divBdr>
              <w:divsChild>
                <w:div w:id="1901550594">
                  <w:marLeft w:val="0"/>
                  <w:marRight w:val="0"/>
                  <w:marTop w:val="0"/>
                  <w:marBottom w:val="0"/>
                  <w:divBdr>
                    <w:top w:val="none" w:sz="0" w:space="0" w:color="auto"/>
                    <w:left w:val="none" w:sz="0" w:space="0" w:color="auto"/>
                    <w:bottom w:val="none" w:sz="0" w:space="0" w:color="auto"/>
                    <w:right w:val="none" w:sz="0" w:space="0" w:color="auto"/>
                  </w:divBdr>
                </w:div>
              </w:divsChild>
            </w:div>
            <w:div w:id="1365398596">
              <w:marLeft w:val="0"/>
              <w:marRight w:val="0"/>
              <w:marTop w:val="0"/>
              <w:marBottom w:val="0"/>
              <w:divBdr>
                <w:top w:val="none" w:sz="0" w:space="0" w:color="auto"/>
                <w:left w:val="none" w:sz="0" w:space="0" w:color="auto"/>
                <w:bottom w:val="none" w:sz="0" w:space="0" w:color="auto"/>
                <w:right w:val="none" w:sz="0" w:space="0" w:color="auto"/>
              </w:divBdr>
              <w:divsChild>
                <w:div w:id="381708975">
                  <w:marLeft w:val="0"/>
                  <w:marRight w:val="0"/>
                  <w:marTop w:val="0"/>
                  <w:marBottom w:val="0"/>
                  <w:divBdr>
                    <w:top w:val="none" w:sz="0" w:space="0" w:color="auto"/>
                    <w:left w:val="none" w:sz="0" w:space="0" w:color="auto"/>
                    <w:bottom w:val="none" w:sz="0" w:space="0" w:color="auto"/>
                    <w:right w:val="none" w:sz="0" w:space="0" w:color="auto"/>
                  </w:divBdr>
                </w:div>
              </w:divsChild>
            </w:div>
            <w:div w:id="2073576455">
              <w:marLeft w:val="0"/>
              <w:marRight w:val="0"/>
              <w:marTop w:val="0"/>
              <w:marBottom w:val="0"/>
              <w:divBdr>
                <w:top w:val="none" w:sz="0" w:space="0" w:color="auto"/>
                <w:left w:val="none" w:sz="0" w:space="0" w:color="auto"/>
                <w:bottom w:val="none" w:sz="0" w:space="0" w:color="auto"/>
                <w:right w:val="none" w:sz="0" w:space="0" w:color="auto"/>
              </w:divBdr>
              <w:divsChild>
                <w:div w:id="14095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youtu.be/yjdL2n4lZm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3A24C2E01744A559A25F2B166E09A46"/>
        <w:category>
          <w:name w:val="General"/>
          <w:gallery w:val="placeholder"/>
        </w:category>
        <w:types>
          <w:type w:val="bbPlcHdr"/>
        </w:types>
        <w:behaviors>
          <w:behavior w:val="content"/>
        </w:behaviors>
        <w:guid w:val="{5C8B340B-645D-46D9-AEB6-994A01175CA5}"/>
      </w:docPartPr>
      <w:docPartBody>
        <w:p w:rsidR="009B50F0" w:rsidRDefault="004E7B29" w:rsidP="004E7B29">
          <w:pPr>
            <w:pStyle w:val="03A24C2E01744A559A25F2B166E09A4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Calibri"/>
    <w:panose1 w:val="020B0604020202020204"/>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ArialMT">
    <w:altName w:val="Arial"/>
    <w:panose1 w:val="020B0604020202020204"/>
    <w:charset w:val="00"/>
    <w:family w:val="roman"/>
    <w:notTrueType/>
    <w:pitch w:val="default"/>
  </w:font>
  <w:font w:name="MyriadPro">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93680"/>
    <w:rsid w:val="00371DB3"/>
    <w:rsid w:val="004027ED"/>
    <w:rsid w:val="004068B1"/>
    <w:rsid w:val="00444715"/>
    <w:rsid w:val="004B7262"/>
    <w:rsid w:val="004E1A75"/>
    <w:rsid w:val="004E7B29"/>
    <w:rsid w:val="00580ED3"/>
    <w:rsid w:val="00587536"/>
    <w:rsid w:val="005D1598"/>
    <w:rsid w:val="005D5D2F"/>
    <w:rsid w:val="00623293"/>
    <w:rsid w:val="00636142"/>
    <w:rsid w:val="00691BDC"/>
    <w:rsid w:val="006C0858"/>
    <w:rsid w:val="00704686"/>
    <w:rsid w:val="00724E33"/>
    <w:rsid w:val="007923DD"/>
    <w:rsid w:val="007B5EE7"/>
    <w:rsid w:val="007C429E"/>
    <w:rsid w:val="007F55CD"/>
    <w:rsid w:val="0088172E"/>
    <w:rsid w:val="009B50F0"/>
    <w:rsid w:val="009C0E11"/>
    <w:rsid w:val="00AC3009"/>
    <w:rsid w:val="00AD5D56"/>
    <w:rsid w:val="00B2559E"/>
    <w:rsid w:val="00B46AFF"/>
    <w:rsid w:val="00BA2926"/>
    <w:rsid w:val="00BF2855"/>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03A24C2E01744A559A25F2B166E09A46">
    <w:name w:val="03A24C2E01744A559A25F2B166E09A46"/>
    <w:rsid w:val="004E7B2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9</cp:revision>
  <dcterms:created xsi:type="dcterms:W3CDTF">2019-02-04T14:45:00Z</dcterms:created>
  <dcterms:modified xsi:type="dcterms:W3CDTF">2019-02-20T20:21:00Z</dcterms:modified>
</cp:coreProperties>
</file>