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xml:space="preserve">[ </w:t>
      </w:r>
      <w:r w:rsidR="001A01F6">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4029" w:rsidP="00B13111">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B13111">
                        <w:rPr>
                          <w:rFonts w:asciiTheme="majorHAnsi" w:hAnsiTheme="majorHAnsi"/>
                          <w:sz w:val="20"/>
                          <w:szCs w:val="20"/>
                        </w:rPr>
                        <w:t>Joanna Grymes</w:t>
                      </w:r>
                    </w:sdtContent>
                  </w:sdt>
                </w:p>
              </w:tc>
              <w:sdt>
                <w:sdtPr>
                  <w:rPr>
                    <w:rFonts w:asciiTheme="majorHAnsi" w:hAnsiTheme="majorHAnsi"/>
                    <w:sz w:val="20"/>
                    <w:szCs w:val="20"/>
                  </w:rPr>
                  <w:alias w:val="Date"/>
                  <w:tag w:val="Date"/>
                  <w:id w:val="726572248"/>
                  <w:placeholder>
                    <w:docPart w:val="B560AC293F8646BBB2E6EA913E4A2A05"/>
                  </w:placeholder>
                  <w:date w:fullDate="2018-09-24T00:00:00Z">
                    <w:dateFormat w:val="M/d/yyyy"/>
                    <w:lid w:val="en-US"/>
                    <w:storeMappedDataAs w:val="dateTime"/>
                    <w:calendar w:val="gregorian"/>
                  </w:date>
                </w:sdtPr>
                <w:sdtEndPr/>
                <w:sdtContent>
                  <w:tc>
                    <w:tcPr>
                      <w:tcW w:w="1350" w:type="dxa"/>
                      <w:vAlign w:val="bottom"/>
                    </w:tcPr>
                    <w:p w:rsidR="00AD2FB4" w:rsidRDefault="00B13111" w:rsidP="00BB5EF7">
                      <w:pPr>
                        <w:jc w:val="center"/>
                        <w:rPr>
                          <w:rFonts w:asciiTheme="majorHAnsi" w:hAnsiTheme="majorHAnsi"/>
                          <w:sz w:val="20"/>
                          <w:szCs w:val="20"/>
                        </w:rPr>
                      </w:pPr>
                      <w:r>
                        <w:rPr>
                          <w:rFonts w:asciiTheme="majorHAnsi" w:hAnsiTheme="majorHAnsi"/>
                          <w:sz w:val="20"/>
                          <w:szCs w:val="20"/>
                        </w:rPr>
                        <w:t>9/24/2018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4029" w:rsidP="006142E9">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6142E9">
                        <w:rPr>
                          <w:rFonts w:asciiTheme="majorHAnsi" w:hAnsiTheme="majorHAnsi"/>
                          <w:sz w:val="20"/>
                          <w:szCs w:val="20"/>
                        </w:rPr>
                        <w:t>Julie Lamb-Milligan</w:t>
                      </w:r>
                    </w:sdtContent>
                  </w:sdt>
                </w:p>
              </w:tc>
              <w:sdt>
                <w:sdtPr>
                  <w:rPr>
                    <w:rFonts w:asciiTheme="majorHAnsi" w:hAnsiTheme="majorHAnsi"/>
                    <w:sz w:val="20"/>
                    <w:szCs w:val="20"/>
                  </w:rPr>
                  <w:alias w:val="Date"/>
                  <w:tag w:val="Date"/>
                  <w:id w:val="1114327292"/>
                  <w:placeholder>
                    <w:docPart w:val="65A1562B3A9043A8994E8D6A5452C4FC"/>
                  </w:placeholder>
                  <w:date w:fullDate="2018-10-15T00:00:00Z">
                    <w:dateFormat w:val="M/d/yyyy"/>
                    <w:lid w:val="en-US"/>
                    <w:storeMappedDataAs w:val="dateTime"/>
                    <w:calendar w:val="gregorian"/>
                  </w:date>
                </w:sdtPr>
                <w:sdtEndPr/>
                <w:sdtContent>
                  <w:tc>
                    <w:tcPr>
                      <w:tcW w:w="1350" w:type="dxa"/>
                      <w:vAlign w:val="bottom"/>
                    </w:tcPr>
                    <w:p w:rsidR="00AD2FB4" w:rsidRDefault="006142E9" w:rsidP="006142E9">
                      <w:pPr>
                        <w:jc w:val="center"/>
                        <w:rPr>
                          <w:rFonts w:asciiTheme="majorHAnsi" w:hAnsiTheme="majorHAnsi"/>
                          <w:sz w:val="20"/>
                          <w:szCs w:val="20"/>
                        </w:rPr>
                      </w:pPr>
                      <w:r>
                        <w:rPr>
                          <w:rFonts w:asciiTheme="majorHAnsi" w:hAnsiTheme="majorHAnsi"/>
                          <w:sz w:val="20"/>
                          <w:szCs w:val="20"/>
                        </w:rPr>
                        <w:t>10/15/2018</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4029" w:rsidP="00603D7F">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603D7F">
                        <w:rPr>
                          <w:rFonts w:asciiTheme="majorHAnsi" w:hAnsiTheme="majorHAnsi"/>
                          <w:sz w:val="20"/>
                          <w:szCs w:val="20"/>
                        </w:rPr>
                        <w:t>Ron Towery</w:t>
                      </w:r>
                    </w:sdtContent>
                  </w:sdt>
                </w:p>
              </w:tc>
              <w:sdt>
                <w:sdtPr>
                  <w:rPr>
                    <w:rFonts w:asciiTheme="majorHAnsi" w:hAnsiTheme="majorHAnsi"/>
                    <w:sz w:val="20"/>
                    <w:szCs w:val="20"/>
                  </w:rPr>
                  <w:alias w:val="Date"/>
                  <w:tag w:val="Date"/>
                  <w:id w:val="-1811082839"/>
                  <w:placeholder>
                    <w:docPart w:val="18E75FDC68B240D1AFB9E3320B45C25B"/>
                  </w:placeholder>
                  <w:date w:fullDate="2018-09-24T00:00:00Z">
                    <w:dateFormat w:val="M/d/yyyy"/>
                    <w:lid w:val="en-US"/>
                    <w:storeMappedDataAs w:val="dateTime"/>
                    <w:calendar w:val="gregorian"/>
                  </w:date>
                </w:sdtPr>
                <w:sdtEndPr/>
                <w:sdtContent>
                  <w:tc>
                    <w:tcPr>
                      <w:tcW w:w="1350" w:type="dxa"/>
                      <w:vAlign w:val="bottom"/>
                    </w:tcPr>
                    <w:p w:rsidR="00AD2FB4" w:rsidRDefault="00603D7F" w:rsidP="00BB5EF7">
                      <w:pPr>
                        <w:jc w:val="center"/>
                        <w:rPr>
                          <w:rFonts w:asciiTheme="majorHAnsi" w:hAnsiTheme="majorHAnsi"/>
                          <w:sz w:val="20"/>
                          <w:szCs w:val="20"/>
                        </w:rPr>
                      </w:pPr>
                      <w:r>
                        <w:rPr>
                          <w:rFonts w:asciiTheme="majorHAnsi" w:hAnsiTheme="majorHAnsi"/>
                          <w:sz w:val="20"/>
                          <w:szCs w:val="20"/>
                        </w:rPr>
                        <w:t>9/24/2018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4029" w:rsidP="006D664B">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6D664B">
                        <w:rPr>
                          <w:rFonts w:asciiTheme="majorHAnsi" w:hAnsiTheme="majorHAnsi"/>
                          <w:sz w:val="20"/>
                          <w:szCs w:val="20"/>
                        </w:rPr>
                        <w:t>Lance G. Bryant</w:t>
                      </w:r>
                    </w:sdtContent>
                  </w:sdt>
                </w:p>
              </w:tc>
              <w:sdt>
                <w:sdtPr>
                  <w:rPr>
                    <w:rFonts w:asciiTheme="majorHAnsi" w:hAnsiTheme="majorHAnsi"/>
                    <w:sz w:val="20"/>
                    <w:szCs w:val="20"/>
                  </w:rPr>
                  <w:alias w:val="Date"/>
                  <w:tag w:val="Date"/>
                  <w:id w:val="-1364362510"/>
                  <w:placeholder>
                    <w:docPart w:val="7A4D2A8C482941A7B47256B9D5178058"/>
                  </w:placeholder>
                  <w:date w:fullDate="2018-10-15T00:00:00Z">
                    <w:dateFormat w:val="M/d/yyyy"/>
                    <w:lid w:val="en-US"/>
                    <w:storeMappedDataAs w:val="dateTime"/>
                    <w:calendar w:val="gregorian"/>
                  </w:date>
                </w:sdtPr>
                <w:sdtEndPr/>
                <w:sdtContent>
                  <w:tc>
                    <w:tcPr>
                      <w:tcW w:w="1350" w:type="dxa"/>
                      <w:vAlign w:val="bottom"/>
                    </w:tcPr>
                    <w:p w:rsidR="00AD2FB4" w:rsidRDefault="006D664B" w:rsidP="006D664B">
                      <w:pPr>
                        <w:jc w:val="center"/>
                        <w:rPr>
                          <w:rFonts w:asciiTheme="majorHAnsi" w:hAnsiTheme="majorHAnsi"/>
                          <w:sz w:val="20"/>
                          <w:szCs w:val="20"/>
                        </w:rPr>
                      </w:pPr>
                      <w:r>
                        <w:rPr>
                          <w:rFonts w:asciiTheme="majorHAnsi" w:hAnsiTheme="majorHAnsi"/>
                          <w:sz w:val="20"/>
                          <w:szCs w:val="20"/>
                        </w:rPr>
                        <w:t>10/15/2018</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4029" w:rsidP="008A4B0D">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8A4B0D">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5D15898949EA4982A20E6F2017F9FB8F"/>
                  </w:placeholder>
                  <w:date w:fullDate="2018-09-28T00:00:00Z">
                    <w:dateFormat w:val="M/d/yyyy"/>
                    <w:lid w:val="en-US"/>
                    <w:storeMappedDataAs w:val="dateTime"/>
                    <w:calendar w:val="gregorian"/>
                  </w:date>
                </w:sdtPr>
                <w:sdtEndPr/>
                <w:sdtContent>
                  <w:tc>
                    <w:tcPr>
                      <w:tcW w:w="1350" w:type="dxa"/>
                      <w:vAlign w:val="bottom"/>
                    </w:tcPr>
                    <w:p w:rsidR="00AD2FB4" w:rsidRDefault="008A4B0D" w:rsidP="008A4B0D">
                      <w:pPr>
                        <w:jc w:val="center"/>
                        <w:rPr>
                          <w:rFonts w:asciiTheme="majorHAnsi" w:hAnsiTheme="majorHAnsi"/>
                          <w:sz w:val="20"/>
                          <w:szCs w:val="20"/>
                        </w:rPr>
                      </w:pPr>
                      <w:r>
                        <w:rPr>
                          <w:rFonts w:asciiTheme="majorHAnsi" w:hAnsiTheme="majorHAnsi"/>
                          <w:sz w:val="20"/>
                          <w:szCs w:val="20"/>
                        </w:rPr>
                        <w:t>9/28/2018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4029"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54180783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4180783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4029" w:rsidP="00761BF9">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761BF9">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2DA7F655057E4FAA8C10BB07A8287DA3"/>
                  </w:placeholder>
                  <w:date w:fullDate="2018-10-02T00:00:00Z">
                    <w:dateFormat w:val="M/d/yyyy"/>
                    <w:lid w:val="en-US"/>
                    <w:storeMappedDataAs w:val="dateTime"/>
                    <w:calendar w:val="gregorian"/>
                  </w:date>
                </w:sdtPr>
                <w:sdtEndPr/>
                <w:sdtContent>
                  <w:tc>
                    <w:tcPr>
                      <w:tcW w:w="1350" w:type="dxa"/>
                      <w:vAlign w:val="bottom"/>
                    </w:tcPr>
                    <w:p w:rsidR="00AD2FB4" w:rsidRDefault="00761BF9" w:rsidP="00761BF9">
                      <w:pPr>
                        <w:jc w:val="center"/>
                        <w:rPr>
                          <w:rFonts w:asciiTheme="majorHAnsi" w:hAnsiTheme="majorHAnsi"/>
                          <w:sz w:val="20"/>
                          <w:szCs w:val="20"/>
                        </w:rPr>
                      </w:pPr>
                      <w:r>
                        <w:rPr>
                          <w:rFonts w:asciiTheme="majorHAnsi" w:hAnsiTheme="majorHAnsi"/>
                          <w:sz w:val="20"/>
                          <w:szCs w:val="20"/>
                        </w:rPr>
                        <w:t>10/2/2018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4029"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50430271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0430271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2A4029"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65218624"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65218624"/>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4029"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96948481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6948481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1A01F6"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Towery, </w:t>
          </w:r>
          <w:hyperlink r:id="rId9" w:history="1">
            <w:r w:rsidRPr="00824C33">
              <w:rPr>
                <w:rStyle w:val="Hyperlink"/>
                <w:rFonts w:asciiTheme="majorHAnsi" w:hAnsiTheme="majorHAnsi" w:cs="Arial"/>
                <w:sz w:val="20"/>
                <w:szCs w:val="20"/>
              </w:rPr>
              <w:t>rtowery@astate.edu</w:t>
            </w:r>
          </w:hyperlink>
          <w:r>
            <w:rPr>
              <w:rFonts w:asciiTheme="majorHAnsi" w:hAnsiTheme="majorHAnsi" w:cs="Arial"/>
              <w:sz w:val="20"/>
              <w:szCs w:val="20"/>
            </w:rPr>
            <w:t>, 870-972-3059</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EA3587" w:rsidRDefault="00EA358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w:t>
          </w:r>
          <w:r w:rsidR="001A01F6">
            <w:rPr>
              <w:rFonts w:asciiTheme="majorHAnsi" w:hAnsiTheme="majorHAnsi" w:cs="Arial"/>
              <w:sz w:val="20"/>
              <w:szCs w:val="20"/>
            </w:rPr>
            <w:t xml:space="preserve">Changing the admission criteria for the Elementary and Mid Level Education MAT programs to match the requirements for admission to the Teacher Education program currently in place.  </w:t>
          </w:r>
        </w:p>
        <w:p w:rsidR="00EA3587" w:rsidRDefault="00EA358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Clarifying MAT requirements related to admission to the Teacher Education program to be continued in the MAT program.</w:t>
          </w:r>
        </w:p>
        <w:p w:rsidR="00C0098E" w:rsidRDefault="00EA358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3.  Implementation of course prerequisites to clarify course sequencing.  </w:t>
          </w:r>
        </w:p>
        <w:p w:rsidR="002E3FC9" w:rsidRDefault="00C0098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  Statement clarifying time of admission</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1A01F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2019</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D93000" w:rsidRDefault="00D9300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w:t>
          </w:r>
          <w:r w:rsidR="001A01F6">
            <w:rPr>
              <w:rFonts w:asciiTheme="majorHAnsi" w:hAnsiTheme="majorHAnsi" w:cs="Arial"/>
              <w:sz w:val="20"/>
              <w:szCs w:val="20"/>
            </w:rPr>
            <w:t>As the MAT proposal was in the system for approval at the university</w:t>
          </w:r>
          <w:proofErr w:type="gramStart"/>
          <w:r w:rsidR="001A01F6">
            <w:rPr>
              <w:rFonts w:asciiTheme="majorHAnsi" w:hAnsiTheme="majorHAnsi" w:cs="Arial"/>
              <w:sz w:val="20"/>
              <w:szCs w:val="20"/>
            </w:rPr>
            <w:t xml:space="preserve">, </w:t>
          </w:r>
          <w:r w:rsidR="003234A1">
            <w:rPr>
              <w:rFonts w:asciiTheme="majorHAnsi" w:hAnsiTheme="majorHAnsi" w:cs="Arial"/>
              <w:sz w:val="20"/>
              <w:szCs w:val="20"/>
            </w:rPr>
            <w:t xml:space="preserve"> Arkansas</w:t>
          </w:r>
          <w:proofErr w:type="gramEnd"/>
          <w:r w:rsidR="003234A1">
            <w:rPr>
              <w:rFonts w:asciiTheme="majorHAnsi" w:hAnsiTheme="majorHAnsi" w:cs="Arial"/>
              <w:sz w:val="20"/>
              <w:szCs w:val="20"/>
            </w:rPr>
            <w:t xml:space="preserve"> Department of Education (</w:t>
          </w:r>
          <w:r w:rsidR="001A01F6">
            <w:rPr>
              <w:rFonts w:asciiTheme="majorHAnsi" w:hAnsiTheme="majorHAnsi" w:cs="Arial"/>
              <w:sz w:val="20"/>
              <w:szCs w:val="20"/>
            </w:rPr>
            <w:t>ADE</w:t>
          </w:r>
          <w:r w:rsidR="003234A1">
            <w:rPr>
              <w:rFonts w:asciiTheme="majorHAnsi" w:hAnsiTheme="majorHAnsi" w:cs="Arial"/>
              <w:sz w:val="20"/>
              <w:szCs w:val="20"/>
            </w:rPr>
            <w:t>),</w:t>
          </w:r>
          <w:r w:rsidR="001A01F6">
            <w:rPr>
              <w:rFonts w:asciiTheme="majorHAnsi" w:hAnsiTheme="majorHAnsi" w:cs="Arial"/>
              <w:sz w:val="20"/>
              <w:szCs w:val="20"/>
            </w:rPr>
            <w:t xml:space="preserve"> and ADHE levels last year, ADE made changes for the licensu</w:t>
          </w:r>
          <w:r w:rsidR="003234A1">
            <w:rPr>
              <w:rFonts w:asciiTheme="majorHAnsi" w:hAnsiTheme="majorHAnsi" w:cs="Arial"/>
              <w:sz w:val="20"/>
              <w:szCs w:val="20"/>
            </w:rPr>
            <w:t>re requirements for MAT programs and candidates</w:t>
          </w:r>
          <w:r w:rsidR="001A01F6">
            <w:rPr>
              <w:rFonts w:asciiTheme="majorHAnsi" w:hAnsiTheme="majorHAnsi" w:cs="Arial"/>
              <w:sz w:val="20"/>
              <w:szCs w:val="20"/>
            </w:rPr>
            <w:t xml:space="preserve">. </w:t>
          </w:r>
          <w:r w:rsidR="003234A1">
            <w:rPr>
              <w:rFonts w:asciiTheme="majorHAnsi" w:hAnsiTheme="majorHAnsi" w:cs="Arial"/>
              <w:sz w:val="20"/>
              <w:szCs w:val="20"/>
            </w:rPr>
            <w:t xml:space="preserve"> This included deleting an admission assessment set by ADE for admission licensure purposes.  </w:t>
          </w:r>
          <w:r w:rsidR="001A01F6">
            <w:rPr>
              <w:rFonts w:asciiTheme="majorHAnsi" w:hAnsiTheme="majorHAnsi" w:cs="Arial"/>
              <w:sz w:val="20"/>
              <w:szCs w:val="20"/>
            </w:rPr>
            <w:t xml:space="preserve">  </w:t>
          </w:r>
          <w:r w:rsidR="003234A1">
            <w:rPr>
              <w:rFonts w:asciiTheme="majorHAnsi" w:hAnsiTheme="majorHAnsi" w:cs="Arial"/>
              <w:sz w:val="20"/>
              <w:szCs w:val="20"/>
            </w:rPr>
            <w:t>However, f</w:t>
          </w:r>
          <w:r w:rsidR="001A01F6">
            <w:rPr>
              <w:rFonts w:asciiTheme="majorHAnsi" w:hAnsiTheme="majorHAnsi" w:cs="Arial"/>
              <w:sz w:val="20"/>
              <w:szCs w:val="20"/>
            </w:rPr>
            <w:t>or accreditation purposes</w:t>
          </w:r>
          <w:r w:rsidR="003234A1">
            <w:rPr>
              <w:rFonts w:asciiTheme="majorHAnsi" w:hAnsiTheme="majorHAnsi" w:cs="Arial"/>
              <w:sz w:val="20"/>
              <w:szCs w:val="20"/>
            </w:rPr>
            <w:t>,</w:t>
          </w:r>
          <w:r w:rsidR="001A01F6">
            <w:rPr>
              <w:rFonts w:asciiTheme="majorHAnsi" w:hAnsiTheme="majorHAnsi" w:cs="Arial"/>
              <w:sz w:val="20"/>
              <w:szCs w:val="20"/>
            </w:rPr>
            <w:t xml:space="preserve"> MAT programs are consid</w:t>
          </w:r>
          <w:r w:rsidR="003234A1">
            <w:rPr>
              <w:rFonts w:asciiTheme="majorHAnsi" w:hAnsiTheme="majorHAnsi" w:cs="Arial"/>
              <w:sz w:val="20"/>
              <w:szCs w:val="20"/>
            </w:rPr>
            <w:t>ered initial licensure programs; this makes</w:t>
          </w:r>
          <w:r w:rsidR="001A01F6">
            <w:rPr>
              <w:rFonts w:asciiTheme="majorHAnsi" w:hAnsiTheme="majorHAnsi" w:cs="Arial"/>
              <w:sz w:val="20"/>
              <w:szCs w:val="20"/>
            </w:rPr>
            <w:t xml:space="preserve"> them parallel to the university’s BSE programs.  MAT students </w:t>
          </w:r>
          <w:r w:rsidR="003234A1">
            <w:rPr>
              <w:rFonts w:asciiTheme="majorHAnsi" w:hAnsiTheme="majorHAnsi" w:cs="Arial"/>
              <w:sz w:val="20"/>
              <w:szCs w:val="20"/>
            </w:rPr>
            <w:t xml:space="preserve">now </w:t>
          </w:r>
          <w:r w:rsidR="001A01F6">
            <w:rPr>
              <w:rFonts w:asciiTheme="majorHAnsi" w:hAnsiTheme="majorHAnsi" w:cs="Arial"/>
              <w:sz w:val="20"/>
              <w:szCs w:val="20"/>
            </w:rPr>
            <w:t xml:space="preserve">need to meet the same criteria for admission to the Teacher Education Program as BSE students.  </w:t>
          </w:r>
          <w:r w:rsidR="003234A1">
            <w:rPr>
              <w:rFonts w:asciiTheme="majorHAnsi" w:hAnsiTheme="majorHAnsi" w:cs="Arial"/>
              <w:sz w:val="20"/>
              <w:szCs w:val="20"/>
            </w:rPr>
            <w:t>(</w:t>
          </w:r>
          <w:r w:rsidR="001A01F6">
            <w:rPr>
              <w:rFonts w:asciiTheme="majorHAnsi" w:hAnsiTheme="majorHAnsi" w:cs="Arial"/>
              <w:sz w:val="20"/>
              <w:szCs w:val="20"/>
            </w:rPr>
            <w:t xml:space="preserve">The </w:t>
          </w:r>
          <w:r w:rsidR="003234A1">
            <w:rPr>
              <w:rFonts w:asciiTheme="majorHAnsi" w:hAnsiTheme="majorHAnsi" w:cs="Arial"/>
              <w:sz w:val="20"/>
              <w:szCs w:val="20"/>
            </w:rPr>
            <w:t>Teacher E</w:t>
          </w:r>
          <w:r w:rsidR="001A01F6">
            <w:rPr>
              <w:rFonts w:asciiTheme="majorHAnsi" w:hAnsiTheme="majorHAnsi" w:cs="Arial"/>
              <w:sz w:val="20"/>
              <w:szCs w:val="20"/>
            </w:rPr>
            <w:t xml:space="preserve">ducation programs </w:t>
          </w:r>
          <w:r w:rsidR="003234A1">
            <w:rPr>
              <w:rFonts w:asciiTheme="majorHAnsi" w:hAnsiTheme="majorHAnsi" w:cs="Arial"/>
              <w:sz w:val="20"/>
              <w:szCs w:val="20"/>
            </w:rPr>
            <w:t xml:space="preserve">will be moving a similar proposal for BSE through soon.)  Admission to Teacher Education using GRE and Praxis has been a stumbling block for students; we believe use of ACT will support better completion rates for the program.  </w:t>
          </w:r>
        </w:p>
        <w:p w:rsidR="00D93000" w:rsidRDefault="00D93000" w:rsidP="002E3FC9">
          <w:pPr>
            <w:tabs>
              <w:tab w:val="left" w:pos="360"/>
              <w:tab w:val="left" w:pos="720"/>
            </w:tabs>
            <w:spacing w:after="0" w:line="240" w:lineRule="auto"/>
            <w:rPr>
              <w:rFonts w:asciiTheme="majorHAnsi" w:hAnsiTheme="majorHAnsi" w:cs="Arial"/>
              <w:sz w:val="20"/>
              <w:szCs w:val="20"/>
            </w:rPr>
          </w:pPr>
        </w:p>
        <w:p w:rsidR="00D93000" w:rsidRDefault="00D9300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Admission to the Teacher Education program has been i</w:t>
          </w:r>
          <w:r w:rsidR="0022701E">
            <w:rPr>
              <w:rFonts w:asciiTheme="majorHAnsi" w:hAnsiTheme="majorHAnsi" w:cs="Arial"/>
              <w:sz w:val="20"/>
              <w:szCs w:val="20"/>
            </w:rPr>
            <w:t xml:space="preserve">mplied but not overtly stated; </w:t>
          </w:r>
          <w:r>
            <w:rPr>
              <w:rFonts w:asciiTheme="majorHAnsi" w:hAnsiTheme="majorHAnsi" w:cs="Arial"/>
              <w:sz w:val="20"/>
              <w:szCs w:val="20"/>
            </w:rPr>
            <w:t>this clarifies candidate expectations.</w:t>
          </w:r>
        </w:p>
        <w:p w:rsidR="00D93000" w:rsidRDefault="00D93000" w:rsidP="002E3FC9">
          <w:pPr>
            <w:tabs>
              <w:tab w:val="left" w:pos="360"/>
              <w:tab w:val="left" w:pos="720"/>
            </w:tabs>
            <w:spacing w:after="0" w:line="240" w:lineRule="auto"/>
            <w:rPr>
              <w:rFonts w:asciiTheme="majorHAnsi" w:hAnsiTheme="majorHAnsi" w:cs="Arial"/>
              <w:sz w:val="20"/>
              <w:szCs w:val="20"/>
            </w:rPr>
          </w:pPr>
        </w:p>
        <w:p w:rsidR="00C0098E" w:rsidRDefault="00D9300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3.  Coursework builds upon expectations of prior knowledge and skills; adding the prerequisites overtly clarifies what has not been well implemented through advisement only.  </w:t>
          </w:r>
        </w:p>
        <w:p w:rsidR="00C0098E" w:rsidRDefault="00C0098E" w:rsidP="002E3FC9">
          <w:pPr>
            <w:tabs>
              <w:tab w:val="left" w:pos="360"/>
              <w:tab w:val="left" w:pos="720"/>
            </w:tabs>
            <w:spacing w:after="0" w:line="240" w:lineRule="auto"/>
            <w:rPr>
              <w:rFonts w:asciiTheme="majorHAnsi" w:hAnsiTheme="majorHAnsi" w:cs="Arial"/>
              <w:sz w:val="20"/>
              <w:szCs w:val="20"/>
            </w:rPr>
          </w:pPr>
        </w:p>
        <w:p w:rsidR="002E3FC9" w:rsidRDefault="00C0098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4.  The course sequence is such that most students are best off to begin the program Summer, with fall admission as on option.  Only in special cases does a Spring admission make sense in terms of what courses students should take.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1A01F6" w:rsidRDefault="001A01F6" w:rsidP="001A01F6">
          <w:pPr>
            <w:rPr>
              <w:rFonts w:asciiTheme="majorHAnsi" w:hAnsiTheme="majorHAnsi" w:cs="Arial"/>
              <w:sz w:val="20"/>
              <w:szCs w:val="20"/>
            </w:rPr>
          </w:pPr>
          <w:r>
            <w:rPr>
              <w:rFonts w:asciiTheme="majorHAnsi" w:hAnsiTheme="majorHAnsi" w:cs="Arial"/>
              <w:sz w:val="20"/>
              <w:szCs w:val="20"/>
            </w:rPr>
            <w:t>P 103</w:t>
          </w:r>
        </w:p>
        <w:p w:rsidR="001A01F6" w:rsidRDefault="001A01F6" w:rsidP="001A01F6">
          <w:pPr>
            <w:rPr>
              <w:rFonts w:asciiTheme="majorHAnsi" w:hAnsiTheme="majorHAnsi" w:cs="Arial"/>
              <w:sz w:val="20"/>
              <w:szCs w:val="20"/>
            </w:rPr>
          </w:pPr>
        </w:p>
        <w:p w:rsidR="001A01F6" w:rsidRPr="001A01F6" w:rsidRDefault="001A01F6" w:rsidP="001A01F6">
          <w:pPr>
            <w:rPr>
              <w:rFonts w:ascii="Arial" w:eastAsia="Times New Roman" w:hAnsi="Arial" w:cs="Arial"/>
              <w:sz w:val="25"/>
              <w:szCs w:val="25"/>
            </w:rPr>
          </w:pPr>
          <w:r w:rsidRPr="001A01F6">
            <w:rPr>
              <w:rFonts w:ascii="Arial" w:eastAsia="Times New Roman" w:hAnsi="Arial" w:cs="Arial"/>
              <w:sz w:val="25"/>
              <w:szCs w:val="25"/>
            </w:rPr>
            <w:t>ADMISSION REQUIREMENTS</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Graduate Admissions Criteria:</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 xml:space="preserve">• Hold a bachelor’s degree from a regionally accredited college or university (transcripts for </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 xml:space="preserve">undergraduate and graduate coursework must be submitted from all institutions attended.) </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 Pass required admission tests (</w:t>
          </w:r>
          <w:r w:rsidRPr="002C3171">
            <w:rPr>
              <w:rFonts w:ascii="Arial" w:eastAsia="Times New Roman" w:hAnsi="Arial" w:cs="Arial"/>
              <w:strike/>
              <w:color w:val="FF0000"/>
              <w:sz w:val="20"/>
              <w:szCs w:val="20"/>
            </w:rPr>
            <w:t xml:space="preserve">Praxis Core or </w:t>
          </w:r>
          <w:r w:rsidR="002C3171">
            <w:rPr>
              <w:rFonts w:ascii="Arial" w:eastAsia="Times New Roman" w:hAnsi="Arial" w:cs="Arial"/>
              <w:strike/>
              <w:color w:val="FF0000"/>
              <w:sz w:val="20"/>
              <w:szCs w:val="20"/>
            </w:rPr>
            <w:t>GRE</w:t>
          </w:r>
          <w:r w:rsidRPr="001A01F6">
            <w:rPr>
              <w:rFonts w:ascii="Arial" w:eastAsia="Times New Roman" w:hAnsi="Arial" w:cs="Arial"/>
              <w:sz w:val="20"/>
              <w:szCs w:val="20"/>
            </w:rPr>
            <w:t xml:space="preserve">) and required subject-specific content </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examinations (Praxis Content examinations)</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 Complete the A-State Graduate Admissions application and qualify for graduate admission.</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 xml:space="preserve">• The acceptance of previous graduate work including transfer work is at the discretion of </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the MAT Program Director.</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 xml:space="preserve">Unconditional Admission: </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 xml:space="preserve">In addition to Graduate Admissions criteria, academic proficiency must be </w:t>
          </w:r>
        </w:p>
        <w:p w:rsid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established through satisfaction of the following admissions selection criteria:</w:t>
          </w:r>
        </w:p>
        <w:p w:rsidR="003234A1" w:rsidRDefault="003234A1" w:rsidP="001A01F6">
          <w:pPr>
            <w:spacing w:after="0" w:line="240" w:lineRule="auto"/>
            <w:rPr>
              <w:rFonts w:ascii="Arial" w:eastAsia="Times New Roman" w:hAnsi="Arial" w:cs="Arial"/>
              <w:sz w:val="20"/>
              <w:szCs w:val="20"/>
            </w:rPr>
          </w:pPr>
        </w:p>
        <w:p w:rsidR="001A01F6" w:rsidRPr="00A7364E" w:rsidRDefault="00EA3587" w:rsidP="00A111F2">
          <w:pPr>
            <w:pStyle w:val="ListParagraph"/>
            <w:numPr>
              <w:ilvl w:val="0"/>
              <w:numId w:val="4"/>
            </w:numPr>
            <w:spacing w:after="0" w:line="240" w:lineRule="auto"/>
            <w:rPr>
              <w:rFonts w:ascii="Arial" w:eastAsia="Times New Roman" w:hAnsi="Arial" w:cs="Arial"/>
              <w:sz w:val="20"/>
              <w:szCs w:val="20"/>
            </w:rPr>
          </w:pPr>
          <w:r w:rsidRPr="00A7364E">
            <w:rPr>
              <w:rFonts w:ascii="Arial" w:eastAsia="Times New Roman" w:hAnsi="Arial" w:cs="Arial"/>
              <w:color w:val="0070C0"/>
              <w:sz w:val="28"/>
              <w:szCs w:val="20"/>
            </w:rPr>
            <w:t xml:space="preserve"> </w:t>
          </w:r>
          <w:r w:rsidR="00A7364E" w:rsidRPr="00A7364E">
            <w:rPr>
              <w:rFonts w:ascii="Arial" w:eastAsia="Times New Roman" w:hAnsi="Arial" w:cs="Arial"/>
              <w:color w:val="0070C0"/>
              <w:sz w:val="28"/>
              <w:szCs w:val="20"/>
            </w:rPr>
            <w:t xml:space="preserve">Meet test score admission requirements for Admission to the Teacher Education program as identified in the current </w:t>
          </w:r>
          <w:r w:rsidR="00A7364E" w:rsidRPr="00A7364E">
            <w:rPr>
              <w:rFonts w:ascii="Arial" w:eastAsia="Times New Roman" w:hAnsi="Arial" w:cs="Arial"/>
              <w:i/>
              <w:color w:val="0070C0"/>
              <w:sz w:val="28"/>
              <w:szCs w:val="20"/>
            </w:rPr>
            <w:t>Teacher Education Handbook</w:t>
          </w:r>
          <w:r w:rsidR="002A4029">
            <w:rPr>
              <w:rFonts w:ascii="Arial" w:eastAsia="Times New Roman" w:hAnsi="Arial" w:cs="Arial"/>
              <w:i/>
              <w:color w:val="0070C0"/>
              <w:sz w:val="28"/>
              <w:szCs w:val="20"/>
            </w:rPr>
            <w:t xml:space="preserve"> (Chapter Three)</w:t>
          </w:r>
          <w:r w:rsidR="00A7364E">
            <w:rPr>
              <w:rFonts w:ascii="Arial" w:eastAsia="Times New Roman" w:hAnsi="Arial" w:cs="Arial"/>
              <w:i/>
              <w:color w:val="0070C0"/>
              <w:sz w:val="28"/>
              <w:szCs w:val="20"/>
            </w:rPr>
            <w:t xml:space="preserve"> and/</w:t>
          </w:r>
          <w:r w:rsidR="00A7364E" w:rsidRPr="00A7364E">
            <w:rPr>
              <w:rFonts w:ascii="Arial" w:eastAsia="Times New Roman" w:hAnsi="Arial" w:cs="Arial"/>
              <w:color w:val="0070C0"/>
              <w:sz w:val="28"/>
              <w:szCs w:val="20"/>
            </w:rPr>
            <w:t xml:space="preserve"> </w:t>
          </w:r>
          <w:r w:rsidR="001A01F6" w:rsidRPr="00A7364E">
            <w:rPr>
              <w:rFonts w:ascii="Arial" w:eastAsia="Times New Roman" w:hAnsi="Arial" w:cs="Arial"/>
              <w:sz w:val="20"/>
              <w:szCs w:val="20"/>
            </w:rPr>
            <w:t>or meet any additional criteria as may be allowed by the Arkansas Department of Education.</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b. Pass the Praxis content exams listed for the MAT track chosen:</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 xml:space="preserve">ELED: Pass Praxis Mathematics, Science, and Social Studies Elementary Education </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Multiple Subjects exams (pass scores 157, 159, 155 respectively)</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 xml:space="preserve">MLED: Pass at least two Praxis Middle School content exams (Reading Language Arts, </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Mathematics, Science, and/or Social Studies (pass scores 164, 165, 150, 149 respectively)</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Conditional Admission:</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lastRenderedPageBreak/>
            <w:t xml:space="preserve">Conditional admission may be granted to candidates with the appropriate </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 xml:space="preserve">GPA to complete the </w:t>
          </w:r>
          <w:proofErr w:type="gramStart"/>
          <w:r w:rsidRPr="00A7364E">
            <w:rPr>
              <w:rFonts w:ascii="Arial" w:eastAsia="Times New Roman" w:hAnsi="Arial" w:cs="Arial"/>
              <w:strike/>
              <w:color w:val="FF0000"/>
              <w:sz w:val="20"/>
              <w:szCs w:val="20"/>
            </w:rPr>
            <w:t xml:space="preserve">GRE </w:t>
          </w:r>
          <w:r w:rsidR="00EA3587" w:rsidRPr="00A7364E">
            <w:rPr>
              <w:rFonts w:ascii="Arial" w:eastAsia="Times New Roman" w:hAnsi="Arial" w:cs="Arial"/>
              <w:i/>
              <w:strike/>
              <w:color w:val="FF0000"/>
              <w:sz w:val="32"/>
              <w:szCs w:val="20"/>
            </w:rPr>
            <w:t xml:space="preserve"> </w:t>
          </w:r>
          <w:r w:rsidRPr="00A7364E">
            <w:rPr>
              <w:rFonts w:ascii="Arial" w:eastAsia="Times New Roman" w:hAnsi="Arial" w:cs="Arial"/>
              <w:strike/>
              <w:color w:val="FF0000"/>
              <w:sz w:val="20"/>
              <w:szCs w:val="20"/>
            </w:rPr>
            <w:t>or</w:t>
          </w:r>
          <w:proofErr w:type="gramEnd"/>
          <w:r w:rsidRPr="00A7364E">
            <w:rPr>
              <w:rFonts w:ascii="Arial" w:eastAsia="Times New Roman" w:hAnsi="Arial" w:cs="Arial"/>
              <w:strike/>
              <w:color w:val="FF0000"/>
              <w:sz w:val="20"/>
              <w:szCs w:val="20"/>
            </w:rPr>
            <w:t xml:space="preserve"> Praxis Core admission testing</w:t>
          </w:r>
          <w:r w:rsidRPr="00A7364E">
            <w:rPr>
              <w:rFonts w:ascii="Arial" w:eastAsia="Times New Roman" w:hAnsi="Arial" w:cs="Arial"/>
              <w:color w:val="FF0000"/>
              <w:sz w:val="20"/>
              <w:szCs w:val="20"/>
            </w:rPr>
            <w:t xml:space="preserve"> </w:t>
          </w:r>
          <w:r w:rsidR="00A7364E">
            <w:rPr>
              <w:rFonts w:ascii="Arial" w:eastAsia="Times New Roman" w:hAnsi="Arial" w:cs="Arial"/>
              <w:color w:val="4F81BD" w:themeColor="accent1"/>
              <w:sz w:val="24"/>
              <w:szCs w:val="20"/>
            </w:rPr>
            <w:t xml:space="preserve">Admission to Teacher Education testing requirements </w:t>
          </w:r>
          <w:r w:rsidRPr="001A01F6">
            <w:rPr>
              <w:rFonts w:ascii="Arial" w:eastAsia="Times New Roman" w:hAnsi="Arial" w:cs="Arial"/>
              <w:sz w:val="20"/>
              <w:szCs w:val="20"/>
            </w:rPr>
            <w:t>and Praxis Content Subject Area Assess</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z w:val="20"/>
              <w:szCs w:val="20"/>
            </w:rPr>
            <w:t>-</w:t>
          </w:r>
        </w:p>
        <w:p w:rsidR="001A01F6" w:rsidRPr="001A01F6" w:rsidRDefault="001A01F6" w:rsidP="001A01F6">
          <w:pPr>
            <w:spacing w:after="0" w:line="240" w:lineRule="auto"/>
            <w:rPr>
              <w:rFonts w:ascii="Arial" w:eastAsia="Times New Roman" w:hAnsi="Arial" w:cs="Arial"/>
              <w:sz w:val="20"/>
              <w:szCs w:val="20"/>
            </w:rPr>
          </w:pPr>
          <w:proofErr w:type="spellStart"/>
          <w:r w:rsidRPr="001A01F6">
            <w:rPr>
              <w:rFonts w:ascii="Arial" w:eastAsia="Times New Roman" w:hAnsi="Arial" w:cs="Arial"/>
              <w:sz w:val="20"/>
              <w:szCs w:val="20"/>
            </w:rPr>
            <w:t>ments</w:t>
          </w:r>
          <w:proofErr w:type="spellEnd"/>
          <w:r w:rsidRPr="001A01F6">
            <w:rPr>
              <w:rFonts w:ascii="Arial" w:eastAsia="Times New Roman" w:hAnsi="Arial" w:cs="Arial"/>
              <w:sz w:val="20"/>
              <w:szCs w:val="20"/>
            </w:rPr>
            <w:t xml:space="preserve"> by the end of the first fall semester. Students may make no grade in a graduate class below a </w:t>
          </w:r>
        </w:p>
        <w:p w:rsidR="001A01F6" w:rsidRPr="001A01F6" w:rsidRDefault="001A01F6" w:rsidP="001A01F6">
          <w:pPr>
            <w:spacing w:after="0" w:line="240" w:lineRule="auto"/>
            <w:rPr>
              <w:rFonts w:ascii="Arial" w:eastAsia="Times New Roman" w:hAnsi="Arial" w:cs="Arial"/>
              <w:strike/>
              <w:color w:val="FF0000"/>
              <w:sz w:val="20"/>
              <w:szCs w:val="20"/>
            </w:rPr>
          </w:pPr>
          <w:r w:rsidRPr="001A01F6">
            <w:rPr>
              <w:rFonts w:ascii="Arial" w:eastAsia="Times New Roman" w:hAnsi="Arial" w:cs="Arial"/>
              <w:sz w:val="20"/>
              <w:szCs w:val="20"/>
            </w:rPr>
            <w:t xml:space="preserve">B while in conditional status. Students failing to meet the appropriate scores </w:t>
          </w:r>
          <w:r w:rsidRPr="001A01F6">
            <w:rPr>
              <w:rFonts w:ascii="Arial" w:eastAsia="Times New Roman" w:hAnsi="Arial" w:cs="Arial"/>
              <w:strike/>
              <w:color w:val="FF0000"/>
              <w:sz w:val="20"/>
              <w:szCs w:val="20"/>
            </w:rPr>
            <w:t xml:space="preserve">by the end of the first fall </w:t>
          </w:r>
        </w:p>
        <w:p w:rsidR="001A01F6" w:rsidRPr="001A01F6" w:rsidRDefault="001A01F6" w:rsidP="001A01F6">
          <w:pPr>
            <w:spacing w:after="0" w:line="240" w:lineRule="auto"/>
            <w:rPr>
              <w:rFonts w:ascii="Arial" w:eastAsia="Times New Roman" w:hAnsi="Arial" w:cs="Arial"/>
              <w:sz w:val="20"/>
              <w:szCs w:val="20"/>
            </w:rPr>
          </w:pPr>
          <w:r w:rsidRPr="001A01F6">
            <w:rPr>
              <w:rFonts w:ascii="Arial" w:eastAsia="Times New Roman" w:hAnsi="Arial" w:cs="Arial"/>
              <w:strike/>
              <w:color w:val="FF0000"/>
              <w:sz w:val="20"/>
              <w:szCs w:val="20"/>
            </w:rPr>
            <w:t>semester</w:t>
          </w:r>
          <w:r w:rsidRPr="001A01F6">
            <w:rPr>
              <w:rFonts w:ascii="Arial" w:eastAsia="Times New Roman" w:hAnsi="Arial" w:cs="Arial"/>
              <w:sz w:val="20"/>
              <w:szCs w:val="20"/>
            </w:rPr>
            <w:t xml:space="preserve"> </w:t>
          </w:r>
          <w:r w:rsidR="00EA3587" w:rsidRPr="00B34EC2">
            <w:rPr>
              <w:rFonts w:ascii="Arial" w:eastAsia="Times New Roman" w:hAnsi="Arial" w:cs="Arial"/>
              <w:color w:val="0070C0"/>
              <w:sz w:val="32"/>
              <w:szCs w:val="20"/>
            </w:rPr>
            <w:t>before the beginning of the first spring semester</w:t>
          </w:r>
          <w:r w:rsidR="00EA3587" w:rsidRPr="00EA3587">
            <w:rPr>
              <w:rFonts w:ascii="Arial" w:eastAsia="Times New Roman" w:hAnsi="Arial" w:cs="Arial"/>
              <w:color w:val="0070C0"/>
              <w:sz w:val="32"/>
              <w:szCs w:val="20"/>
            </w:rPr>
            <w:t xml:space="preserve"> </w:t>
          </w:r>
          <w:r w:rsidRPr="001A01F6">
            <w:rPr>
              <w:rFonts w:ascii="Arial" w:eastAsia="Times New Roman" w:hAnsi="Arial" w:cs="Arial"/>
              <w:sz w:val="20"/>
              <w:szCs w:val="20"/>
            </w:rPr>
            <w:t>must withdraw from the program and seek re-admission after the test criteria are met</w:t>
          </w:r>
        </w:p>
        <w:p w:rsidR="00EA3587" w:rsidRDefault="00EA3587" w:rsidP="00CD7510">
          <w:pPr>
            <w:tabs>
              <w:tab w:val="left" w:pos="360"/>
              <w:tab w:val="left" w:pos="720"/>
            </w:tabs>
            <w:spacing w:after="0" w:line="240" w:lineRule="auto"/>
            <w:rPr>
              <w:rFonts w:asciiTheme="majorHAnsi" w:hAnsiTheme="majorHAnsi" w:cs="Arial"/>
              <w:sz w:val="20"/>
              <w:szCs w:val="20"/>
            </w:rPr>
          </w:pPr>
        </w:p>
        <w:p w:rsidR="00EA3587" w:rsidRDefault="00EA3587" w:rsidP="00CD7510">
          <w:pPr>
            <w:tabs>
              <w:tab w:val="left" w:pos="360"/>
              <w:tab w:val="left" w:pos="720"/>
            </w:tabs>
            <w:spacing w:after="0" w:line="240" w:lineRule="auto"/>
            <w:rPr>
              <w:rFonts w:asciiTheme="majorHAnsi" w:hAnsiTheme="majorHAnsi" w:cs="Arial"/>
              <w:sz w:val="20"/>
              <w:szCs w:val="20"/>
            </w:rPr>
          </w:pPr>
        </w:p>
        <w:p w:rsidR="00D93000" w:rsidRDefault="00EA3587" w:rsidP="00CD7510">
          <w:pPr>
            <w:tabs>
              <w:tab w:val="left" w:pos="360"/>
              <w:tab w:val="left" w:pos="720"/>
            </w:tabs>
            <w:spacing w:after="0" w:line="240" w:lineRule="auto"/>
            <w:rPr>
              <w:rFonts w:asciiTheme="majorHAnsi" w:hAnsiTheme="majorHAnsi" w:cs="Arial"/>
              <w:sz w:val="20"/>
              <w:szCs w:val="20"/>
            </w:rPr>
          </w:pPr>
          <w:r w:rsidRPr="00EA3587">
            <w:rPr>
              <w:rFonts w:asciiTheme="majorHAnsi" w:hAnsiTheme="majorHAnsi" w:cs="Arial"/>
              <w:i/>
              <w:color w:val="0070C0"/>
              <w:sz w:val="28"/>
              <w:szCs w:val="20"/>
            </w:rPr>
            <w:t>Students must be admitted into the Arkansas State University Teacher Education Program to continue into the first spring session of classes.  Students should consult the Arkansas State University Teacher Education Handbook</w:t>
          </w:r>
          <w:r w:rsidR="002A4029">
            <w:rPr>
              <w:rFonts w:asciiTheme="majorHAnsi" w:hAnsiTheme="majorHAnsi" w:cs="Arial"/>
              <w:i/>
              <w:color w:val="0070C0"/>
              <w:sz w:val="28"/>
              <w:szCs w:val="20"/>
            </w:rPr>
            <w:t xml:space="preserve"> (Chapter Three)</w:t>
          </w:r>
          <w:r w:rsidRPr="00EA3587">
            <w:rPr>
              <w:rFonts w:asciiTheme="majorHAnsi" w:hAnsiTheme="majorHAnsi" w:cs="Arial"/>
              <w:i/>
              <w:color w:val="0070C0"/>
              <w:sz w:val="28"/>
              <w:szCs w:val="20"/>
            </w:rPr>
            <w:t xml:space="preserve"> for information about licensure and additional requirements of the Teacher Education program</w:t>
          </w:r>
          <w:r>
            <w:rPr>
              <w:rFonts w:asciiTheme="majorHAnsi" w:hAnsiTheme="majorHAnsi" w:cs="Arial"/>
              <w:sz w:val="20"/>
              <w:szCs w:val="20"/>
            </w:rPr>
            <w:t>.</w:t>
          </w:r>
        </w:p>
        <w:p w:rsidR="00C0098E" w:rsidRDefault="00C0098E" w:rsidP="00CD7510">
          <w:pPr>
            <w:tabs>
              <w:tab w:val="left" w:pos="360"/>
              <w:tab w:val="left" w:pos="720"/>
            </w:tabs>
            <w:spacing w:after="0" w:line="240" w:lineRule="auto"/>
            <w:rPr>
              <w:rFonts w:asciiTheme="majorHAnsi" w:hAnsiTheme="majorHAnsi" w:cs="Arial"/>
              <w:sz w:val="20"/>
              <w:szCs w:val="20"/>
            </w:rPr>
          </w:pPr>
        </w:p>
        <w:p w:rsidR="00C0098E" w:rsidRPr="00C0098E" w:rsidRDefault="00C0098E" w:rsidP="00CD7510">
          <w:pPr>
            <w:tabs>
              <w:tab w:val="left" w:pos="360"/>
              <w:tab w:val="left" w:pos="720"/>
            </w:tabs>
            <w:spacing w:after="0" w:line="240" w:lineRule="auto"/>
            <w:rPr>
              <w:rFonts w:asciiTheme="majorHAnsi" w:hAnsiTheme="majorHAnsi" w:cs="Arial"/>
              <w:i/>
              <w:color w:val="0070C0"/>
              <w:sz w:val="32"/>
              <w:szCs w:val="20"/>
            </w:rPr>
          </w:pPr>
          <w:r>
            <w:rPr>
              <w:rFonts w:asciiTheme="majorHAnsi" w:hAnsiTheme="majorHAnsi" w:cs="Arial"/>
              <w:i/>
              <w:color w:val="0070C0"/>
              <w:sz w:val="32"/>
              <w:szCs w:val="20"/>
            </w:rPr>
            <w:t xml:space="preserve">The department strongly recommends a Summer start date for the MAT program.  A Fall date is possible, but requires a heavy course load the summer prior to internship.  Spring admission is advisable only for special circumstances.  </w:t>
          </w:r>
        </w:p>
        <w:p w:rsidR="00C0098E" w:rsidRDefault="00C0098E" w:rsidP="00CD7510">
          <w:pPr>
            <w:tabs>
              <w:tab w:val="left" w:pos="360"/>
              <w:tab w:val="left" w:pos="720"/>
            </w:tabs>
            <w:spacing w:after="0" w:line="240" w:lineRule="auto"/>
            <w:rPr>
              <w:rFonts w:asciiTheme="majorHAnsi" w:hAnsiTheme="majorHAnsi" w:cs="Arial"/>
              <w:sz w:val="20"/>
              <w:szCs w:val="20"/>
            </w:rPr>
          </w:pPr>
        </w:p>
        <w:p w:rsidR="00C0098E" w:rsidRDefault="00C0098E" w:rsidP="00CD7510">
          <w:pPr>
            <w:tabs>
              <w:tab w:val="left" w:pos="360"/>
              <w:tab w:val="left" w:pos="720"/>
            </w:tabs>
            <w:spacing w:after="0" w:line="240" w:lineRule="auto"/>
            <w:rPr>
              <w:rFonts w:asciiTheme="majorHAnsi" w:hAnsiTheme="majorHAnsi" w:cs="Arial"/>
              <w:sz w:val="20"/>
              <w:szCs w:val="20"/>
            </w:rPr>
          </w:pPr>
        </w:p>
        <w:p w:rsidR="00D93000" w:rsidRDefault="00D93000" w:rsidP="00CD7510">
          <w:pPr>
            <w:tabs>
              <w:tab w:val="left" w:pos="360"/>
              <w:tab w:val="left" w:pos="720"/>
            </w:tabs>
            <w:spacing w:after="0" w:line="240" w:lineRule="auto"/>
            <w:rPr>
              <w:rFonts w:asciiTheme="majorHAnsi" w:hAnsiTheme="majorHAnsi" w:cs="Arial"/>
              <w:sz w:val="20"/>
              <w:szCs w:val="20"/>
            </w:rPr>
          </w:pPr>
        </w:p>
        <w:p w:rsidR="00D93000" w:rsidRDefault="00D93000" w:rsidP="00CD7510">
          <w:pPr>
            <w:tabs>
              <w:tab w:val="left" w:pos="360"/>
              <w:tab w:val="left" w:pos="720"/>
            </w:tabs>
            <w:spacing w:after="0" w:line="240" w:lineRule="auto"/>
            <w:rPr>
              <w:rFonts w:asciiTheme="majorHAnsi" w:hAnsiTheme="majorHAnsi" w:cs="Arial"/>
              <w:sz w:val="20"/>
              <w:szCs w:val="20"/>
            </w:rPr>
          </w:pPr>
        </w:p>
        <w:p w:rsidR="00D93000" w:rsidRDefault="00D93000"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318</w:t>
          </w:r>
        </w:p>
        <w:p w:rsidR="00D93000" w:rsidRDefault="00D93000" w:rsidP="00CD7510">
          <w:pPr>
            <w:tabs>
              <w:tab w:val="left" w:pos="360"/>
              <w:tab w:val="left" w:pos="720"/>
            </w:tabs>
            <w:spacing w:after="0" w:line="240" w:lineRule="auto"/>
            <w:rPr>
              <w:rFonts w:asciiTheme="majorHAnsi" w:hAnsiTheme="majorHAnsi" w:cs="Arial"/>
              <w:sz w:val="20"/>
              <w:szCs w:val="20"/>
            </w:rPr>
          </w:pPr>
        </w:p>
        <w:p w:rsidR="00D93000" w:rsidRPr="00B34EC2" w:rsidRDefault="00D93000" w:rsidP="00D93000">
          <w:pPr>
            <w:spacing w:after="0" w:line="240" w:lineRule="auto"/>
            <w:rPr>
              <w:rFonts w:ascii="Arial" w:eastAsia="Times New Roman" w:hAnsi="Arial" w:cs="Arial"/>
              <w:sz w:val="20"/>
              <w:szCs w:val="20"/>
            </w:rPr>
          </w:pPr>
          <w:r w:rsidRPr="00B34EC2">
            <w:rPr>
              <w:rFonts w:ascii="Arial" w:eastAsia="Times New Roman" w:hAnsi="Arial" w:cs="Arial"/>
              <w:b/>
              <w:sz w:val="20"/>
              <w:szCs w:val="20"/>
            </w:rPr>
            <w:t>ELED 6023. Curriculum Construction—</w:t>
          </w:r>
          <w:proofErr w:type="gramStart"/>
          <w:r w:rsidRPr="00B34EC2">
            <w:rPr>
              <w:rFonts w:ascii="Arial" w:eastAsia="Times New Roman" w:hAnsi="Arial" w:cs="Arial"/>
              <w:b/>
              <w:sz w:val="20"/>
              <w:szCs w:val="20"/>
            </w:rPr>
            <w:t>Elementary</w:t>
          </w:r>
          <w:r>
            <w:rPr>
              <w:rFonts w:ascii="Arial" w:eastAsia="Times New Roman" w:hAnsi="Arial" w:cs="Arial"/>
              <w:sz w:val="20"/>
              <w:szCs w:val="20"/>
            </w:rPr>
            <w:t xml:space="preserve">  </w:t>
          </w:r>
          <w:r w:rsidRPr="00D93000">
            <w:rPr>
              <w:rFonts w:ascii="Arial" w:eastAsia="Times New Roman" w:hAnsi="Arial" w:cs="Arial"/>
              <w:sz w:val="20"/>
              <w:szCs w:val="20"/>
            </w:rPr>
            <w:t>This</w:t>
          </w:r>
          <w:proofErr w:type="gramEnd"/>
          <w:r w:rsidRPr="00D93000">
            <w:rPr>
              <w:rFonts w:ascii="Arial" w:eastAsia="Times New Roman" w:hAnsi="Arial" w:cs="Arial"/>
              <w:sz w:val="20"/>
              <w:szCs w:val="20"/>
            </w:rPr>
            <w:t xml:space="preserve"> course stresses principles and criteria for the selection and organization of instructional materials and activities for the elementary school. </w:t>
          </w:r>
          <w:r w:rsidRPr="00D93000">
            <w:rPr>
              <w:rFonts w:ascii="Arial" w:eastAsia="Times New Roman" w:hAnsi="Arial" w:cs="Arial"/>
              <w:i/>
              <w:color w:val="0070C0"/>
              <w:sz w:val="32"/>
              <w:szCs w:val="20"/>
            </w:rPr>
            <w:t>Prer</w:t>
          </w:r>
          <w:r w:rsidR="002A4029">
            <w:rPr>
              <w:rFonts w:ascii="Arial" w:eastAsia="Times New Roman" w:hAnsi="Arial" w:cs="Arial"/>
              <w:i/>
              <w:color w:val="0070C0"/>
              <w:sz w:val="32"/>
              <w:szCs w:val="20"/>
            </w:rPr>
            <w:t>equisites:  TE 6223</w:t>
          </w:r>
          <w:bookmarkStart w:id="0" w:name="_GoBack"/>
          <w:bookmarkEnd w:id="0"/>
          <w:r w:rsidR="00426E93">
            <w:rPr>
              <w:rFonts w:ascii="Arial" w:eastAsia="Times New Roman" w:hAnsi="Arial" w:cs="Arial"/>
              <w:i/>
              <w:color w:val="0070C0"/>
              <w:sz w:val="32"/>
              <w:szCs w:val="20"/>
            </w:rPr>
            <w:t>, TE 6243 or</w:t>
          </w:r>
          <w:r w:rsidRPr="00D93000">
            <w:rPr>
              <w:rFonts w:ascii="Arial" w:eastAsia="Times New Roman" w:hAnsi="Arial" w:cs="Arial"/>
              <w:i/>
              <w:color w:val="0070C0"/>
              <w:sz w:val="32"/>
              <w:szCs w:val="20"/>
            </w:rPr>
            <w:t xml:space="preserve"> Instructor Permission</w:t>
          </w:r>
        </w:p>
        <w:p w:rsidR="00D93000" w:rsidRDefault="00D93000" w:rsidP="00D93000">
          <w:pPr>
            <w:spacing w:after="0" w:line="240" w:lineRule="auto"/>
            <w:rPr>
              <w:rFonts w:ascii="Arial" w:eastAsia="Times New Roman" w:hAnsi="Arial" w:cs="Arial"/>
              <w:i/>
              <w:color w:val="0070C0"/>
              <w:sz w:val="32"/>
              <w:szCs w:val="20"/>
            </w:rPr>
          </w:pPr>
        </w:p>
        <w:p w:rsidR="00D93000" w:rsidRDefault="00D93000" w:rsidP="00D93000">
          <w:pPr>
            <w:spacing w:after="0" w:line="240" w:lineRule="auto"/>
            <w:rPr>
              <w:rFonts w:ascii="Arial" w:eastAsia="Times New Roman" w:hAnsi="Arial" w:cs="Arial"/>
              <w:sz w:val="20"/>
              <w:szCs w:val="20"/>
            </w:rPr>
          </w:pPr>
          <w:r>
            <w:rPr>
              <w:rFonts w:ascii="Arial" w:eastAsia="Times New Roman" w:hAnsi="Arial" w:cs="Arial"/>
              <w:sz w:val="20"/>
              <w:szCs w:val="20"/>
            </w:rPr>
            <w:t>Page 319</w:t>
          </w:r>
        </w:p>
        <w:p w:rsidR="00D93000" w:rsidRDefault="00D93000" w:rsidP="00D93000">
          <w:pPr>
            <w:spacing w:after="0" w:line="240" w:lineRule="auto"/>
            <w:rPr>
              <w:rFonts w:ascii="Arial" w:eastAsia="Times New Roman" w:hAnsi="Arial" w:cs="Arial"/>
              <w:sz w:val="20"/>
              <w:szCs w:val="20"/>
            </w:rPr>
          </w:pPr>
        </w:p>
        <w:p w:rsidR="00D93000" w:rsidRPr="00B34EC2" w:rsidRDefault="00D93000" w:rsidP="00D93000">
          <w:pPr>
            <w:spacing w:after="0" w:line="240" w:lineRule="auto"/>
            <w:rPr>
              <w:rFonts w:ascii="Arial" w:eastAsia="Times New Roman" w:hAnsi="Arial" w:cs="Arial"/>
              <w:b/>
              <w:sz w:val="20"/>
              <w:szCs w:val="20"/>
            </w:rPr>
          </w:pPr>
          <w:r w:rsidRPr="00B34EC2">
            <w:rPr>
              <w:rFonts w:ascii="Arial" w:eastAsia="Times New Roman" w:hAnsi="Arial" w:cs="Arial"/>
              <w:b/>
              <w:sz w:val="20"/>
              <w:szCs w:val="20"/>
            </w:rPr>
            <w:t xml:space="preserve">MLED 6423.  Teaming, Teaching and Learning in the Mid-Level </w:t>
          </w:r>
          <w:proofErr w:type="gramStart"/>
          <w:r w:rsidRPr="00B34EC2">
            <w:rPr>
              <w:rFonts w:ascii="Arial" w:eastAsia="Times New Roman" w:hAnsi="Arial" w:cs="Arial"/>
              <w:b/>
              <w:sz w:val="20"/>
              <w:szCs w:val="20"/>
            </w:rPr>
            <w:t>Education</w:t>
          </w:r>
          <w:r w:rsidR="00B34EC2">
            <w:rPr>
              <w:rFonts w:ascii="Arial" w:eastAsia="Times New Roman" w:hAnsi="Arial" w:cs="Arial"/>
              <w:b/>
              <w:sz w:val="20"/>
              <w:szCs w:val="20"/>
            </w:rPr>
            <w:t xml:space="preserve">  </w:t>
          </w:r>
          <w:r w:rsidRPr="00D93000">
            <w:rPr>
              <w:rFonts w:ascii="Arial" w:eastAsia="Times New Roman" w:hAnsi="Arial" w:cs="Arial"/>
              <w:sz w:val="20"/>
              <w:szCs w:val="20"/>
            </w:rPr>
            <w:t>A</w:t>
          </w:r>
          <w:proofErr w:type="gramEnd"/>
          <w:r w:rsidRPr="00D93000">
            <w:rPr>
              <w:rFonts w:ascii="Arial" w:eastAsia="Times New Roman" w:hAnsi="Arial" w:cs="Arial"/>
              <w:sz w:val="20"/>
              <w:szCs w:val="20"/>
            </w:rPr>
            <w:t xml:space="preserve"> study of school and classroom organizational practices that include: grouping for instruction, scheduling instruction, curricular organization, and classroom management. The leadership and professional role of the teacher will be explored.</w:t>
          </w:r>
          <w:r>
            <w:rPr>
              <w:rFonts w:ascii="Arial" w:eastAsia="Times New Roman" w:hAnsi="Arial" w:cs="Arial"/>
              <w:sz w:val="20"/>
              <w:szCs w:val="20"/>
            </w:rPr>
            <w:t xml:space="preserve">  </w:t>
          </w:r>
          <w:r w:rsidR="00CB651F">
            <w:rPr>
              <w:rFonts w:ascii="Arial" w:eastAsia="Times New Roman" w:hAnsi="Arial" w:cs="Arial"/>
              <w:i/>
              <w:color w:val="0070C0"/>
              <w:sz w:val="32"/>
              <w:szCs w:val="20"/>
            </w:rPr>
            <w:t>Prerequisites,</w:t>
          </w:r>
          <w:r w:rsidR="00426E93">
            <w:rPr>
              <w:rFonts w:ascii="Arial" w:eastAsia="Times New Roman" w:hAnsi="Arial" w:cs="Arial"/>
              <w:i/>
              <w:color w:val="0070C0"/>
              <w:sz w:val="32"/>
              <w:szCs w:val="20"/>
            </w:rPr>
            <w:t xml:space="preserve"> TE 6223 or</w:t>
          </w:r>
          <w:r>
            <w:rPr>
              <w:rFonts w:ascii="Arial" w:eastAsia="Times New Roman" w:hAnsi="Arial" w:cs="Arial"/>
              <w:i/>
              <w:color w:val="0070C0"/>
              <w:sz w:val="32"/>
              <w:szCs w:val="20"/>
            </w:rPr>
            <w:t xml:space="preserve"> Instructor Permission</w:t>
          </w:r>
        </w:p>
        <w:p w:rsidR="00426E93" w:rsidRDefault="00426E93" w:rsidP="00D93000">
          <w:pPr>
            <w:spacing w:after="0" w:line="240" w:lineRule="auto"/>
            <w:rPr>
              <w:rFonts w:ascii="Arial" w:eastAsia="Times New Roman" w:hAnsi="Arial" w:cs="Arial"/>
              <w:i/>
              <w:color w:val="0070C0"/>
              <w:sz w:val="32"/>
              <w:szCs w:val="20"/>
            </w:rPr>
          </w:pPr>
        </w:p>
        <w:p w:rsidR="00426E93" w:rsidRDefault="00426E93" w:rsidP="00D93000">
          <w:pPr>
            <w:spacing w:after="0" w:line="240" w:lineRule="auto"/>
            <w:rPr>
              <w:rFonts w:ascii="Arial" w:eastAsia="Times New Roman" w:hAnsi="Arial" w:cs="Arial"/>
              <w:i/>
              <w:color w:val="0070C0"/>
              <w:sz w:val="32"/>
              <w:szCs w:val="20"/>
            </w:rPr>
          </w:pPr>
        </w:p>
        <w:p w:rsidR="00D93000" w:rsidRDefault="00EF270A" w:rsidP="00D93000">
          <w:pPr>
            <w:spacing w:after="0" w:line="240" w:lineRule="auto"/>
            <w:rPr>
              <w:rFonts w:ascii="Arial" w:eastAsia="Times New Roman" w:hAnsi="Arial" w:cs="Arial"/>
              <w:sz w:val="32"/>
              <w:szCs w:val="20"/>
            </w:rPr>
          </w:pPr>
          <w:r w:rsidRPr="00EF270A">
            <w:rPr>
              <w:rFonts w:ascii="Arial" w:eastAsia="Times New Roman" w:hAnsi="Arial" w:cs="Arial"/>
              <w:sz w:val="32"/>
              <w:szCs w:val="20"/>
            </w:rPr>
            <w:t>page 322</w:t>
          </w:r>
        </w:p>
        <w:p w:rsidR="00EF270A" w:rsidRPr="00EF270A" w:rsidRDefault="00B34EC2" w:rsidP="00EF270A">
          <w:pPr>
            <w:spacing w:after="0" w:line="240" w:lineRule="auto"/>
            <w:rPr>
              <w:rFonts w:ascii="Arial" w:eastAsia="Times New Roman" w:hAnsi="Arial" w:cs="Arial"/>
              <w:sz w:val="20"/>
              <w:szCs w:val="20"/>
            </w:rPr>
          </w:pPr>
          <w:r w:rsidRPr="00B34EC2">
            <w:rPr>
              <w:rFonts w:ascii="Arial" w:eastAsia="Times New Roman" w:hAnsi="Arial" w:cs="Arial"/>
              <w:b/>
              <w:sz w:val="20"/>
              <w:szCs w:val="20"/>
            </w:rPr>
            <w:t>T</w:t>
          </w:r>
          <w:r w:rsidR="00EF270A" w:rsidRPr="00B34EC2">
            <w:rPr>
              <w:rFonts w:ascii="Arial" w:eastAsia="Times New Roman" w:hAnsi="Arial" w:cs="Arial"/>
              <w:b/>
              <w:sz w:val="20"/>
              <w:szCs w:val="20"/>
            </w:rPr>
            <w:t>E 6043.  Effective Assessment</w:t>
          </w:r>
          <w:r w:rsidR="00EF270A" w:rsidRPr="00EF270A">
            <w:rPr>
              <w:rFonts w:ascii="Arial" w:eastAsia="Times New Roman" w:hAnsi="Arial" w:cs="Arial"/>
              <w:sz w:val="20"/>
              <w:szCs w:val="20"/>
            </w:rPr>
            <w:t xml:space="preserve"> Design and analysis of varied formative and summative assessment systems in classroom practice to inform instruction. Prerequisite, admission to MAT program</w:t>
          </w:r>
          <w:r w:rsidR="00EF270A">
            <w:rPr>
              <w:rFonts w:ascii="Arial" w:eastAsia="Times New Roman" w:hAnsi="Arial" w:cs="Arial"/>
              <w:sz w:val="20"/>
              <w:szCs w:val="20"/>
            </w:rPr>
            <w:t xml:space="preserve">, </w:t>
          </w:r>
          <w:r w:rsidR="00CB651F">
            <w:rPr>
              <w:rFonts w:ascii="Arial" w:eastAsia="Times New Roman" w:hAnsi="Arial" w:cs="Arial"/>
              <w:i/>
              <w:color w:val="0070C0"/>
              <w:sz w:val="32"/>
              <w:szCs w:val="20"/>
            </w:rPr>
            <w:t>Prerequisites,</w:t>
          </w:r>
          <w:r w:rsidR="00426E93">
            <w:rPr>
              <w:rFonts w:ascii="Arial" w:eastAsia="Times New Roman" w:hAnsi="Arial" w:cs="Arial"/>
              <w:i/>
              <w:color w:val="0070C0"/>
              <w:sz w:val="32"/>
              <w:szCs w:val="20"/>
            </w:rPr>
            <w:t xml:space="preserve"> TE 6223 or</w:t>
          </w:r>
          <w:r w:rsidR="00EF270A">
            <w:rPr>
              <w:rFonts w:ascii="Arial" w:eastAsia="Times New Roman" w:hAnsi="Arial" w:cs="Arial"/>
              <w:i/>
              <w:color w:val="0070C0"/>
              <w:sz w:val="32"/>
              <w:szCs w:val="20"/>
            </w:rPr>
            <w:t xml:space="preserve"> Instructor Permission</w:t>
          </w:r>
          <w:r w:rsidR="00EF270A" w:rsidRPr="00EF270A">
            <w:rPr>
              <w:rFonts w:ascii="Arial" w:eastAsia="Times New Roman" w:hAnsi="Arial" w:cs="Arial"/>
              <w:sz w:val="20"/>
              <w:szCs w:val="20"/>
            </w:rPr>
            <w:t>.</w:t>
          </w:r>
        </w:p>
        <w:p w:rsidR="00EF270A" w:rsidRPr="00EF270A" w:rsidRDefault="00EF270A" w:rsidP="00D93000">
          <w:pPr>
            <w:spacing w:after="0" w:line="240" w:lineRule="auto"/>
            <w:rPr>
              <w:rFonts w:ascii="Arial" w:eastAsia="Times New Roman" w:hAnsi="Arial" w:cs="Arial"/>
              <w:sz w:val="32"/>
              <w:szCs w:val="20"/>
            </w:rPr>
          </w:pPr>
        </w:p>
        <w:p w:rsidR="00D93000" w:rsidRDefault="00D93000" w:rsidP="00D93000">
          <w:pPr>
            <w:spacing w:after="0" w:line="240" w:lineRule="auto"/>
            <w:rPr>
              <w:rFonts w:ascii="Arial" w:eastAsia="Times New Roman" w:hAnsi="Arial" w:cs="Arial"/>
              <w:i/>
              <w:color w:val="0070C0"/>
              <w:sz w:val="32"/>
              <w:szCs w:val="20"/>
            </w:rPr>
          </w:pPr>
        </w:p>
        <w:p w:rsidR="00D93000" w:rsidRDefault="00D93000" w:rsidP="00D93000">
          <w:pPr>
            <w:spacing w:after="0" w:line="240" w:lineRule="auto"/>
            <w:rPr>
              <w:rFonts w:ascii="Arial" w:eastAsia="Times New Roman" w:hAnsi="Arial" w:cs="Arial"/>
              <w:i/>
              <w:color w:val="0070C0"/>
              <w:sz w:val="32"/>
              <w:szCs w:val="20"/>
            </w:rPr>
          </w:pPr>
        </w:p>
        <w:p w:rsidR="00D93000" w:rsidRPr="00D93000" w:rsidRDefault="00D93000" w:rsidP="00D93000">
          <w:pPr>
            <w:spacing w:after="0" w:line="240" w:lineRule="auto"/>
            <w:rPr>
              <w:rFonts w:ascii="Arial" w:eastAsia="Times New Roman" w:hAnsi="Arial" w:cs="Arial"/>
              <w:sz w:val="20"/>
              <w:szCs w:val="20"/>
            </w:rPr>
          </w:pPr>
        </w:p>
        <w:p w:rsidR="00D93000" w:rsidRPr="00D93000" w:rsidRDefault="00D93000" w:rsidP="00D93000">
          <w:pPr>
            <w:spacing w:after="0" w:line="240" w:lineRule="auto"/>
            <w:rPr>
              <w:rFonts w:ascii="Arial" w:eastAsia="Times New Roman" w:hAnsi="Arial" w:cs="Arial"/>
              <w:sz w:val="20"/>
              <w:szCs w:val="20"/>
            </w:rPr>
          </w:pPr>
        </w:p>
        <w:p w:rsidR="00CD7510" w:rsidRPr="008426D1" w:rsidRDefault="002A4029"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E4C" w:rsidRDefault="00CA2E4C" w:rsidP="00AF3758">
      <w:pPr>
        <w:spacing w:after="0" w:line="240" w:lineRule="auto"/>
      </w:pPr>
      <w:r>
        <w:separator/>
      </w:r>
    </w:p>
  </w:endnote>
  <w:endnote w:type="continuationSeparator" w:id="0">
    <w:p w:rsidR="00CA2E4C" w:rsidRDefault="00CA2E4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A4029">
          <w:rPr>
            <w:noProof/>
          </w:rPr>
          <w:t>4</w:t>
        </w:r>
        <w:r>
          <w:rPr>
            <w:noProof/>
          </w:rPr>
          <w:fldChar w:fldCharType="end"/>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E4C" w:rsidRDefault="00CA2E4C" w:rsidP="00AF3758">
      <w:pPr>
        <w:spacing w:after="0" w:line="240" w:lineRule="auto"/>
      </w:pPr>
      <w:r>
        <w:separator/>
      </w:r>
    </w:p>
  </w:footnote>
  <w:footnote w:type="continuationSeparator" w:id="0">
    <w:p w:rsidR="00CA2E4C" w:rsidRDefault="00CA2E4C"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743315"/>
    <w:multiLevelType w:val="hybridMultilevel"/>
    <w:tmpl w:val="017661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2638"/>
    <w:rsid w:val="00016FE7"/>
    <w:rsid w:val="00022DC8"/>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A01F6"/>
    <w:rsid w:val="001A5DD5"/>
    <w:rsid w:val="001E36BB"/>
    <w:rsid w:val="001F5E9E"/>
    <w:rsid w:val="001F7398"/>
    <w:rsid w:val="00212A76"/>
    <w:rsid w:val="0022350B"/>
    <w:rsid w:val="0022701E"/>
    <w:rsid w:val="002315B0"/>
    <w:rsid w:val="00254447"/>
    <w:rsid w:val="00261ACE"/>
    <w:rsid w:val="00262156"/>
    <w:rsid w:val="00265C17"/>
    <w:rsid w:val="002776C2"/>
    <w:rsid w:val="002A4029"/>
    <w:rsid w:val="002C3171"/>
    <w:rsid w:val="002E3FC9"/>
    <w:rsid w:val="003234A1"/>
    <w:rsid w:val="003328F3"/>
    <w:rsid w:val="00346F5C"/>
    <w:rsid w:val="003611FE"/>
    <w:rsid w:val="00362414"/>
    <w:rsid w:val="00374D72"/>
    <w:rsid w:val="00384538"/>
    <w:rsid w:val="0039532B"/>
    <w:rsid w:val="003A05F4"/>
    <w:rsid w:val="003C0ED1"/>
    <w:rsid w:val="003C1EE2"/>
    <w:rsid w:val="00400712"/>
    <w:rsid w:val="004072F1"/>
    <w:rsid w:val="00426E93"/>
    <w:rsid w:val="00473252"/>
    <w:rsid w:val="00487771"/>
    <w:rsid w:val="00492F7C"/>
    <w:rsid w:val="00493290"/>
    <w:rsid w:val="004A7706"/>
    <w:rsid w:val="004C59E8"/>
    <w:rsid w:val="004E5007"/>
    <w:rsid w:val="004F3C87"/>
    <w:rsid w:val="00504BCC"/>
    <w:rsid w:val="00515205"/>
    <w:rsid w:val="00526B81"/>
    <w:rsid w:val="00563E52"/>
    <w:rsid w:val="00583C95"/>
    <w:rsid w:val="00584C22"/>
    <w:rsid w:val="00592A95"/>
    <w:rsid w:val="005B2E9E"/>
    <w:rsid w:val="00603D7F"/>
    <w:rsid w:val="006142E9"/>
    <w:rsid w:val="006179CB"/>
    <w:rsid w:val="006324BE"/>
    <w:rsid w:val="00636DB3"/>
    <w:rsid w:val="006657FB"/>
    <w:rsid w:val="00677A48"/>
    <w:rsid w:val="00697929"/>
    <w:rsid w:val="006B52C0"/>
    <w:rsid w:val="006D0246"/>
    <w:rsid w:val="006D664B"/>
    <w:rsid w:val="006E6117"/>
    <w:rsid w:val="006E6FEC"/>
    <w:rsid w:val="00712045"/>
    <w:rsid w:val="0073025F"/>
    <w:rsid w:val="0073125A"/>
    <w:rsid w:val="00750AF6"/>
    <w:rsid w:val="00761BF9"/>
    <w:rsid w:val="007A06B9"/>
    <w:rsid w:val="007A55BF"/>
    <w:rsid w:val="0083170D"/>
    <w:rsid w:val="00892400"/>
    <w:rsid w:val="008A4B0D"/>
    <w:rsid w:val="008A795D"/>
    <w:rsid w:val="008C703B"/>
    <w:rsid w:val="008D012F"/>
    <w:rsid w:val="008D35A2"/>
    <w:rsid w:val="008E6C1C"/>
    <w:rsid w:val="008F58AD"/>
    <w:rsid w:val="00907DB9"/>
    <w:rsid w:val="00920523"/>
    <w:rsid w:val="00971F47"/>
    <w:rsid w:val="00982FB1"/>
    <w:rsid w:val="00995206"/>
    <w:rsid w:val="009A529F"/>
    <w:rsid w:val="009E1AA5"/>
    <w:rsid w:val="00A01035"/>
    <w:rsid w:val="00A0329C"/>
    <w:rsid w:val="00A16BB1"/>
    <w:rsid w:val="00A34100"/>
    <w:rsid w:val="00A5089E"/>
    <w:rsid w:val="00A56D36"/>
    <w:rsid w:val="00A7364E"/>
    <w:rsid w:val="00AB5523"/>
    <w:rsid w:val="00AD2FB4"/>
    <w:rsid w:val="00AF20FF"/>
    <w:rsid w:val="00AF3758"/>
    <w:rsid w:val="00AF3C6A"/>
    <w:rsid w:val="00B13111"/>
    <w:rsid w:val="00B1628A"/>
    <w:rsid w:val="00B24A85"/>
    <w:rsid w:val="00B34EC2"/>
    <w:rsid w:val="00B35368"/>
    <w:rsid w:val="00B7606A"/>
    <w:rsid w:val="00BD2A0D"/>
    <w:rsid w:val="00BE069E"/>
    <w:rsid w:val="00C0098E"/>
    <w:rsid w:val="00C12816"/>
    <w:rsid w:val="00C132F9"/>
    <w:rsid w:val="00C23CC7"/>
    <w:rsid w:val="00C334FF"/>
    <w:rsid w:val="00C723B8"/>
    <w:rsid w:val="00C726AC"/>
    <w:rsid w:val="00CA2E4C"/>
    <w:rsid w:val="00CA6230"/>
    <w:rsid w:val="00CB651F"/>
    <w:rsid w:val="00CD7510"/>
    <w:rsid w:val="00D0686A"/>
    <w:rsid w:val="00D51205"/>
    <w:rsid w:val="00D57716"/>
    <w:rsid w:val="00D654AF"/>
    <w:rsid w:val="00D67AC4"/>
    <w:rsid w:val="00D72E20"/>
    <w:rsid w:val="00D76DEE"/>
    <w:rsid w:val="00D93000"/>
    <w:rsid w:val="00D979DD"/>
    <w:rsid w:val="00DA3F9B"/>
    <w:rsid w:val="00DB3983"/>
    <w:rsid w:val="00DE0845"/>
    <w:rsid w:val="00E45868"/>
    <w:rsid w:val="00E70F88"/>
    <w:rsid w:val="00EA3587"/>
    <w:rsid w:val="00EB4FF5"/>
    <w:rsid w:val="00EC6970"/>
    <w:rsid w:val="00EE55A2"/>
    <w:rsid w:val="00EF270A"/>
    <w:rsid w:val="00EF2A44"/>
    <w:rsid w:val="00F01A8B"/>
    <w:rsid w:val="00F11CE3"/>
    <w:rsid w:val="00F5179B"/>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322323260">
      <w:bodyDiv w:val="1"/>
      <w:marLeft w:val="0"/>
      <w:marRight w:val="0"/>
      <w:marTop w:val="0"/>
      <w:marBottom w:val="0"/>
      <w:divBdr>
        <w:top w:val="none" w:sz="0" w:space="0" w:color="auto"/>
        <w:left w:val="none" w:sz="0" w:space="0" w:color="auto"/>
        <w:bottom w:val="none" w:sz="0" w:space="0" w:color="auto"/>
        <w:right w:val="none" w:sz="0" w:space="0" w:color="auto"/>
      </w:divBdr>
      <w:divsChild>
        <w:div w:id="1298343330">
          <w:marLeft w:val="0"/>
          <w:marRight w:val="0"/>
          <w:marTop w:val="0"/>
          <w:marBottom w:val="0"/>
          <w:divBdr>
            <w:top w:val="none" w:sz="0" w:space="0" w:color="auto"/>
            <w:left w:val="none" w:sz="0" w:space="0" w:color="auto"/>
            <w:bottom w:val="none" w:sz="0" w:space="0" w:color="auto"/>
            <w:right w:val="none" w:sz="0" w:space="0" w:color="auto"/>
          </w:divBdr>
        </w:div>
        <w:div w:id="1014107900">
          <w:marLeft w:val="0"/>
          <w:marRight w:val="0"/>
          <w:marTop w:val="0"/>
          <w:marBottom w:val="0"/>
          <w:divBdr>
            <w:top w:val="none" w:sz="0" w:space="0" w:color="auto"/>
            <w:left w:val="none" w:sz="0" w:space="0" w:color="auto"/>
            <w:bottom w:val="none" w:sz="0" w:space="0" w:color="auto"/>
            <w:right w:val="none" w:sz="0" w:space="0" w:color="auto"/>
          </w:divBdr>
        </w:div>
        <w:div w:id="1410269280">
          <w:marLeft w:val="0"/>
          <w:marRight w:val="0"/>
          <w:marTop w:val="0"/>
          <w:marBottom w:val="0"/>
          <w:divBdr>
            <w:top w:val="none" w:sz="0" w:space="0" w:color="auto"/>
            <w:left w:val="none" w:sz="0" w:space="0" w:color="auto"/>
            <w:bottom w:val="none" w:sz="0" w:space="0" w:color="auto"/>
            <w:right w:val="none" w:sz="0" w:space="0" w:color="auto"/>
          </w:divBdr>
        </w:div>
        <w:div w:id="1472209439">
          <w:marLeft w:val="0"/>
          <w:marRight w:val="0"/>
          <w:marTop w:val="0"/>
          <w:marBottom w:val="0"/>
          <w:divBdr>
            <w:top w:val="none" w:sz="0" w:space="0" w:color="auto"/>
            <w:left w:val="none" w:sz="0" w:space="0" w:color="auto"/>
            <w:bottom w:val="none" w:sz="0" w:space="0" w:color="auto"/>
            <w:right w:val="none" w:sz="0" w:space="0" w:color="auto"/>
          </w:divBdr>
        </w:div>
        <w:div w:id="548300285">
          <w:marLeft w:val="0"/>
          <w:marRight w:val="0"/>
          <w:marTop w:val="0"/>
          <w:marBottom w:val="0"/>
          <w:divBdr>
            <w:top w:val="none" w:sz="0" w:space="0" w:color="auto"/>
            <w:left w:val="none" w:sz="0" w:space="0" w:color="auto"/>
            <w:bottom w:val="none" w:sz="0" w:space="0" w:color="auto"/>
            <w:right w:val="none" w:sz="0" w:space="0" w:color="auto"/>
          </w:divBdr>
        </w:div>
        <w:div w:id="936210056">
          <w:marLeft w:val="0"/>
          <w:marRight w:val="0"/>
          <w:marTop w:val="0"/>
          <w:marBottom w:val="0"/>
          <w:divBdr>
            <w:top w:val="none" w:sz="0" w:space="0" w:color="auto"/>
            <w:left w:val="none" w:sz="0" w:space="0" w:color="auto"/>
            <w:bottom w:val="none" w:sz="0" w:space="0" w:color="auto"/>
            <w:right w:val="none" w:sz="0" w:space="0" w:color="auto"/>
          </w:divBdr>
        </w:div>
      </w:divsChild>
    </w:div>
    <w:div w:id="360396477">
      <w:bodyDiv w:val="1"/>
      <w:marLeft w:val="0"/>
      <w:marRight w:val="0"/>
      <w:marTop w:val="0"/>
      <w:marBottom w:val="0"/>
      <w:divBdr>
        <w:top w:val="none" w:sz="0" w:space="0" w:color="auto"/>
        <w:left w:val="none" w:sz="0" w:space="0" w:color="auto"/>
        <w:bottom w:val="none" w:sz="0" w:space="0" w:color="auto"/>
        <w:right w:val="none" w:sz="0" w:space="0" w:color="auto"/>
      </w:divBdr>
      <w:divsChild>
        <w:div w:id="1106924374">
          <w:marLeft w:val="0"/>
          <w:marRight w:val="0"/>
          <w:marTop w:val="0"/>
          <w:marBottom w:val="0"/>
          <w:divBdr>
            <w:top w:val="none" w:sz="0" w:space="0" w:color="auto"/>
            <w:left w:val="none" w:sz="0" w:space="0" w:color="auto"/>
            <w:bottom w:val="none" w:sz="0" w:space="0" w:color="auto"/>
            <w:right w:val="none" w:sz="0" w:space="0" w:color="auto"/>
          </w:divBdr>
        </w:div>
        <w:div w:id="915213300">
          <w:marLeft w:val="0"/>
          <w:marRight w:val="0"/>
          <w:marTop w:val="0"/>
          <w:marBottom w:val="0"/>
          <w:divBdr>
            <w:top w:val="none" w:sz="0" w:space="0" w:color="auto"/>
            <w:left w:val="none" w:sz="0" w:space="0" w:color="auto"/>
            <w:bottom w:val="none" w:sz="0" w:space="0" w:color="auto"/>
            <w:right w:val="none" w:sz="0" w:space="0" w:color="auto"/>
          </w:divBdr>
        </w:div>
        <w:div w:id="510603282">
          <w:marLeft w:val="0"/>
          <w:marRight w:val="0"/>
          <w:marTop w:val="0"/>
          <w:marBottom w:val="0"/>
          <w:divBdr>
            <w:top w:val="none" w:sz="0" w:space="0" w:color="auto"/>
            <w:left w:val="none" w:sz="0" w:space="0" w:color="auto"/>
            <w:bottom w:val="none" w:sz="0" w:space="0" w:color="auto"/>
            <w:right w:val="none" w:sz="0" w:space="0" w:color="auto"/>
          </w:divBdr>
        </w:div>
        <w:div w:id="849874601">
          <w:marLeft w:val="0"/>
          <w:marRight w:val="0"/>
          <w:marTop w:val="0"/>
          <w:marBottom w:val="0"/>
          <w:divBdr>
            <w:top w:val="none" w:sz="0" w:space="0" w:color="auto"/>
            <w:left w:val="none" w:sz="0" w:space="0" w:color="auto"/>
            <w:bottom w:val="none" w:sz="0" w:space="0" w:color="auto"/>
            <w:right w:val="none" w:sz="0" w:space="0" w:color="auto"/>
          </w:divBdr>
        </w:div>
        <w:div w:id="1989018378">
          <w:marLeft w:val="0"/>
          <w:marRight w:val="0"/>
          <w:marTop w:val="0"/>
          <w:marBottom w:val="0"/>
          <w:divBdr>
            <w:top w:val="none" w:sz="0" w:space="0" w:color="auto"/>
            <w:left w:val="none" w:sz="0" w:space="0" w:color="auto"/>
            <w:bottom w:val="none" w:sz="0" w:space="0" w:color="auto"/>
            <w:right w:val="none" w:sz="0" w:space="0" w:color="auto"/>
          </w:divBdr>
        </w:div>
      </w:divsChild>
    </w:div>
    <w:div w:id="672492384">
      <w:bodyDiv w:val="1"/>
      <w:marLeft w:val="0"/>
      <w:marRight w:val="0"/>
      <w:marTop w:val="0"/>
      <w:marBottom w:val="0"/>
      <w:divBdr>
        <w:top w:val="none" w:sz="0" w:space="0" w:color="auto"/>
        <w:left w:val="none" w:sz="0" w:space="0" w:color="auto"/>
        <w:bottom w:val="none" w:sz="0" w:space="0" w:color="auto"/>
        <w:right w:val="none" w:sz="0" w:space="0" w:color="auto"/>
      </w:divBdr>
      <w:divsChild>
        <w:div w:id="2082557738">
          <w:marLeft w:val="0"/>
          <w:marRight w:val="0"/>
          <w:marTop w:val="0"/>
          <w:marBottom w:val="0"/>
          <w:divBdr>
            <w:top w:val="none" w:sz="0" w:space="0" w:color="auto"/>
            <w:left w:val="none" w:sz="0" w:space="0" w:color="auto"/>
            <w:bottom w:val="none" w:sz="0" w:space="0" w:color="auto"/>
            <w:right w:val="none" w:sz="0" w:space="0" w:color="auto"/>
          </w:divBdr>
        </w:div>
        <w:div w:id="264919347">
          <w:marLeft w:val="0"/>
          <w:marRight w:val="0"/>
          <w:marTop w:val="0"/>
          <w:marBottom w:val="0"/>
          <w:divBdr>
            <w:top w:val="none" w:sz="0" w:space="0" w:color="auto"/>
            <w:left w:val="none" w:sz="0" w:space="0" w:color="auto"/>
            <w:bottom w:val="none" w:sz="0" w:space="0" w:color="auto"/>
            <w:right w:val="none" w:sz="0" w:space="0" w:color="auto"/>
          </w:divBdr>
        </w:div>
        <w:div w:id="733966711">
          <w:marLeft w:val="0"/>
          <w:marRight w:val="0"/>
          <w:marTop w:val="0"/>
          <w:marBottom w:val="0"/>
          <w:divBdr>
            <w:top w:val="none" w:sz="0" w:space="0" w:color="auto"/>
            <w:left w:val="none" w:sz="0" w:space="0" w:color="auto"/>
            <w:bottom w:val="none" w:sz="0" w:space="0" w:color="auto"/>
            <w:right w:val="none" w:sz="0" w:space="0" w:color="auto"/>
          </w:divBdr>
        </w:div>
        <w:div w:id="214125189">
          <w:marLeft w:val="0"/>
          <w:marRight w:val="0"/>
          <w:marTop w:val="0"/>
          <w:marBottom w:val="0"/>
          <w:divBdr>
            <w:top w:val="none" w:sz="0" w:space="0" w:color="auto"/>
            <w:left w:val="none" w:sz="0" w:space="0" w:color="auto"/>
            <w:bottom w:val="none" w:sz="0" w:space="0" w:color="auto"/>
            <w:right w:val="none" w:sz="0" w:space="0" w:color="auto"/>
          </w:divBdr>
        </w:div>
        <w:div w:id="1669819880">
          <w:marLeft w:val="0"/>
          <w:marRight w:val="0"/>
          <w:marTop w:val="0"/>
          <w:marBottom w:val="0"/>
          <w:divBdr>
            <w:top w:val="none" w:sz="0" w:space="0" w:color="auto"/>
            <w:left w:val="none" w:sz="0" w:space="0" w:color="auto"/>
            <w:bottom w:val="none" w:sz="0" w:space="0" w:color="auto"/>
            <w:right w:val="none" w:sz="0" w:space="0" w:color="auto"/>
          </w:divBdr>
        </w:div>
        <w:div w:id="408190758">
          <w:marLeft w:val="0"/>
          <w:marRight w:val="0"/>
          <w:marTop w:val="0"/>
          <w:marBottom w:val="0"/>
          <w:divBdr>
            <w:top w:val="none" w:sz="0" w:space="0" w:color="auto"/>
            <w:left w:val="none" w:sz="0" w:space="0" w:color="auto"/>
            <w:bottom w:val="none" w:sz="0" w:space="0" w:color="auto"/>
            <w:right w:val="none" w:sz="0" w:space="0" w:color="auto"/>
          </w:divBdr>
        </w:div>
        <w:div w:id="2127039548">
          <w:marLeft w:val="0"/>
          <w:marRight w:val="0"/>
          <w:marTop w:val="0"/>
          <w:marBottom w:val="0"/>
          <w:divBdr>
            <w:top w:val="none" w:sz="0" w:space="0" w:color="auto"/>
            <w:left w:val="none" w:sz="0" w:space="0" w:color="auto"/>
            <w:bottom w:val="none" w:sz="0" w:space="0" w:color="auto"/>
            <w:right w:val="none" w:sz="0" w:space="0" w:color="auto"/>
          </w:divBdr>
        </w:div>
        <w:div w:id="1598127028">
          <w:marLeft w:val="0"/>
          <w:marRight w:val="0"/>
          <w:marTop w:val="0"/>
          <w:marBottom w:val="0"/>
          <w:divBdr>
            <w:top w:val="none" w:sz="0" w:space="0" w:color="auto"/>
            <w:left w:val="none" w:sz="0" w:space="0" w:color="auto"/>
            <w:bottom w:val="none" w:sz="0" w:space="0" w:color="auto"/>
            <w:right w:val="none" w:sz="0" w:space="0" w:color="auto"/>
          </w:divBdr>
        </w:div>
        <w:div w:id="1114403115">
          <w:marLeft w:val="0"/>
          <w:marRight w:val="0"/>
          <w:marTop w:val="0"/>
          <w:marBottom w:val="0"/>
          <w:divBdr>
            <w:top w:val="none" w:sz="0" w:space="0" w:color="auto"/>
            <w:left w:val="none" w:sz="0" w:space="0" w:color="auto"/>
            <w:bottom w:val="none" w:sz="0" w:space="0" w:color="auto"/>
            <w:right w:val="none" w:sz="0" w:space="0" w:color="auto"/>
          </w:divBdr>
        </w:div>
        <w:div w:id="642126092">
          <w:marLeft w:val="0"/>
          <w:marRight w:val="0"/>
          <w:marTop w:val="0"/>
          <w:marBottom w:val="0"/>
          <w:divBdr>
            <w:top w:val="none" w:sz="0" w:space="0" w:color="auto"/>
            <w:left w:val="none" w:sz="0" w:space="0" w:color="auto"/>
            <w:bottom w:val="none" w:sz="0" w:space="0" w:color="auto"/>
            <w:right w:val="none" w:sz="0" w:space="0" w:color="auto"/>
          </w:divBdr>
        </w:div>
        <w:div w:id="350036143">
          <w:marLeft w:val="0"/>
          <w:marRight w:val="0"/>
          <w:marTop w:val="0"/>
          <w:marBottom w:val="0"/>
          <w:divBdr>
            <w:top w:val="none" w:sz="0" w:space="0" w:color="auto"/>
            <w:left w:val="none" w:sz="0" w:space="0" w:color="auto"/>
            <w:bottom w:val="none" w:sz="0" w:space="0" w:color="auto"/>
            <w:right w:val="none" w:sz="0" w:space="0" w:color="auto"/>
          </w:divBdr>
        </w:div>
        <w:div w:id="1912886802">
          <w:marLeft w:val="0"/>
          <w:marRight w:val="0"/>
          <w:marTop w:val="0"/>
          <w:marBottom w:val="0"/>
          <w:divBdr>
            <w:top w:val="none" w:sz="0" w:space="0" w:color="auto"/>
            <w:left w:val="none" w:sz="0" w:space="0" w:color="auto"/>
            <w:bottom w:val="none" w:sz="0" w:space="0" w:color="auto"/>
            <w:right w:val="none" w:sz="0" w:space="0" w:color="auto"/>
          </w:divBdr>
        </w:div>
        <w:div w:id="164053535">
          <w:marLeft w:val="0"/>
          <w:marRight w:val="0"/>
          <w:marTop w:val="0"/>
          <w:marBottom w:val="0"/>
          <w:divBdr>
            <w:top w:val="none" w:sz="0" w:space="0" w:color="auto"/>
            <w:left w:val="none" w:sz="0" w:space="0" w:color="auto"/>
            <w:bottom w:val="none" w:sz="0" w:space="0" w:color="auto"/>
            <w:right w:val="none" w:sz="0" w:space="0" w:color="auto"/>
          </w:divBdr>
        </w:div>
        <w:div w:id="1148743797">
          <w:marLeft w:val="0"/>
          <w:marRight w:val="0"/>
          <w:marTop w:val="0"/>
          <w:marBottom w:val="0"/>
          <w:divBdr>
            <w:top w:val="none" w:sz="0" w:space="0" w:color="auto"/>
            <w:left w:val="none" w:sz="0" w:space="0" w:color="auto"/>
            <w:bottom w:val="none" w:sz="0" w:space="0" w:color="auto"/>
            <w:right w:val="none" w:sz="0" w:space="0" w:color="auto"/>
          </w:divBdr>
        </w:div>
        <w:div w:id="1771074935">
          <w:marLeft w:val="0"/>
          <w:marRight w:val="0"/>
          <w:marTop w:val="0"/>
          <w:marBottom w:val="0"/>
          <w:divBdr>
            <w:top w:val="none" w:sz="0" w:space="0" w:color="auto"/>
            <w:left w:val="none" w:sz="0" w:space="0" w:color="auto"/>
            <w:bottom w:val="none" w:sz="0" w:space="0" w:color="auto"/>
            <w:right w:val="none" w:sz="0" w:space="0" w:color="auto"/>
          </w:divBdr>
        </w:div>
        <w:div w:id="310523072">
          <w:marLeft w:val="0"/>
          <w:marRight w:val="0"/>
          <w:marTop w:val="0"/>
          <w:marBottom w:val="0"/>
          <w:divBdr>
            <w:top w:val="none" w:sz="0" w:space="0" w:color="auto"/>
            <w:left w:val="none" w:sz="0" w:space="0" w:color="auto"/>
            <w:bottom w:val="none" w:sz="0" w:space="0" w:color="auto"/>
            <w:right w:val="none" w:sz="0" w:space="0" w:color="auto"/>
          </w:divBdr>
        </w:div>
        <w:div w:id="833297559">
          <w:marLeft w:val="0"/>
          <w:marRight w:val="0"/>
          <w:marTop w:val="0"/>
          <w:marBottom w:val="0"/>
          <w:divBdr>
            <w:top w:val="none" w:sz="0" w:space="0" w:color="auto"/>
            <w:left w:val="none" w:sz="0" w:space="0" w:color="auto"/>
            <w:bottom w:val="none" w:sz="0" w:space="0" w:color="auto"/>
            <w:right w:val="none" w:sz="0" w:space="0" w:color="auto"/>
          </w:divBdr>
        </w:div>
        <w:div w:id="1256937099">
          <w:marLeft w:val="0"/>
          <w:marRight w:val="0"/>
          <w:marTop w:val="0"/>
          <w:marBottom w:val="0"/>
          <w:divBdr>
            <w:top w:val="none" w:sz="0" w:space="0" w:color="auto"/>
            <w:left w:val="none" w:sz="0" w:space="0" w:color="auto"/>
            <w:bottom w:val="none" w:sz="0" w:space="0" w:color="auto"/>
            <w:right w:val="none" w:sz="0" w:space="0" w:color="auto"/>
          </w:divBdr>
        </w:div>
        <w:div w:id="805313453">
          <w:marLeft w:val="0"/>
          <w:marRight w:val="0"/>
          <w:marTop w:val="0"/>
          <w:marBottom w:val="0"/>
          <w:divBdr>
            <w:top w:val="none" w:sz="0" w:space="0" w:color="auto"/>
            <w:left w:val="none" w:sz="0" w:space="0" w:color="auto"/>
            <w:bottom w:val="none" w:sz="0" w:space="0" w:color="auto"/>
            <w:right w:val="none" w:sz="0" w:space="0" w:color="auto"/>
          </w:divBdr>
        </w:div>
        <w:div w:id="1499611840">
          <w:marLeft w:val="0"/>
          <w:marRight w:val="0"/>
          <w:marTop w:val="0"/>
          <w:marBottom w:val="0"/>
          <w:divBdr>
            <w:top w:val="none" w:sz="0" w:space="0" w:color="auto"/>
            <w:left w:val="none" w:sz="0" w:space="0" w:color="auto"/>
            <w:bottom w:val="none" w:sz="0" w:space="0" w:color="auto"/>
            <w:right w:val="none" w:sz="0" w:space="0" w:color="auto"/>
          </w:divBdr>
        </w:div>
        <w:div w:id="1636447697">
          <w:marLeft w:val="0"/>
          <w:marRight w:val="0"/>
          <w:marTop w:val="0"/>
          <w:marBottom w:val="0"/>
          <w:divBdr>
            <w:top w:val="none" w:sz="0" w:space="0" w:color="auto"/>
            <w:left w:val="none" w:sz="0" w:space="0" w:color="auto"/>
            <w:bottom w:val="none" w:sz="0" w:space="0" w:color="auto"/>
            <w:right w:val="none" w:sz="0" w:space="0" w:color="auto"/>
          </w:divBdr>
        </w:div>
        <w:div w:id="612326820">
          <w:marLeft w:val="0"/>
          <w:marRight w:val="0"/>
          <w:marTop w:val="0"/>
          <w:marBottom w:val="0"/>
          <w:divBdr>
            <w:top w:val="none" w:sz="0" w:space="0" w:color="auto"/>
            <w:left w:val="none" w:sz="0" w:space="0" w:color="auto"/>
            <w:bottom w:val="none" w:sz="0" w:space="0" w:color="auto"/>
            <w:right w:val="none" w:sz="0" w:space="0" w:color="auto"/>
          </w:divBdr>
        </w:div>
        <w:div w:id="19405931">
          <w:marLeft w:val="0"/>
          <w:marRight w:val="0"/>
          <w:marTop w:val="0"/>
          <w:marBottom w:val="0"/>
          <w:divBdr>
            <w:top w:val="none" w:sz="0" w:space="0" w:color="auto"/>
            <w:left w:val="none" w:sz="0" w:space="0" w:color="auto"/>
            <w:bottom w:val="none" w:sz="0" w:space="0" w:color="auto"/>
            <w:right w:val="none" w:sz="0" w:space="0" w:color="auto"/>
          </w:divBdr>
        </w:div>
        <w:div w:id="911623052">
          <w:marLeft w:val="0"/>
          <w:marRight w:val="0"/>
          <w:marTop w:val="0"/>
          <w:marBottom w:val="0"/>
          <w:divBdr>
            <w:top w:val="none" w:sz="0" w:space="0" w:color="auto"/>
            <w:left w:val="none" w:sz="0" w:space="0" w:color="auto"/>
            <w:bottom w:val="none" w:sz="0" w:space="0" w:color="auto"/>
            <w:right w:val="none" w:sz="0" w:space="0" w:color="auto"/>
          </w:divBdr>
        </w:div>
        <w:div w:id="1850366771">
          <w:marLeft w:val="0"/>
          <w:marRight w:val="0"/>
          <w:marTop w:val="0"/>
          <w:marBottom w:val="0"/>
          <w:divBdr>
            <w:top w:val="none" w:sz="0" w:space="0" w:color="auto"/>
            <w:left w:val="none" w:sz="0" w:space="0" w:color="auto"/>
            <w:bottom w:val="none" w:sz="0" w:space="0" w:color="auto"/>
            <w:right w:val="none" w:sz="0" w:space="0" w:color="auto"/>
          </w:divBdr>
        </w:div>
        <w:div w:id="1418021892">
          <w:marLeft w:val="0"/>
          <w:marRight w:val="0"/>
          <w:marTop w:val="0"/>
          <w:marBottom w:val="0"/>
          <w:divBdr>
            <w:top w:val="none" w:sz="0" w:space="0" w:color="auto"/>
            <w:left w:val="none" w:sz="0" w:space="0" w:color="auto"/>
            <w:bottom w:val="none" w:sz="0" w:space="0" w:color="auto"/>
            <w:right w:val="none" w:sz="0" w:space="0" w:color="auto"/>
          </w:divBdr>
        </w:div>
        <w:div w:id="1547135334">
          <w:marLeft w:val="0"/>
          <w:marRight w:val="0"/>
          <w:marTop w:val="0"/>
          <w:marBottom w:val="0"/>
          <w:divBdr>
            <w:top w:val="none" w:sz="0" w:space="0" w:color="auto"/>
            <w:left w:val="none" w:sz="0" w:space="0" w:color="auto"/>
            <w:bottom w:val="none" w:sz="0" w:space="0" w:color="auto"/>
            <w:right w:val="none" w:sz="0" w:space="0" w:color="auto"/>
          </w:divBdr>
        </w:div>
        <w:div w:id="115879117">
          <w:marLeft w:val="0"/>
          <w:marRight w:val="0"/>
          <w:marTop w:val="0"/>
          <w:marBottom w:val="0"/>
          <w:divBdr>
            <w:top w:val="none" w:sz="0" w:space="0" w:color="auto"/>
            <w:left w:val="none" w:sz="0" w:space="0" w:color="auto"/>
            <w:bottom w:val="none" w:sz="0" w:space="0" w:color="auto"/>
            <w:right w:val="none" w:sz="0" w:space="0" w:color="auto"/>
          </w:divBdr>
        </w:div>
        <w:div w:id="1451515046">
          <w:marLeft w:val="0"/>
          <w:marRight w:val="0"/>
          <w:marTop w:val="0"/>
          <w:marBottom w:val="0"/>
          <w:divBdr>
            <w:top w:val="none" w:sz="0" w:space="0" w:color="auto"/>
            <w:left w:val="none" w:sz="0" w:space="0" w:color="auto"/>
            <w:bottom w:val="none" w:sz="0" w:space="0" w:color="auto"/>
            <w:right w:val="none" w:sz="0" w:space="0" w:color="auto"/>
          </w:divBdr>
        </w:div>
        <w:div w:id="1989938356">
          <w:marLeft w:val="0"/>
          <w:marRight w:val="0"/>
          <w:marTop w:val="0"/>
          <w:marBottom w:val="0"/>
          <w:divBdr>
            <w:top w:val="none" w:sz="0" w:space="0" w:color="auto"/>
            <w:left w:val="none" w:sz="0" w:space="0" w:color="auto"/>
            <w:bottom w:val="none" w:sz="0" w:space="0" w:color="auto"/>
            <w:right w:val="none" w:sz="0" w:space="0" w:color="auto"/>
          </w:divBdr>
        </w:div>
        <w:div w:id="1923441262">
          <w:marLeft w:val="0"/>
          <w:marRight w:val="0"/>
          <w:marTop w:val="0"/>
          <w:marBottom w:val="0"/>
          <w:divBdr>
            <w:top w:val="none" w:sz="0" w:space="0" w:color="auto"/>
            <w:left w:val="none" w:sz="0" w:space="0" w:color="auto"/>
            <w:bottom w:val="none" w:sz="0" w:space="0" w:color="auto"/>
            <w:right w:val="none" w:sz="0" w:space="0" w:color="auto"/>
          </w:divBdr>
        </w:div>
        <w:div w:id="859077806">
          <w:marLeft w:val="0"/>
          <w:marRight w:val="0"/>
          <w:marTop w:val="0"/>
          <w:marBottom w:val="0"/>
          <w:divBdr>
            <w:top w:val="none" w:sz="0" w:space="0" w:color="auto"/>
            <w:left w:val="none" w:sz="0" w:space="0" w:color="auto"/>
            <w:bottom w:val="none" w:sz="0" w:space="0" w:color="auto"/>
            <w:right w:val="none" w:sz="0" w:space="0" w:color="auto"/>
          </w:divBdr>
        </w:div>
        <w:div w:id="1377315106">
          <w:marLeft w:val="0"/>
          <w:marRight w:val="0"/>
          <w:marTop w:val="0"/>
          <w:marBottom w:val="0"/>
          <w:divBdr>
            <w:top w:val="none" w:sz="0" w:space="0" w:color="auto"/>
            <w:left w:val="none" w:sz="0" w:space="0" w:color="auto"/>
            <w:bottom w:val="none" w:sz="0" w:space="0" w:color="auto"/>
            <w:right w:val="none" w:sz="0" w:space="0" w:color="auto"/>
          </w:divBdr>
        </w:div>
        <w:div w:id="483276001">
          <w:marLeft w:val="0"/>
          <w:marRight w:val="0"/>
          <w:marTop w:val="0"/>
          <w:marBottom w:val="0"/>
          <w:divBdr>
            <w:top w:val="none" w:sz="0" w:space="0" w:color="auto"/>
            <w:left w:val="none" w:sz="0" w:space="0" w:color="auto"/>
            <w:bottom w:val="none" w:sz="0" w:space="0" w:color="auto"/>
            <w:right w:val="none" w:sz="0" w:space="0" w:color="auto"/>
          </w:divBdr>
        </w:div>
      </w:divsChild>
    </w:div>
    <w:div w:id="1192494178">
      <w:bodyDiv w:val="1"/>
      <w:marLeft w:val="0"/>
      <w:marRight w:val="0"/>
      <w:marTop w:val="0"/>
      <w:marBottom w:val="0"/>
      <w:divBdr>
        <w:top w:val="none" w:sz="0" w:space="0" w:color="auto"/>
        <w:left w:val="none" w:sz="0" w:space="0" w:color="auto"/>
        <w:bottom w:val="none" w:sz="0" w:space="0" w:color="auto"/>
        <w:right w:val="none" w:sz="0" w:space="0" w:color="auto"/>
      </w:divBdr>
      <w:divsChild>
        <w:div w:id="1208908562">
          <w:marLeft w:val="0"/>
          <w:marRight w:val="0"/>
          <w:marTop w:val="0"/>
          <w:marBottom w:val="0"/>
          <w:divBdr>
            <w:top w:val="none" w:sz="0" w:space="0" w:color="auto"/>
            <w:left w:val="none" w:sz="0" w:space="0" w:color="auto"/>
            <w:bottom w:val="none" w:sz="0" w:space="0" w:color="auto"/>
            <w:right w:val="none" w:sz="0" w:space="0" w:color="auto"/>
          </w:divBdr>
        </w:div>
        <w:div w:id="2089183770">
          <w:marLeft w:val="0"/>
          <w:marRight w:val="0"/>
          <w:marTop w:val="0"/>
          <w:marBottom w:val="0"/>
          <w:divBdr>
            <w:top w:val="none" w:sz="0" w:space="0" w:color="auto"/>
            <w:left w:val="none" w:sz="0" w:space="0" w:color="auto"/>
            <w:bottom w:val="none" w:sz="0" w:space="0" w:color="auto"/>
            <w:right w:val="none" w:sz="0" w:space="0" w:color="auto"/>
          </w:divBdr>
        </w:div>
        <w:div w:id="198589244">
          <w:marLeft w:val="0"/>
          <w:marRight w:val="0"/>
          <w:marTop w:val="0"/>
          <w:marBottom w:val="0"/>
          <w:divBdr>
            <w:top w:val="none" w:sz="0" w:space="0" w:color="auto"/>
            <w:left w:val="none" w:sz="0" w:space="0" w:color="auto"/>
            <w:bottom w:val="none" w:sz="0" w:space="0" w:color="auto"/>
            <w:right w:val="none" w:sz="0" w:space="0" w:color="auto"/>
          </w:divBdr>
        </w:div>
        <w:div w:id="172452650">
          <w:marLeft w:val="0"/>
          <w:marRight w:val="0"/>
          <w:marTop w:val="0"/>
          <w:marBottom w:val="0"/>
          <w:divBdr>
            <w:top w:val="none" w:sz="0" w:space="0" w:color="auto"/>
            <w:left w:val="none" w:sz="0" w:space="0" w:color="auto"/>
            <w:bottom w:val="none" w:sz="0" w:space="0" w:color="auto"/>
            <w:right w:val="none" w:sz="0" w:space="0" w:color="auto"/>
          </w:divBdr>
        </w:div>
        <w:div w:id="1374771455">
          <w:marLeft w:val="0"/>
          <w:marRight w:val="0"/>
          <w:marTop w:val="0"/>
          <w:marBottom w:val="0"/>
          <w:divBdr>
            <w:top w:val="none" w:sz="0" w:space="0" w:color="auto"/>
            <w:left w:val="none" w:sz="0" w:space="0" w:color="auto"/>
            <w:bottom w:val="none" w:sz="0" w:space="0" w:color="auto"/>
            <w:right w:val="none" w:sz="0" w:space="0" w:color="auto"/>
          </w:divBdr>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rtowery@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0F3296"/>
    <w:rsid w:val="00156A9E"/>
    <w:rsid w:val="001B45B5"/>
    <w:rsid w:val="0022066D"/>
    <w:rsid w:val="00293680"/>
    <w:rsid w:val="002D6A6A"/>
    <w:rsid w:val="003511E4"/>
    <w:rsid w:val="00371DB3"/>
    <w:rsid w:val="004027ED"/>
    <w:rsid w:val="004068B1"/>
    <w:rsid w:val="00444715"/>
    <w:rsid w:val="004B7262"/>
    <w:rsid w:val="004E1A75"/>
    <w:rsid w:val="00587536"/>
    <w:rsid w:val="005D5D2F"/>
    <w:rsid w:val="00623293"/>
    <w:rsid w:val="00636142"/>
    <w:rsid w:val="006C0858"/>
    <w:rsid w:val="0072209B"/>
    <w:rsid w:val="00724E33"/>
    <w:rsid w:val="0078421B"/>
    <w:rsid w:val="007B5EE7"/>
    <w:rsid w:val="007C429E"/>
    <w:rsid w:val="0088172E"/>
    <w:rsid w:val="00982129"/>
    <w:rsid w:val="009C0E11"/>
    <w:rsid w:val="00AC3009"/>
    <w:rsid w:val="00AD5D56"/>
    <w:rsid w:val="00AF3082"/>
    <w:rsid w:val="00B2559E"/>
    <w:rsid w:val="00B46AFF"/>
    <w:rsid w:val="00BA2926"/>
    <w:rsid w:val="00BA75B4"/>
    <w:rsid w:val="00BC222C"/>
    <w:rsid w:val="00BD7E13"/>
    <w:rsid w:val="00C16165"/>
    <w:rsid w:val="00C35680"/>
    <w:rsid w:val="00CD4EF8"/>
    <w:rsid w:val="00FD70C9"/>
    <w:rsid w:val="00FE4AFE"/>
    <w:rsid w:val="00FE6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1194</Words>
  <Characters>6808</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dcterms:created xsi:type="dcterms:W3CDTF">2019-02-21T21:14:00Z</dcterms:created>
  <dcterms:modified xsi:type="dcterms:W3CDTF">2019-02-21T21:14:00Z</dcterms:modified>
</cp:coreProperties>
</file>