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DBD4F"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504732599"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504732599"/>
            </w:sdtContent>
          </w:sdt>
        </w:sdtContent>
      </w:sdt>
    </w:p>
    <w:p w14:paraId="7084478E"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1DB9F3D8"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3A0479">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1CC769F"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486AD996" w14:textId="77777777" w:rsidTr="003A0479">
        <w:tc>
          <w:tcPr>
            <w:tcW w:w="10908" w:type="dxa"/>
            <w:tcBorders>
              <w:top w:val="double" w:sz="4" w:space="0" w:color="auto"/>
              <w:left w:val="double" w:sz="4" w:space="0" w:color="auto"/>
              <w:bottom w:val="double" w:sz="4" w:space="0" w:color="auto"/>
              <w:right w:val="double" w:sz="4" w:space="0" w:color="auto"/>
            </w:tcBorders>
            <w:shd w:val="clear" w:color="auto" w:fill="CCFFFF"/>
          </w:tcPr>
          <w:p w14:paraId="1BEF5A60" w14:textId="37043479" w:rsidR="00424133" w:rsidRPr="00424133" w:rsidRDefault="00424133" w:rsidP="002510E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A047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462A2FA0"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B71E8B0"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371298D7" w14:textId="77777777" w:rsidTr="00575870">
        <w:trPr>
          <w:trHeight w:val="1089"/>
        </w:trPr>
        <w:tc>
          <w:tcPr>
            <w:tcW w:w="5451" w:type="dxa"/>
            <w:vAlign w:val="center"/>
          </w:tcPr>
          <w:p w14:paraId="3BF8806E" w14:textId="66635110" w:rsidR="00001C04" w:rsidRPr="008426D1" w:rsidRDefault="00853BDF" w:rsidP="00E628E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28EA" w:rsidRPr="00E628EA">
                  <w:rPr>
                    <w:rFonts w:asciiTheme="majorHAnsi" w:hAnsiTheme="majorHAnsi"/>
                    <w:i/>
                    <w:sz w:val="20"/>
                    <w:szCs w:val="20"/>
                  </w:rPr>
                  <w:t>Dr. Brent Cox</w:t>
                </w:r>
                <w:r w:rsidR="00E628EA">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5T00:00:00Z">
                  <w:dateFormat w:val="M/d/yyyy"/>
                  <w:lid w:val="en-US"/>
                  <w:storeMappedDataAs w:val="dateTime"/>
                  <w:calendar w:val="gregorian"/>
                </w:date>
              </w:sdtPr>
              <w:sdtEndPr/>
              <w:sdtContent>
                <w:r w:rsidR="00E628EA">
                  <w:rPr>
                    <w:rFonts w:asciiTheme="majorHAnsi" w:hAnsiTheme="majorHAnsi"/>
                    <w:smallCaps/>
                    <w:sz w:val="20"/>
                    <w:szCs w:val="20"/>
                  </w:rPr>
                  <w:t xml:space="preserve">                                                                           2-15-17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763C34B" w14:textId="77777777" w:rsidR="00001C04" w:rsidRPr="008426D1" w:rsidRDefault="00853BD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79078660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9078660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1088641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10886414"/>
              </w:sdtContent>
            </w:sdt>
          </w:p>
          <w:p w14:paraId="5947EB16"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70C5131D" w14:textId="77777777" w:rsidTr="00575870">
        <w:trPr>
          <w:trHeight w:val="1089"/>
        </w:trPr>
        <w:tc>
          <w:tcPr>
            <w:tcW w:w="5451" w:type="dxa"/>
            <w:vAlign w:val="center"/>
          </w:tcPr>
          <w:p w14:paraId="5F7E2E85" w14:textId="4E9BFBE4" w:rsidR="00001C04" w:rsidRPr="008426D1" w:rsidRDefault="00853BDF" w:rsidP="00E628E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628EA" w:rsidRPr="00E628EA">
                      <w:rPr>
                        <w:rFonts w:asciiTheme="majorHAnsi" w:hAnsiTheme="majorHAnsi"/>
                        <w:i/>
                        <w:sz w:val="20"/>
                        <w:szCs w:val="20"/>
                      </w:rPr>
                      <w:t>Dr. Debbie Persell</w:t>
                    </w:r>
                    <w:r w:rsidR="00E628EA">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5T00:00:00Z">
                  <w:dateFormat w:val="M/d/yyyy"/>
                  <w:lid w:val="en-US"/>
                  <w:storeMappedDataAs w:val="dateTime"/>
                  <w:calendar w:val="gregorian"/>
                </w:date>
              </w:sdtPr>
              <w:sdtEndPr/>
              <w:sdtContent>
                <w:r w:rsidR="00E628EA">
                  <w:rPr>
                    <w:rFonts w:asciiTheme="majorHAnsi" w:hAnsiTheme="majorHAnsi"/>
                    <w:smallCaps/>
                    <w:sz w:val="20"/>
                    <w:szCs w:val="20"/>
                  </w:rPr>
                  <w:t xml:space="preserve">                                                                2-15-17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06CB89EC" w14:textId="77777777" w:rsidR="00001C04" w:rsidRPr="008426D1" w:rsidRDefault="00853BD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08563475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8563475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5631760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3176004"/>
              </w:sdtContent>
            </w:sdt>
          </w:p>
          <w:p w14:paraId="4976E1E6"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0FB1C4C" w14:textId="77777777" w:rsidTr="00575870">
        <w:trPr>
          <w:trHeight w:val="1089"/>
        </w:trPr>
        <w:tc>
          <w:tcPr>
            <w:tcW w:w="5451" w:type="dxa"/>
            <w:vAlign w:val="center"/>
          </w:tcPr>
          <w:p w14:paraId="537B2237" w14:textId="0DCEBFD4" w:rsidR="00001C04" w:rsidRPr="008426D1" w:rsidRDefault="00853BDF" w:rsidP="002510E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510E7">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3T00:00:00Z">
                  <w:dateFormat w:val="M/d/yyyy"/>
                  <w:lid w:val="en-US"/>
                  <w:storeMappedDataAs w:val="dateTime"/>
                  <w:calendar w:val="gregorian"/>
                </w:date>
              </w:sdtPr>
              <w:sdtEndPr/>
              <w:sdtContent>
                <w:r w:rsidR="002510E7">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35DC7A5D" w14:textId="77777777" w:rsidR="00001C04" w:rsidRPr="008426D1" w:rsidRDefault="00853BD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95533227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5533227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0171570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17157052"/>
              </w:sdtContent>
            </w:sdt>
          </w:p>
          <w:p w14:paraId="664F0837"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5E42393" w14:textId="77777777" w:rsidTr="00575870">
        <w:trPr>
          <w:trHeight w:val="1089"/>
        </w:trPr>
        <w:tc>
          <w:tcPr>
            <w:tcW w:w="5451" w:type="dxa"/>
            <w:vAlign w:val="center"/>
          </w:tcPr>
          <w:p w14:paraId="3C793BD1" w14:textId="135382CE" w:rsidR="00001C04" w:rsidRPr="008426D1" w:rsidRDefault="00853BDF" w:rsidP="008F346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F346E">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3T00:00:00Z">
                  <w:dateFormat w:val="M/d/yyyy"/>
                  <w:lid w:val="en-US"/>
                  <w:storeMappedDataAs w:val="dateTime"/>
                  <w:calendar w:val="gregorian"/>
                </w:date>
              </w:sdtPr>
              <w:sdtEndPr/>
              <w:sdtContent>
                <w:r w:rsidR="008F346E">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1F8A137" w14:textId="77777777" w:rsidR="00001C04" w:rsidRPr="008426D1" w:rsidRDefault="00853BD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47575209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7575209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40953656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09536565"/>
              </w:sdtContent>
            </w:sdt>
          </w:p>
          <w:p w14:paraId="0A4D6338"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092E4E56"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FDE5DDE" w14:textId="77777777" w:rsidTr="0002589A">
              <w:trPr>
                <w:trHeight w:val="113"/>
              </w:trPr>
              <w:tc>
                <w:tcPr>
                  <w:tcW w:w="3685" w:type="dxa"/>
                  <w:vAlign w:val="bottom"/>
                  <w:hideMark/>
                </w:tcPr>
                <w:permStart w:id="1972701430" w:edGrp="everyone"/>
                <w:p w14:paraId="2C359C24" w14:textId="77777777" w:rsidR="0002589A" w:rsidRDefault="00853BDF"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972701430"/>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1FB3CD79"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C3EF5B"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17C24A81" w14:textId="77777777" w:rsidR="00001C04" w:rsidRPr="008426D1" w:rsidRDefault="00853BD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7610793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610793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88586628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85866287"/>
              </w:sdtContent>
            </w:sdt>
          </w:p>
          <w:p w14:paraId="13B1058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507FEC7E"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56A080E7"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667E03AB" w14:textId="77777777" w:rsidR="00082AFD" w:rsidRDefault="00082A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Brent Cox</w:t>
          </w:r>
        </w:p>
        <w:p w14:paraId="0B5FAA97" w14:textId="77777777" w:rsidR="00082AFD" w:rsidRDefault="00853BDF" w:rsidP="007D371A">
          <w:pPr>
            <w:tabs>
              <w:tab w:val="left" w:pos="360"/>
              <w:tab w:val="left" w:pos="720"/>
            </w:tabs>
            <w:spacing w:after="0" w:line="240" w:lineRule="auto"/>
            <w:rPr>
              <w:rFonts w:asciiTheme="majorHAnsi" w:hAnsiTheme="majorHAnsi" w:cs="Arial"/>
              <w:sz w:val="20"/>
              <w:szCs w:val="20"/>
            </w:rPr>
          </w:pPr>
          <w:hyperlink r:id="rId9" w:history="1">
            <w:r w:rsidR="00082AFD" w:rsidRPr="00982DD8">
              <w:rPr>
                <w:rStyle w:val="Hyperlink"/>
                <w:rFonts w:asciiTheme="majorHAnsi" w:hAnsiTheme="majorHAnsi" w:cs="Arial"/>
                <w:sz w:val="20"/>
                <w:szCs w:val="20"/>
              </w:rPr>
              <w:t>brentcox@astate.edu</w:t>
            </w:r>
          </w:hyperlink>
        </w:p>
        <w:p w14:paraId="702012CF" w14:textId="77777777" w:rsidR="007D371A" w:rsidRPr="008426D1" w:rsidRDefault="00082A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870-680-8286</w:t>
          </w:r>
        </w:p>
      </w:sdtContent>
    </w:sdt>
    <w:p w14:paraId="197E72A2"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230065D4"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b/>
        </w:rPr>
      </w:sdtEndPr>
      <w:sdtContent>
        <w:p w14:paraId="614F3999" w14:textId="77777777" w:rsidR="00A864BE" w:rsidRPr="00A864BE" w:rsidRDefault="00A864BE" w:rsidP="007D371A">
          <w:pPr>
            <w:tabs>
              <w:tab w:val="left" w:pos="360"/>
              <w:tab w:val="left" w:pos="720"/>
            </w:tabs>
            <w:spacing w:after="0" w:line="240" w:lineRule="auto"/>
            <w:rPr>
              <w:rFonts w:asciiTheme="majorHAnsi" w:hAnsiTheme="majorHAnsi" w:cs="Arial"/>
              <w:b/>
              <w:sz w:val="20"/>
              <w:szCs w:val="20"/>
            </w:rPr>
          </w:pPr>
          <w:r w:rsidRPr="00A864BE">
            <w:rPr>
              <w:rFonts w:asciiTheme="majorHAnsi" w:hAnsiTheme="majorHAnsi" w:cs="Arial"/>
              <w:b/>
              <w:sz w:val="20"/>
              <w:szCs w:val="20"/>
            </w:rPr>
            <w:t>Bulletin Year 2017-2018</w:t>
          </w:r>
        </w:p>
        <w:p w14:paraId="37619CA4" w14:textId="77777777" w:rsidR="007D371A" w:rsidRPr="00A864BE" w:rsidRDefault="00A864BE" w:rsidP="007D371A">
          <w:pPr>
            <w:tabs>
              <w:tab w:val="left" w:pos="360"/>
              <w:tab w:val="left" w:pos="720"/>
            </w:tabs>
            <w:spacing w:after="0" w:line="240" w:lineRule="auto"/>
            <w:rPr>
              <w:rFonts w:asciiTheme="majorHAnsi" w:hAnsiTheme="majorHAnsi" w:cs="Arial"/>
              <w:b/>
              <w:sz w:val="20"/>
              <w:szCs w:val="20"/>
            </w:rPr>
          </w:pPr>
          <w:r w:rsidRPr="00A864BE">
            <w:rPr>
              <w:rFonts w:asciiTheme="majorHAnsi" w:hAnsiTheme="majorHAnsi" w:cs="Arial"/>
              <w:b/>
              <w:sz w:val="20"/>
              <w:szCs w:val="20"/>
            </w:rPr>
            <w:t>Starting term: S18</w:t>
          </w:r>
        </w:p>
      </w:sdtContent>
    </w:sdt>
    <w:p w14:paraId="36C3154C"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7514D6A7"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3B7BC0E6" w14:textId="77777777" w:rsidR="00EF2038" w:rsidRPr="00A864BE" w:rsidRDefault="00853BDF" w:rsidP="00424133">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264975268"/>
        </w:sdtPr>
        <w:sdtEndPr/>
        <w:sdtContent>
          <w:r w:rsidR="00082AFD" w:rsidRPr="00A45D0D">
            <w:rPr>
              <w:rFonts w:asciiTheme="majorHAnsi" w:hAnsiTheme="majorHAnsi" w:cs="Arial"/>
              <w:b/>
              <w:sz w:val="20"/>
              <w:szCs w:val="20"/>
            </w:rPr>
            <w:t>DPEM</w:t>
          </w:r>
          <w:r w:rsidR="00E70942">
            <w:rPr>
              <w:rFonts w:asciiTheme="majorHAnsi" w:hAnsiTheme="majorHAnsi" w:cs="Arial"/>
              <w:b/>
              <w:sz w:val="20"/>
              <w:szCs w:val="20"/>
            </w:rPr>
            <w:t xml:space="preserve"> 359</w:t>
          </w:r>
          <w:r w:rsidR="00A45D0D" w:rsidRPr="00A45D0D">
            <w:rPr>
              <w:rFonts w:asciiTheme="majorHAnsi" w:hAnsiTheme="majorHAnsi" w:cs="Arial"/>
              <w:b/>
              <w:sz w:val="20"/>
              <w:szCs w:val="20"/>
            </w:rPr>
            <w:t>3</w:t>
          </w:r>
        </w:sdtContent>
      </w:sdt>
      <w:r w:rsidR="00EF2038">
        <w:rPr>
          <w:rFonts w:asciiTheme="majorHAnsi" w:hAnsiTheme="majorHAnsi" w:cs="Arial"/>
          <w:sz w:val="20"/>
          <w:szCs w:val="20"/>
        </w:rPr>
        <w:br w:type="page"/>
      </w:r>
    </w:p>
    <w:p w14:paraId="15A417B1"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14:paraId="532D9680" w14:textId="77777777" w:rsidR="00082AFD" w:rsidRPr="00082AFD" w:rsidRDefault="00082AFD" w:rsidP="00CB4B5A">
          <w:pPr>
            <w:tabs>
              <w:tab w:val="left" w:pos="360"/>
              <w:tab w:val="left" w:pos="720"/>
            </w:tabs>
            <w:spacing w:after="0" w:line="240" w:lineRule="auto"/>
            <w:rPr>
              <w:rFonts w:asciiTheme="majorHAnsi" w:hAnsiTheme="majorHAnsi" w:cs="Arial"/>
              <w:b/>
              <w:sz w:val="20"/>
              <w:szCs w:val="20"/>
            </w:rPr>
          </w:pPr>
        </w:p>
        <w:p w14:paraId="16F384FE" w14:textId="77777777" w:rsidR="00CB4B5A" w:rsidRPr="00082AFD" w:rsidRDefault="003A0479" w:rsidP="00CB4B5A">
          <w:pPr>
            <w:tabs>
              <w:tab w:val="left" w:pos="360"/>
              <w:tab w:val="left" w:pos="720"/>
            </w:tabs>
            <w:spacing w:after="0" w:line="240" w:lineRule="auto"/>
            <w:rPr>
              <w:rFonts w:asciiTheme="majorHAnsi" w:hAnsiTheme="majorHAnsi" w:cs="Arial"/>
              <w:b/>
              <w:sz w:val="20"/>
              <w:szCs w:val="20"/>
            </w:rPr>
          </w:pPr>
          <w:r w:rsidRPr="00082AFD">
            <w:rPr>
              <w:rFonts w:asciiTheme="majorHAnsi" w:hAnsiTheme="majorHAnsi" w:cs="Arial"/>
              <w:b/>
              <w:sz w:val="20"/>
              <w:szCs w:val="20"/>
            </w:rPr>
            <w:t>Research Concepts</w:t>
          </w:r>
          <w:r w:rsidR="00A864BE">
            <w:rPr>
              <w:rFonts w:asciiTheme="majorHAnsi" w:hAnsiTheme="majorHAnsi" w:cs="Arial"/>
              <w:b/>
              <w:sz w:val="20"/>
              <w:szCs w:val="20"/>
            </w:rPr>
            <w:t xml:space="preserve"> in DPEM</w:t>
          </w:r>
        </w:p>
      </w:sdtContent>
    </w:sdt>
    <w:p w14:paraId="1741CB9C"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22CD026"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sdtContent>
        <w:p w14:paraId="1C3A2FA7" w14:textId="018DB69C" w:rsidR="00082AFD" w:rsidRPr="00082AFD" w:rsidRDefault="003333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Principles of historical research methods and design applied to disasters and emergencies.</w:t>
          </w:r>
        </w:p>
      </w:sdtContent>
    </w:sdt>
    <w:sdt>
      <w:sdtPr>
        <w:rPr>
          <w:rFonts w:asciiTheme="majorHAnsi" w:hAnsiTheme="majorHAnsi" w:cs="Arial"/>
          <w:b/>
          <w:sz w:val="20"/>
          <w:szCs w:val="20"/>
        </w:rPr>
        <w:id w:val="-850802950"/>
        <w:showingPlcHdr/>
      </w:sdtPr>
      <w:sdtEndPr/>
      <w:sdtContent>
        <w:p w14:paraId="7F42D814" w14:textId="77777777" w:rsidR="00E70942" w:rsidRPr="00082AFD" w:rsidRDefault="00E70942" w:rsidP="00E70942">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p>
      </w:sdtContent>
    </w:sdt>
    <w:p w14:paraId="3E7F53F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35C4E2ED"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D4280C7" w14:textId="77777777" w:rsidR="00391206" w:rsidRPr="00082AFD" w:rsidRDefault="00C002F9" w:rsidP="00391206">
      <w:pPr>
        <w:pStyle w:val="ListParagraph"/>
        <w:numPr>
          <w:ilvl w:val="0"/>
          <w:numId w:val="6"/>
        </w:numPr>
        <w:tabs>
          <w:tab w:val="left" w:pos="720"/>
        </w:tabs>
        <w:spacing w:after="0" w:line="240" w:lineRule="auto"/>
        <w:rPr>
          <w:rFonts w:asciiTheme="majorHAnsi" w:hAnsiTheme="majorHAnsi"/>
          <w:b/>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0"/>
            <w:szCs w:val="20"/>
          </w:rPr>
          <w:alias w:val="Select Yes / No"/>
          <w:tag w:val="Select Yes / No"/>
          <w:id w:val="-580367690"/>
        </w:sdtPr>
        <w:sdtEndPr/>
        <w:sdtContent>
          <w:r w:rsidR="00E70942">
            <w:rPr>
              <w:rFonts w:asciiTheme="majorHAnsi" w:hAnsiTheme="majorHAnsi" w:cs="Arial"/>
              <w:b/>
              <w:sz w:val="20"/>
              <w:szCs w:val="20"/>
            </w:rPr>
            <w:t>Yes</w:t>
          </w:r>
        </w:sdtContent>
      </w:sdt>
    </w:p>
    <w:p w14:paraId="5B53349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2215B769" w14:textId="77777777" w:rsidR="00A966C5" w:rsidRPr="00082AFD" w:rsidRDefault="00853BDF"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E70942">
            <w:rPr>
              <w:rFonts w:asciiTheme="majorHAnsi" w:hAnsiTheme="majorHAnsi" w:cs="Arial"/>
              <w:b/>
              <w:sz w:val="20"/>
              <w:szCs w:val="20"/>
            </w:rPr>
            <w:t xml:space="preserve">Must be classified as a </w:t>
          </w:r>
          <w:proofErr w:type="gramStart"/>
          <w:r w:rsidR="00E70942">
            <w:rPr>
              <w:rFonts w:asciiTheme="majorHAnsi" w:hAnsiTheme="majorHAnsi" w:cs="Arial"/>
              <w:b/>
              <w:sz w:val="20"/>
              <w:szCs w:val="20"/>
            </w:rPr>
            <w:t>Junior</w:t>
          </w:r>
          <w:proofErr w:type="gramEnd"/>
        </w:sdtContent>
      </w:sdt>
    </w:p>
    <w:p w14:paraId="362A0B37"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5FD0F2E" w14:textId="77777777" w:rsidR="00C002F9" w:rsidRPr="008426D1" w:rsidRDefault="00853BD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0D581F" w:rsidRPr="00082AFD">
            <w:rPr>
              <w:rFonts w:asciiTheme="majorHAnsi" w:hAnsiTheme="majorHAnsi" w:cs="Arial"/>
              <w:b/>
              <w:sz w:val="20"/>
              <w:szCs w:val="20"/>
            </w:rPr>
            <w:t xml:space="preserve">This course should </w:t>
          </w:r>
          <w:r w:rsidR="00082AFD" w:rsidRPr="00082AFD">
            <w:rPr>
              <w:rFonts w:asciiTheme="majorHAnsi" w:hAnsiTheme="majorHAnsi" w:cs="Arial"/>
              <w:b/>
              <w:sz w:val="20"/>
              <w:szCs w:val="20"/>
            </w:rPr>
            <w:t xml:space="preserve">be taken in the junior year, </w:t>
          </w:r>
          <w:r w:rsidR="000D581F" w:rsidRPr="00082AFD">
            <w:rPr>
              <w:rFonts w:asciiTheme="majorHAnsi" w:hAnsiTheme="majorHAnsi" w:cs="Arial"/>
              <w:b/>
              <w:sz w:val="20"/>
              <w:szCs w:val="20"/>
            </w:rPr>
            <w:t>allow</w:t>
          </w:r>
          <w:r w:rsidR="00082AFD" w:rsidRPr="00082AFD">
            <w:rPr>
              <w:rFonts w:asciiTheme="majorHAnsi" w:hAnsiTheme="majorHAnsi" w:cs="Arial"/>
              <w:b/>
              <w:sz w:val="20"/>
              <w:szCs w:val="20"/>
            </w:rPr>
            <w:t>ing</w:t>
          </w:r>
          <w:r w:rsidR="000D581F" w:rsidRPr="00082AFD">
            <w:rPr>
              <w:rFonts w:asciiTheme="majorHAnsi" w:hAnsiTheme="majorHAnsi" w:cs="Arial"/>
              <w:b/>
              <w:sz w:val="20"/>
              <w:szCs w:val="20"/>
            </w:rPr>
            <w:t xml:space="preserve"> the stude</w:t>
          </w:r>
          <w:r w:rsidR="00082AFD" w:rsidRPr="00082AFD">
            <w:rPr>
              <w:rFonts w:asciiTheme="majorHAnsi" w:hAnsiTheme="majorHAnsi" w:cs="Arial"/>
              <w:b/>
              <w:sz w:val="20"/>
              <w:szCs w:val="20"/>
            </w:rPr>
            <w:t>nt to apply techniques learned to</w:t>
          </w:r>
          <w:r w:rsidR="000D581F" w:rsidRPr="00082AFD">
            <w:rPr>
              <w:rFonts w:asciiTheme="majorHAnsi" w:hAnsiTheme="majorHAnsi" w:cs="Arial"/>
              <w:b/>
              <w:sz w:val="20"/>
              <w:szCs w:val="20"/>
            </w:rPr>
            <w:t xml:space="preserve"> other disaster preparedness courses.  Students will have taken English composition as required</w:t>
          </w:r>
          <w:r w:rsidR="00082AFD" w:rsidRPr="00082AFD">
            <w:rPr>
              <w:rFonts w:asciiTheme="majorHAnsi" w:hAnsiTheme="majorHAnsi" w:cs="Arial"/>
              <w:b/>
              <w:sz w:val="20"/>
              <w:szCs w:val="20"/>
            </w:rPr>
            <w:t>,</w:t>
          </w:r>
          <w:r w:rsidR="000D581F" w:rsidRPr="00082AFD">
            <w:rPr>
              <w:rFonts w:asciiTheme="majorHAnsi" w:hAnsiTheme="majorHAnsi" w:cs="Arial"/>
              <w:b/>
              <w:sz w:val="20"/>
              <w:szCs w:val="20"/>
            </w:rPr>
            <w:t xml:space="preserve"> which focuses on the formal writing aspects</w:t>
          </w:r>
          <w:r w:rsidR="000D581F">
            <w:rPr>
              <w:rFonts w:asciiTheme="majorHAnsi" w:hAnsiTheme="majorHAnsi" w:cs="Arial"/>
              <w:sz w:val="20"/>
              <w:szCs w:val="20"/>
            </w:rPr>
            <w:t>.</w:t>
          </w:r>
        </w:sdtContent>
      </w:sdt>
    </w:p>
    <w:p w14:paraId="583C1527"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140450E9"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082AFD" w:rsidRPr="00082AFD">
            <w:rPr>
              <w:rFonts w:asciiTheme="majorHAnsi" w:hAnsiTheme="majorHAnsi" w:cs="Arial"/>
              <w:b/>
              <w:sz w:val="20"/>
              <w:szCs w:val="20"/>
            </w:rPr>
            <w:t>No</w:t>
          </w:r>
        </w:sdtContent>
      </w:sdt>
    </w:p>
    <w:p w14:paraId="04A0C906"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082AFD">
            <w:rPr>
              <w:rFonts w:asciiTheme="majorHAnsi" w:hAnsiTheme="majorHAnsi" w:cs="Arial"/>
              <w:sz w:val="20"/>
              <w:szCs w:val="20"/>
            </w:rPr>
            <w:t xml:space="preserve"> </w:t>
          </w:r>
        </w:sdtContent>
      </w:sdt>
    </w:p>
    <w:p w14:paraId="274C9E82" w14:textId="77777777" w:rsidR="00C002F9" w:rsidRPr="008426D1" w:rsidRDefault="00C002F9" w:rsidP="00C002F9">
      <w:pPr>
        <w:tabs>
          <w:tab w:val="left" w:pos="360"/>
          <w:tab w:val="left" w:pos="720"/>
        </w:tabs>
        <w:spacing w:after="0"/>
        <w:rPr>
          <w:rFonts w:asciiTheme="majorHAnsi" w:hAnsiTheme="majorHAnsi"/>
          <w:sz w:val="20"/>
          <w:szCs w:val="20"/>
        </w:rPr>
      </w:pPr>
    </w:p>
    <w:p w14:paraId="4169A4F6"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EndPr/>
      <w:sdtContent>
        <w:p w14:paraId="0CEA5301" w14:textId="77777777" w:rsidR="00C002F9" w:rsidRPr="00082AFD" w:rsidRDefault="00082AFD"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p>
      </w:sdtContent>
    </w:sdt>
    <w:p w14:paraId="147EF47B"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575BF1D"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131B0B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sdtPr>
      <w:sdtEndPr/>
      <w:sdtContent>
        <w:p w14:paraId="1A558658" w14:textId="77777777" w:rsidR="00AF68E8" w:rsidRPr="00082AFD" w:rsidRDefault="00082AFD" w:rsidP="00AF68E8">
          <w:pPr>
            <w:tabs>
              <w:tab w:val="left" w:pos="360"/>
              <w:tab w:val="left" w:pos="720"/>
            </w:tabs>
            <w:spacing w:after="0" w:line="240" w:lineRule="auto"/>
            <w:rPr>
              <w:rFonts w:asciiTheme="majorHAnsi" w:hAnsiTheme="majorHAnsi" w:cs="Arial"/>
              <w:b/>
              <w:sz w:val="20"/>
              <w:szCs w:val="20"/>
            </w:rPr>
          </w:pPr>
          <w:r w:rsidRPr="00082AFD">
            <w:rPr>
              <w:rFonts w:asciiTheme="majorHAnsi" w:hAnsiTheme="majorHAnsi" w:cs="Arial"/>
              <w:b/>
              <w:sz w:val="20"/>
              <w:szCs w:val="20"/>
            </w:rPr>
            <w:t>L</w:t>
          </w:r>
          <w:r w:rsidR="000D581F" w:rsidRPr="00082AFD">
            <w:rPr>
              <w:rFonts w:asciiTheme="majorHAnsi" w:hAnsiTheme="majorHAnsi" w:cs="Arial"/>
              <w:b/>
              <w:sz w:val="20"/>
              <w:szCs w:val="20"/>
            </w:rPr>
            <w:t>ecture course</w:t>
          </w:r>
        </w:p>
      </w:sdtContent>
    </w:sdt>
    <w:p w14:paraId="5E0FAF6A"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AC9605C"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sdtContent>
        <w:p w14:paraId="3A825DA6" w14:textId="77777777" w:rsidR="001E288B" w:rsidRPr="00082AFD" w:rsidRDefault="000D581F" w:rsidP="001E288B">
          <w:pPr>
            <w:tabs>
              <w:tab w:val="left" w:pos="360"/>
              <w:tab w:val="left" w:pos="720"/>
            </w:tabs>
            <w:spacing w:after="0" w:line="240" w:lineRule="auto"/>
            <w:rPr>
              <w:rFonts w:asciiTheme="majorHAnsi" w:hAnsiTheme="majorHAnsi" w:cs="Arial"/>
              <w:b/>
              <w:sz w:val="20"/>
              <w:szCs w:val="20"/>
            </w:rPr>
          </w:pPr>
          <w:r w:rsidRPr="00082AFD">
            <w:rPr>
              <w:rFonts w:asciiTheme="majorHAnsi" w:hAnsiTheme="majorHAnsi" w:cs="Arial"/>
              <w:b/>
              <w:sz w:val="20"/>
              <w:szCs w:val="20"/>
            </w:rPr>
            <w:t>Standard letter</w:t>
          </w:r>
        </w:p>
      </w:sdtContent>
    </w:sdt>
    <w:p w14:paraId="364F73EF"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211F6E5E"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4DD9DE1F" w14:textId="77777777" w:rsidR="00C23120" w:rsidRPr="00082AFD" w:rsidRDefault="00853BDF"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0D581F" w:rsidRPr="00082AFD">
            <w:rPr>
              <w:rFonts w:asciiTheme="majorHAnsi" w:hAnsiTheme="majorHAnsi" w:cs="Arial"/>
              <w:b/>
              <w:sz w:val="20"/>
              <w:szCs w:val="20"/>
            </w:rPr>
            <w:t>No</w:t>
          </w:r>
        </w:sdtContent>
      </w:sdt>
    </w:p>
    <w:p w14:paraId="3A2B1A29"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22977B00"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r w:rsidR="00DD6C49" w:rsidRPr="008426D1">
        <w:rPr>
          <w:rFonts w:asciiTheme="majorHAnsi" w:hAnsiTheme="majorHAnsi" w:cs="Arial"/>
          <w:sz w:val="20"/>
          <w:szCs w:val="20"/>
        </w:rPr>
        <w:t>cross-listed</w:t>
      </w:r>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r w:rsidR="00DD6C49" w:rsidRPr="008426D1">
        <w:rPr>
          <w:rFonts w:asciiTheme="majorHAnsi" w:hAnsiTheme="majorHAnsi" w:cs="Arial"/>
          <w:sz w:val="20"/>
          <w:szCs w:val="20"/>
        </w:rPr>
        <w:t>cross-listed</w:t>
      </w:r>
      <w:r w:rsidR="002315B0" w:rsidRPr="008426D1">
        <w:rPr>
          <w:rFonts w:asciiTheme="majorHAnsi" w:hAnsiTheme="majorHAnsi" w:cs="Arial"/>
          <w:sz w:val="20"/>
          <w:szCs w:val="20"/>
        </w:rPr>
        <w:t xml:space="preserve"> course.)</w:t>
      </w:r>
    </w:p>
    <w:p w14:paraId="28567C41" w14:textId="77777777" w:rsidR="00C23120" w:rsidRPr="00082AFD" w:rsidRDefault="00853BDF" w:rsidP="00C23120">
      <w:pPr>
        <w:tabs>
          <w:tab w:val="left" w:pos="360"/>
        </w:tabs>
        <w:spacing w:after="0" w:line="240" w:lineRule="auto"/>
        <w:rPr>
          <w:rFonts w:asciiTheme="majorHAnsi" w:hAnsiTheme="majorHAnsi" w:cs="Arial"/>
          <w:b/>
          <w:sz w:val="20"/>
          <w:szCs w:val="20"/>
        </w:rPr>
      </w:pPr>
      <w:sdt>
        <w:sdtPr>
          <w:rPr>
            <w:rFonts w:asciiTheme="majorHAnsi" w:hAnsiTheme="majorHAnsi" w:cs="Arial"/>
            <w:b/>
            <w:sz w:val="20"/>
            <w:szCs w:val="20"/>
          </w:rPr>
          <w:alias w:val="Select Yes / No"/>
          <w:tag w:val="Select Yes / No"/>
          <w:id w:val="-374777672"/>
        </w:sdtPr>
        <w:sdtEndPr/>
        <w:sdtContent>
          <w:r w:rsidR="000D581F" w:rsidRPr="00082AFD">
            <w:rPr>
              <w:rFonts w:asciiTheme="majorHAnsi" w:hAnsiTheme="majorHAnsi" w:cs="Arial"/>
              <w:b/>
              <w:sz w:val="20"/>
              <w:szCs w:val="20"/>
            </w:rPr>
            <w:t>No</w:t>
          </w:r>
        </w:sdtContent>
      </w:sdt>
    </w:p>
    <w:p w14:paraId="18E98782" w14:textId="77777777" w:rsidR="001E288B" w:rsidRPr="008426D1" w:rsidRDefault="001E288B" w:rsidP="00C23120">
      <w:pPr>
        <w:tabs>
          <w:tab w:val="left" w:pos="360"/>
        </w:tabs>
        <w:spacing w:after="0" w:line="240" w:lineRule="auto"/>
        <w:rPr>
          <w:rFonts w:asciiTheme="majorHAnsi" w:hAnsiTheme="majorHAnsi"/>
          <w:sz w:val="20"/>
          <w:szCs w:val="20"/>
        </w:rPr>
      </w:pPr>
    </w:p>
    <w:p w14:paraId="52003B0D"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r w:rsidR="00DD6C49">
        <w:rPr>
          <w:rFonts w:asciiTheme="majorHAnsi" w:hAnsiTheme="majorHAnsi" w:cs="Arial"/>
          <w:sz w:val="20"/>
          <w:szCs w:val="20"/>
        </w:rPr>
        <w:t>cross-listed</w:t>
      </w:r>
      <w:r>
        <w:rPr>
          <w:rFonts w:asciiTheme="majorHAnsi" w:hAnsiTheme="majorHAnsi" w:cs="Arial"/>
          <w:sz w:val="20"/>
          <w:szCs w:val="20"/>
        </w:rPr>
        <w:t xml:space="preserve"> course.</w:t>
      </w:r>
    </w:p>
    <w:p w14:paraId="6DE63DBB" w14:textId="77777777" w:rsidR="00AB5523" w:rsidRPr="00082AFD" w:rsidRDefault="0049675B" w:rsidP="0049675B">
      <w:pPr>
        <w:pStyle w:val="ListParagraph"/>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Pr="00082AFD">
        <w:rPr>
          <w:rFonts w:asciiTheme="majorHAnsi" w:hAnsiTheme="majorHAnsi" w:cs="Arial"/>
          <w:b/>
          <w:sz w:val="20"/>
          <w:szCs w:val="20"/>
        </w:rPr>
        <w:t xml:space="preserve"> </w:t>
      </w:r>
      <w:sdt>
        <w:sdtPr>
          <w:rPr>
            <w:rFonts w:asciiTheme="majorHAnsi" w:hAnsiTheme="majorHAnsi" w:cs="Arial"/>
            <w:b/>
            <w:sz w:val="20"/>
            <w:szCs w:val="20"/>
          </w:rPr>
          <w:id w:val="-1687442857"/>
        </w:sdtPr>
        <w:sdtEndPr/>
        <w:sdtContent>
          <w:r w:rsidR="00082AFD" w:rsidRPr="00082AFD">
            <w:rPr>
              <w:rFonts w:asciiTheme="majorHAnsi" w:hAnsiTheme="majorHAnsi" w:cs="Arial"/>
              <w:b/>
              <w:sz w:val="20"/>
              <w:szCs w:val="20"/>
            </w:rPr>
            <w:t>NA</w:t>
          </w:r>
        </w:sdtContent>
      </w:sdt>
    </w:p>
    <w:p w14:paraId="34DB313C"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57FC9FD7" w14:textId="77777777" w:rsidR="0049675B" w:rsidRPr="00082AFD" w:rsidRDefault="0049675B" w:rsidP="0049675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b/>
            <w:sz w:val="20"/>
            <w:szCs w:val="20"/>
          </w:rPr>
          <w:id w:val="348446941"/>
        </w:sdtPr>
        <w:sdtEndPr/>
        <w:sdtContent>
          <w:r w:rsidR="00082AFD" w:rsidRPr="00082AFD">
            <w:rPr>
              <w:rFonts w:asciiTheme="majorHAnsi" w:hAnsiTheme="majorHAnsi" w:cs="Arial"/>
              <w:b/>
              <w:sz w:val="20"/>
              <w:szCs w:val="20"/>
            </w:rPr>
            <w:t>NA</w:t>
          </w:r>
        </w:sdtContent>
      </w:sdt>
    </w:p>
    <w:p w14:paraId="118CDB2B"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63C0AEDA"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0D581F" w:rsidRPr="00082AFD">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7200BDCE"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17E752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082AFD" w:rsidRPr="00082AFD">
            <w:rPr>
              <w:rFonts w:asciiTheme="majorHAnsi" w:hAnsiTheme="majorHAnsi" w:cs="Arial"/>
              <w:b/>
              <w:sz w:val="20"/>
              <w:szCs w:val="20"/>
            </w:rPr>
            <w:t>NA</w:t>
          </w:r>
        </w:sdtContent>
      </w:sdt>
    </w:p>
    <w:p w14:paraId="0B6159F9"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30C56226" w14:textId="77777777" w:rsidR="002172AB" w:rsidRPr="00594CFA" w:rsidRDefault="00001C04" w:rsidP="00001C04">
      <w:pPr>
        <w:tabs>
          <w:tab w:val="left" w:pos="360"/>
        </w:tabs>
        <w:spacing w:after="0"/>
        <w:rPr>
          <w:rFonts w:asciiTheme="majorHAnsi" w:hAnsiTheme="majorHAnsi" w:cs="Arial"/>
          <w:b/>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594CFA" w:rsidRPr="00594CFA">
            <w:rPr>
              <w:rFonts w:asciiTheme="majorHAnsi" w:hAnsiTheme="majorHAnsi" w:cs="Arial"/>
              <w:b/>
              <w:sz w:val="20"/>
              <w:szCs w:val="20"/>
            </w:rPr>
            <w:t>No</w:t>
          </w:r>
        </w:sdtContent>
      </w:sdt>
    </w:p>
    <w:p w14:paraId="1F532A97"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b/>
          <w:sz w:val="20"/>
          <w:szCs w:val="20"/>
        </w:rPr>
        <w:id w:val="940344371"/>
      </w:sdtPr>
      <w:sdtEndPr/>
      <w:sdtContent>
        <w:p w14:paraId="5495B414" w14:textId="77777777" w:rsidR="002172AB" w:rsidRPr="00082AFD" w:rsidRDefault="00594CFA" w:rsidP="00F80644">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N/A</w:t>
          </w:r>
        </w:p>
      </w:sdtContent>
    </w:sdt>
    <w:p w14:paraId="0E2A3936" w14:textId="77777777" w:rsidR="00ED5E7F" w:rsidRPr="00082AFD" w:rsidRDefault="00ED5E7F" w:rsidP="00ED5E7F">
      <w:pPr>
        <w:tabs>
          <w:tab w:val="left" w:pos="360"/>
        </w:tabs>
        <w:spacing w:after="0"/>
        <w:rPr>
          <w:rFonts w:asciiTheme="majorHAnsi" w:hAnsiTheme="majorHAnsi" w:cs="Arial"/>
          <w:b/>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082AFD" w:rsidRPr="00082AFD">
            <w:rPr>
              <w:rFonts w:asciiTheme="majorHAnsi" w:hAnsiTheme="majorHAnsi" w:cs="Arial"/>
              <w:b/>
              <w:sz w:val="20"/>
              <w:szCs w:val="20"/>
            </w:rPr>
            <w:t>NO</w:t>
          </w:r>
        </w:sdtContent>
      </w:sdt>
      <w:r w:rsidR="001E288B" w:rsidRPr="00082AFD">
        <w:rPr>
          <w:rFonts w:asciiTheme="majorHAnsi" w:hAnsiTheme="majorHAnsi" w:cs="Arial"/>
          <w:b/>
          <w:sz w:val="20"/>
          <w:szCs w:val="20"/>
        </w:rPr>
        <w:t xml:space="preserve"> </w:t>
      </w:r>
    </w:p>
    <w:p w14:paraId="04E18D36"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sdtContent>
        <w:p w14:paraId="5BF2F3C2" w14:textId="77777777" w:rsidR="00ED5E7F" w:rsidRPr="00082AFD" w:rsidRDefault="00082AFD" w:rsidP="00ED5E7F">
          <w:pPr>
            <w:tabs>
              <w:tab w:val="left" w:pos="360"/>
              <w:tab w:val="left" w:pos="720"/>
            </w:tabs>
            <w:spacing w:after="0" w:line="240" w:lineRule="auto"/>
            <w:ind w:left="720" w:firstLine="720"/>
            <w:rPr>
              <w:rFonts w:asciiTheme="majorHAnsi" w:hAnsiTheme="majorHAnsi" w:cs="Arial"/>
              <w:b/>
              <w:sz w:val="20"/>
              <w:szCs w:val="20"/>
            </w:rPr>
          </w:pPr>
          <w:r w:rsidRPr="00082AFD">
            <w:rPr>
              <w:rFonts w:asciiTheme="majorHAnsi" w:hAnsiTheme="majorHAnsi" w:cs="Arial"/>
              <w:b/>
              <w:sz w:val="20"/>
              <w:szCs w:val="20"/>
            </w:rPr>
            <w:t>NA</w:t>
          </w:r>
        </w:p>
      </w:sdtContent>
    </w:sdt>
    <w:p w14:paraId="127E3A96" w14:textId="77777777" w:rsidR="00E41F8D" w:rsidRPr="008426D1" w:rsidRDefault="00E41F8D" w:rsidP="00001C04">
      <w:pPr>
        <w:tabs>
          <w:tab w:val="left" w:pos="360"/>
        </w:tabs>
        <w:spacing w:after="0"/>
        <w:rPr>
          <w:rFonts w:asciiTheme="majorHAnsi" w:hAnsiTheme="majorHAnsi" w:cs="Arial"/>
          <w:sz w:val="20"/>
          <w:szCs w:val="20"/>
        </w:rPr>
      </w:pPr>
    </w:p>
    <w:p w14:paraId="0F9A4F8E"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082AFD" w:rsidRPr="00082AFD">
            <w:rPr>
              <w:rFonts w:asciiTheme="majorHAnsi" w:hAnsiTheme="majorHAnsi" w:cs="Arial"/>
              <w:b/>
              <w:sz w:val="20"/>
              <w:szCs w:val="20"/>
            </w:rPr>
            <w:t>Yes</w:t>
          </w:r>
        </w:sdtContent>
      </w:sdt>
    </w:p>
    <w:p w14:paraId="2DEAC3DE"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2268E7DA" w14:textId="77777777" w:rsidR="00B6203D" w:rsidRPr="008426D1" w:rsidRDefault="00B6203D" w:rsidP="00001C04">
      <w:pPr>
        <w:tabs>
          <w:tab w:val="left" w:pos="360"/>
        </w:tabs>
        <w:spacing w:after="0"/>
        <w:rPr>
          <w:rFonts w:asciiTheme="majorHAnsi" w:hAnsiTheme="majorHAnsi" w:cs="Arial"/>
          <w:sz w:val="20"/>
          <w:szCs w:val="20"/>
        </w:rPr>
      </w:pPr>
    </w:p>
    <w:p w14:paraId="2D93659F"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0D581F" w:rsidRPr="00082AFD">
            <w:rPr>
              <w:rFonts w:asciiTheme="majorHAnsi" w:hAnsiTheme="majorHAnsi" w:cs="Arial"/>
              <w:b/>
              <w:sz w:val="20"/>
              <w:szCs w:val="20"/>
            </w:rPr>
            <w:t>No</w:t>
          </w:r>
        </w:sdtContent>
      </w:sdt>
    </w:p>
    <w:p w14:paraId="0AAE4CEC"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rPr>
          <w:b/>
        </w:rPr>
      </w:sdtEndPr>
      <w:sdtContent>
        <w:p w14:paraId="5BC9AA23" w14:textId="77777777" w:rsidR="00547433" w:rsidRPr="00082AFD" w:rsidRDefault="00082AFD" w:rsidP="00F80644">
          <w:pPr>
            <w:tabs>
              <w:tab w:val="left" w:pos="360"/>
              <w:tab w:val="left" w:pos="720"/>
            </w:tabs>
            <w:spacing w:after="0" w:line="240" w:lineRule="auto"/>
            <w:ind w:left="360"/>
            <w:rPr>
              <w:rFonts w:asciiTheme="majorHAnsi" w:hAnsiTheme="majorHAnsi" w:cs="Arial"/>
              <w:b/>
              <w:sz w:val="20"/>
              <w:szCs w:val="20"/>
            </w:rPr>
          </w:pPr>
          <w:r w:rsidRPr="00082AFD">
            <w:rPr>
              <w:rFonts w:asciiTheme="majorHAnsi" w:hAnsiTheme="majorHAnsi" w:cs="Arial"/>
              <w:b/>
              <w:sz w:val="20"/>
              <w:szCs w:val="20"/>
            </w:rPr>
            <w:t>NA</w:t>
          </w:r>
        </w:p>
      </w:sdtContent>
    </w:sdt>
    <w:p w14:paraId="6290E797"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6C1174C1"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4B8F55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A8F3BA"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A9B20C7"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b/>
          <w:sz w:val="20"/>
          <w:szCs w:val="20"/>
        </w:rPr>
        <w:id w:val="-272163117"/>
      </w:sdtPr>
      <w:sdtEndPr/>
      <w:sdtContent>
        <w:p w14:paraId="3C455606" w14:textId="77777777" w:rsidR="00A45D0D" w:rsidRPr="001B34D4" w:rsidRDefault="00A45D0D" w:rsidP="00A45D0D">
          <w:pPr>
            <w:tabs>
              <w:tab w:val="left" w:pos="360"/>
              <w:tab w:val="left" w:pos="720"/>
            </w:tabs>
            <w:spacing w:after="0" w:line="240" w:lineRule="auto"/>
            <w:jc w:val="center"/>
            <w:rPr>
              <w:rFonts w:asciiTheme="majorHAnsi" w:hAnsiTheme="majorHAnsi" w:cs="Arial"/>
              <w:b/>
              <w:sz w:val="20"/>
              <w:szCs w:val="20"/>
            </w:rPr>
          </w:pPr>
          <w:r w:rsidRPr="001B34D4">
            <w:rPr>
              <w:rFonts w:asciiTheme="majorHAnsi" w:hAnsiTheme="majorHAnsi" w:cs="Arial"/>
              <w:b/>
              <w:sz w:val="20"/>
              <w:szCs w:val="20"/>
            </w:rPr>
            <w:t>Emergency Management Research Concepts</w:t>
          </w:r>
        </w:p>
        <w:p w14:paraId="4B01F4F4" w14:textId="77777777" w:rsidR="00A45D0D" w:rsidRPr="00A45D0D" w:rsidRDefault="00A45D0D" w:rsidP="00A45D0D">
          <w:pPr>
            <w:tabs>
              <w:tab w:val="left" w:pos="360"/>
              <w:tab w:val="left" w:pos="720"/>
            </w:tabs>
            <w:spacing w:after="0" w:line="240" w:lineRule="auto"/>
            <w:rPr>
              <w:rFonts w:asciiTheme="majorHAnsi" w:hAnsiTheme="majorHAnsi" w:cs="Arial"/>
              <w:b/>
              <w:sz w:val="20"/>
              <w:szCs w:val="20"/>
            </w:rPr>
          </w:pPr>
        </w:p>
        <w:p w14:paraId="251F0723" w14:textId="77777777" w:rsidR="00A45D0D" w:rsidRPr="00A45D0D" w:rsidRDefault="00A45D0D" w:rsidP="00A45D0D">
          <w:pPr>
            <w:tabs>
              <w:tab w:val="left" w:pos="360"/>
              <w:tab w:val="left" w:pos="720"/>
            </w:tabs>
            <w:spacing w:after="0" w:line="240" w:lineRule="auto"/>
            <w:jc w:val="center"/>
            <w:rPr>
              <w:rFonts w:asciiTheme="majorHAnsi" w:hAnsiTheme="majorHAnsi" w:cs="Arial"/>
              <w:b/>
              <w:sz w:val="20"/>
              <w:szCs w:val="20"/>
            </w:rPr>
          </w:pPr>
          <w:r w:rsidRPr="00A45D0D">
            <w:rPr>
              <w:rFonts w:asciiTheme="majorHAnsi" w:hAnsiTheme="majorHAnsi" w:cs="Arial"/>
              <w:b/>
              <w:sz w:val="20"/>
              <w:szCs w:val="20"/>
            </w:rPr>
            <w:t>Course Outline</w:t>
          </w:r>
        </w:p>
        <w:p w14:paraId="3261A308" w14:textId="77777777" w:rsidR="00A45D0D" w:rsidRPr="00A45D0D" w:rsidRDefault="00A45D0D" w:rsidP="00A45D0D">
          <w:pPr>
            <w:tabs>
              <w:tab w:val="left" w:pos="360"/>
              <w:tab w:val="left" w:pos="720"/>
            </w:tabs>
            <w:spacing w:after="0" w:line="240" w:lineRule="auto"/>
            <w:rPr>
              <w:rFonts w:asciiTheme="majorHAnsi" w:hAnsiTheme="majorHAnsi" w:cs="Arial"/>
              <w:b/>
              <w:sz w:val="20"/>
              <w:szCs w:val="20"/>
            </w:rPr>
          </w:pPr>
        </w:p>
        <w:p w14:paraId="66B83129" w14:textId="77777777" w:rsidR="008D22A7" w:rsidRPr="008D22A7" w:rsidRDefault="00A45D0D" w:rsidP="008D22A7">
          <w:pPr>
            <w:tabs>
              <w:tab w:val="left" w:pos="360"/>
              <w:tab w:val="left" w:pos="720"/>
            </w:tabs>
            <w:spacing w:after="0" w:line="240" w:lineRule="auto"/>
            <w:rPr>
              <w:rFonts w:asciiTheme="majorHAnsi" w:hAnsiTheme="majorHAnsi" w:cs="Arial"/>
              <w:b/>
              <w:sz w:val="20"/>
              <w:szCs w:val="20"/>
            </w:rPr>
          </w:pPr>
          <w:r w:rsidRPr="00A45D0D">
            <w:rPr>
              <w:rFonts w:asciiTheme="majorHAnsi" w:hAnsiTheme="majorHAnsi" w:cs="Arial"/>
              <w:b/>
              <w:sz w:val="20"/>
              <w:szCs w:val="20"/>
            </w:rPr>
            <w:tab/>
          </w:r>
          <w:r w:rsidR="008D22A7" w:rsidRPr="008D22A7">
            <w:rPr>
              <w:rFonts w:asciiTheme="majorHAnsi" w:hAnsiTheme="majorHAnsi" w:cs="Arial"/>
              <w:b/>
              <w:sz w:val="20"/>
              <w:szCs w:val="20"/>
            </w:rPr>
            <w:t>Week 1:  Course introduction, syllabus overview</w:t>
          </w:r>
        </w:p>
        <w:p w14:paraId="4342E822"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r>
          <w:r w:rsidRPr="008D22A7">
            <w:rPr>
              <w:rFonts w:asciiTheme="majorHAnsi" w:hAnsiTheme="majorHAnsi" w:cs="Arial"/>
              <w:b/>
              <w:sz w:val="20"/>
              <w:szCs w:val="20"/>
            </w:rPr>
            <w:tab/>
          </w:r>
          <w:r w:rsidR="0069587A">
            <w:rPr>
              <w:rFonts w:asciiTheme="majorHAnsi" w:hAnsiTheme="majorHAnsi" w:cs="Arial"/>
              <w:b/>
              <w:sz w:val="20"/>
              <w:szCs w:val="20"/>
            </w:rPr>
            <w:tab/>
          </w:r>
          <w:r w:rsidRPr="008D22A7">
            <w:rPr>
              <w:rFonts w:asciiTheme="majorHAnsi" w:hAnsiTheme="majorHAnsi" w:cs="Arial"/>
              <w:b/>
              <w:sz w:val="20"/>
              <w:szCs w:val="20"/>
            </w:rPr>
            <w:t xml:space="preserve">Basics of APA </w:t>
          </w:r>
        </w:p>
        <w:p w14:paraId="78D02BF3"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p>
        <w:p w14:paraId="6533140B"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t>Week 2:  Introduction to Disaster Research.</w:t>
          </w:r>
        </w:p>
        <w:p w14:paraId="7394D31E" w14:textId="77777777" w:rsidR="008D22A7" w:rsidRPr="008D22A7" w:rsidRDefault="008D22A7" w:rsidP="008D22A7">
          <w:pPr>
            <w:tabs>
              <w:tab w:val="left" w:pos="360"/>
              <w:tab w:val="left" w:pos="720"/>
            </w:tabs>
            <w:spacing w:after="0" w:line="240" w:lineRule="auto"/>
            <w:ind w:left="360"/>
            <w:rPr>
              <w:rFonts w:asciiTheme="majorHAnsi" w:hAnsiTheme="majorHAnsi" w:cs="Arial"/>
              <w:b/>
              <w:sz w:val="20"/>
              <w:szCs w:val="20"/>
            </w:rPr>
          </w:pPr>
          <w:r w:rsidRPr="008D22A7">
            <w:rPr>
              <w:rFonts w:asciiTheme="majorHAnsi" w:hAnsiTheme="majorHAnsi" w:cs="Arial"/>
              <w:b/>
              <w:sz w:val="20"/>
              <w:szCs w:val="20"/>
            </w:rPr>
            <w:tab/>
          </w:r>
        </w:p>
        <w:p w14:paraId="2F742008"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t>Week 3:  Challenges in disaster research</w:t>
          </w:r>
        </w:p>
        <w:p w14:paraId="14FDAFBF"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r>
          <w:r w:rsidRPr="008D22A7">
            <w:rPr>
              <w:rFonts w:asciiTheme="majorHAnsi" w:hAnsiTheme="majorHAnsi" w:cs="Arial"/>
              <w:b/>
              <w:sz w:val="20"/>
              <w:szCs w:val="20"/>
            </w:rPr>
            <w:tab/>
          </w:r>
          <w:r w:rsidRPr="008D22A7">
            <w:rPr>
              <w:rFonts w:asciiTheme="majorHAnsi" w:hAnsiTheme="majorHAnsi" w:cs="Arial"/>
              <w:b/>
              <w:sz w:val="20"/>
              <w:szCs w:val="20"/>
            </w:rPr>
            <w:tab/>
            <w:t>Access and timing of research in disasters</w:t>
          </w:r>
        </w:p>
        <w:p w14:paraId="634BE7E2"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p>
        <w:p w14:paraId="720BBD76"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t xml:space="preserve">Week 4:  Challenges in disaster research cont. </w:t>
          </w:r>
        </w:p>
        <w:p w14:paraId="47705B71"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r>
          <w:r w:rsidRPr="008D22A7">
            <w:rPr>
              <w:rFonts w:asciiTheme="majorHAnsi" w:hAnsiTheme="majorHAnsi" w:cs="Arial"/>
              <w:b/>
              <w:sz w:val="20"/>
              <w:szCs w:val="20"/>
            </w:rPr>
            <w:tab/>
          </w:r>
          <w:r w:rsidRPr="008D22A7">
            <w:rPr>
              <w:rFonts w:asciiTheme="majorHAnsi" w:hAnsiTheme="majorHAnsi" w:cs="Arial"/>
              <w:b/>
              <w:sz w:val="20"/>
              <w:szCs w:val="20"/>
            </w:rPr>
            <w:tab/>
            <w:t xml:space="preserve">Ethics </w:t>
          </w:r>
          <w:r w:rsidR="0069587A">
            <w:rPr>
              <w:rFonts w:asciiTheme="majorHAnsi" w:hAnsiTheme="majorHAnsi" w:cs="Arial"/>
              <w:b/>
              <w:sz w:val="20"/>
              <w:szCs w:val="20"/>
            </w:rPr>
            <w:t>of disaster research</w:t>
          </w:r>
        </w:p>
        <w:p w14:paraId="3C70D664"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p>
        <w:p w14:paraId="4FDD9A16"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t>Week 5: Challenges in disaster research cont.</w:t>
          </w:r>
        </w:p>
        <w:p w14:paraId="036D1D15"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r>
          <w:r w:rsidRPr="008D22A7">
            <w:rPr>
              <w:rFonts w:asciiTheme="majorHAnsi" w:hAnsiTheme="majorHAnsi" w:cs="Arial"/>
              <w:b/>
              <w:sz w:val="20"/>
              <w:szCs w:val="20"/>
            </w:rPr>
            <w:tab/>
          </w:r>
          <w:r w:rsidRPr="008D22A7">
            <w:rPr>
              <w:rFonts w:asciiTheme="majorHAnsi" w:hAnsiTheme="majorHAnsi" w:cs="Arial"/>
              <w:b/>
              <w:sz w:val="20"/>
              <w:szCs w:val="20"/>
            </w:rPr>
            <w:tab/>
            <w:t>Vulnerable populations</w:t>
          </w:r>
        </w:p>
        <w:p w14:paraId="0C014F00"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p>
        <w:p w14:paraId="29407876"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t>Week 6: Challenges in disaster research cont.</w:t>
          </w:r>
        </w:p>
        <w:p w14:paraId="295A08F5"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r>
          <w:r w:rsidRPr="008D22A7">
            <w:rPr>
              <w:rFonts w:asciiTheme="majorHAnsi" w:hAnsiTheme="majorHAnsi" w:cs="Arial"/>
              <w:b/>
              <w:sz w:val="20"/>
              <w:szCs w:val="20"/>
            </w:rPr>
            <w:tab/>
          </w:r>
          <w:r w:rsidRPr="008D22A7">
            <w:rPr>
              <w:rFonts w:asciiTheme="majorHAnsi" w:hAnsiTheme="majorHAnsi" w:cs="Arial"/>
              <w:b/>
              <w:sz w:val="20"/>
              <w:szCs w:val="20"/>
            </w:rPr>
            <w:tab/>
            <w:t>Sampling</w:t>
          </w:r>
        </w:p>
        <w:p w14:paraId="7E165A6B" w14:textId="77777777" w:rsidR="008D22A7" w:rsidRPr="008D22A7" w:rsidRDefault="008D22A7" w:rsidP="008D22A7">
          <w:pPr>
            <w:tabs>
              <w:tab w:val="left" w:pos="360"/>
              <w:tab w:val="left" w:pos="720"/>
            </w:tabs>
            <w:spacing w:after="0" w:line="240" w:lineRule="auto"/>
            <w:rPr>
              <w:rFonts w:asciiTheme="majorHAnsi" w:hAnsiTheme="majorHAnsi" w:cs="Arial"/>
              <w:b/>
              <w:sz w:val="20"/>
              <w:szCs w:val="20"/>
            </w:rPr>
          </w:pPr>
        </w:p>
        <w:p w14:paraId="3A97BCA6" w14:textId="77777777" w:rsidR="001B34D4" w:rsidRPr="001B34D4" w:rsidRDefault="008D22A7" w:rsidP="001B34D4">
          <w:pPr>
            <w:tabs>
              <w:tab w:val="left" w:pos="360"/>
              <w:tab w:val="left" w:pos="720"/>
            </w:tabs>
            <w:spacing w:after="0" w:line="240" w:lineRule="auto"/>
            <w:rPr>
              <w:rFonts w:asciiTheme="majorHAnsi" w:hAnsiTheme="majorHAnsi" w:cs="Arial"/>
              <w:b/>
              <w:sz w:val="20"/>
              <w:szCs w:val="20"/>
            </w:rPr>
          </w:pPr>
          <w:r w:rsidRPr="008D22A7">
            <w:rPr>
              <w:rFonts w:asciiTheme="majorHAnsi" w:hAnsiTheme="majorHAnsi" w:cs="Arial"/>
              <w:b/>
              <w:sz w:val="20"/>
              <w:szCs w:val="20"/>
            </w:rPr>
            <w:tab/>
          </w:r>
          <w:r w:rsidR="001B34D4" w:rsidRPr="001B34D4">
            <w:rPr>
              <w:rFonts w:asciiTheme="majorHAnsi" w:hAnsiTheme="majorHAnsi" w:cs="Arial"/>
              <w:b/>
              <w:sz w:val="20"/>
              <w:szCs w:val="20"/>
            </w:rPr>
            <w:t>Week 7:  Research Methods in DPEM</w:t>
          </w:r>
        </w:p>
        <w:p w14:paraId="6A2CF6DB"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r w:rsidRPr="001B34D4">
            <w:rPr>
              <w:rFonts w:asciiTheme="majorHAnsi" w:hAnsiTheme="majorHAnsi" w:cs="Arial"/>
              <w:b/>
              <w:sz w:val="20"/>
              <w:szCs w:val="20"/>
            </w:rPr>
            <w:tab/>
            <w:t xml:space="preserve">Methodology </w:t>
          </w:r>
          <w:r>
            <w:rPr>
              <w:rFonts w:asciiTheme="majorHAnsi" w:hAnsiTheme="majorHAnsi" w:cs="Arial"/>
              <w:b/>
              <w:sz w:val="20"/>
              <w:szCs w:val="20"/>
            </w:rPr>
            <w:t>-Quantitative</w:t>
          </w:r>
        </w:p>
        <w:p w14:paraId="5A07257F"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p>
        <w:p w14:paraId="5F364F3A"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1B34D4">
            <w:rPr>
              <w:rFonts w:asciiTheme="majorHAnsi" w:hAnsiTheme="majorHAnsi" w:cs="Arial"/>
              <w:b/>
              <w:sz w:val="20"/>
              <w:szCs w:val="20"/>
            </w:rPr>
            <w:t>Week 8: Research Methods in DPEM cont.</w:t>
          </w:r>
        </w:p>
        <w:p w14:paraId="418A58F5"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Methodology - Qualitative</w:t>
          </w:r>
        </w:p>
        <w:p w14:paraId="738396A0"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r w:rsidRPr="001B34D4">
            <w:rPr>
              <w:rFonts w:asciiTheme="majorHAnsi" w:hAnsiTheme="majorHAnsi" w:cs="Arial"/>
              <w:b/>
              <w:sz w:val="20"/>
              <w:szCs w:val="20"/>
            </w:rPr>
            <w:tab/>
          </w:r>
        </w:p>
        <w:p w14:paraId="1A368059"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1B34D4">
            <w:rPr>
              <w:rFonts w:asciiTheme="majorHAnsi" w:hAnsiTheme="majorHAnsi" w:cs="Arial"/>
              <w:b/>
              <w:sz w:val="20"/>
              <w:szCs w:val="20"/>
            </w:rPr>
            <w:t>Week 9: Literature Review</w:t>
          </w:r>
        </w:p>
        <w:p w14:paraId="37E69280"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t>Comparing news articles, trade journals and peer reviewed research</w:t>
          </w:r>
        </w:p>
        <w:p w14:paraId="238F0CDF"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p>
        <w:p w14:paraId="41ED8EB8"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1B34D4">
            <w:rPr>
              <w:rFonts w:asciiTheme="majorHAnsi" w:hAnsiTheme="majorHAnsi" w:cs="Arial"/>
              <w:b/>
              <w:sz w:val="20"/>
              <w:szCs w:val="20"/>
            </w:rPr>
            <w:t>Week 10: Critiquing Published Research</w:t>
          </w:r>
        </w:p>
        <w:p w14:paraId="5188FC2A"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r w:rsidRPr="001B34D4">
            <w:rPr>
              <w:rFonts w:asciiTheme="majorHAnsi" w:hAnsiTheme="majorHAnsi" w:cs="Arial"/>
              <w:b/>
              <w:sz w:val="20"/>
              <w:szCs w:val="20"/>
            </w:rPr>
            <w:tab/>
            <w:t>Evaluating Research Design- process of developing research, hypothesis etc.</w:t>
          </w:r>
        </w:p>
        <w:p w14:paraId="0F3EB080"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p>
        <w:p w14:paraId="7305DEC9"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1B34D4">
            <w:rPr>
              <w:rFonts w:asciiTheme="majorHAnsi" w:hAnsiTheme="majorHAnsi" w:cs="Arial"/>
              <w:b/>
              <w:sz w:val="20"/>
              <w:szCs w:val="20"/>
            </w:rPr>
            <w:t>Week 11:  Critiquing Published Research cont.</w:t>
          </w:r>
        </w:p>
        <w:p w14:paraId="4340BF61"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t xml:space="preserve">Common tests used in data gathering, data interpretation and how it is used to help </w:t>
          </w:r>
        </w:p>
        <w:p w14:paraId="25FAB78B"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proofErr w:type="gramStart"/>
          <w:r w:rsidRPr="001B34D4">
            <w:rPr>
              <w:rFonts w:asciiTheme="majorHAnsi" w:hAnsiTheme="majorHAnsi" w:cs="Arial"/>
              <w:b/>
              <w:sz w:val="20"/>
              <w:szCs w:val="20"/>
            </w:rPr>
            <w:t>persuade</w:t>
          </w:r>
          <w:proofErr w:type="gramEnd"/>
          <w:r w:rsidRPr="001B34D4">
            <w:rPr>
              <w:rFonts w:asciiTheme="majorHAnsi" w:hAnsiTheme="majorHAnsi" w:cs="Arial"/>
              <w:b/>
              <w:sz w:val="20"/>
              <w:szCs w:val="20"/>
            </w:rPr>
            <w:t xml:space="preserve"> for/against </w:t>
          </w:r>
        </w:p>
        <w:p w14:paraId="1E601807"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p>
        <w:p w14:paraId="678697C9"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1B34D4">
            <w:rPr>
              <w:rFonts w:asciiTheme="majorHAnsi" w:hAnsiTheme="majorHAnsi" w:cs="Arial"/>
              <w:b/>
              <w:sz w:val="20"/>
              <w:szCs w:val="20"/>
            </w:rPr>
            <w:t>Week 12: Critiquing published Research cont.</w:t>
          </w:r>
        </w:p>
        <w:p w14:paraId="3179F2A8" w14:textId="77777777" w:rsidR="001B34D4" w:rsidRDefault="001B34D4" w:rsidP="001B34D4">
          <w:pPr>
            <w:tabs>
              <w:tab w:val="left" w:pos="360"/>
              <w:tab w:val="left" w:pos="720"/>
            </w:tabs>
            <w:spacing w:after="0" w:line="240" w:lineRule="auto"/>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r w:rsidRPr="001B34D4">
            <w:rPr>
              <w:rFonts w:asciiTheme="majorHAnsi" w:hAnsiTheme="majorHAnsi" w:cs="Arial"/>
              <w:b/>
              <w:sz w:val="20"/>
              <w:szCs w:val="20"/>
            </w:rPr>
            <w:tab/>
            <w:t>Findings</w:t>
          </w:r>
        </w:p>
        <w:p w14:paraId="2E5EDB71" w14:textId="77777777" w:rsidR="001B34D4" w:rsidRDefault="001B34D4" w:rsidP="001B34D4">
          <w:pPr>
            <w:tabs>
              <w:tab w:val="left" w:pos="360"/>
              <w:tab w:val="left" w:pos="720"/>
            </w:tabs>
            <w:spacing w:after="0" w:line="240" w:lineRule="auto"/>
            <w:rPr>
              <w:rFonts w:asciiTheme="majorHAnsi" w:hAnsiTheme="majorHAnsi" w:cs="Arial"/>
              <w:b/>
              <w:sz w:val="20"/>
              <w:szCs w:val="20"/>
            </w:rPr>
          </w:pPr>
        </w:p>
        <w:p w14:paraId="081551AD"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r w:rsidRPr="001B34D4">
            <w:rPr>
              <w:rFonts w:asciiTheme="majorHAnsi" w:hAnsiTheme="majorHAnsi" w:cs="Arial"/>
              <w:b/>
              <w:sz w:val="20"/>
              <w:szCs w:val="20"/>
            </w:rPr>
            <w:t>Week 13- Final Paper due- Application of Disaster research to a current problem</w:t>
          </w:r>
        </w:p>
        <w:p w14:paraId="34EB023C"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p>
        <w:p w14:paraId="36C18DF7" w14:textId="77777777" w:rsidR="001B34D4" w:rsidRPr="001B34D4" w:rsidRDefault="001B34D4" w:rsidP="001B34D4">
          <w:pPr>
            <w:tabs>
              <w:tab w:val="left" w:pos="360"/>
              <w:tab w:val="left" w:pos="720"/>
            </w:tabs>
            <w:spacing w:after="0" w:line="240" w:lineRule="auto"/>
            <w:ind w:left="360"/>
            <w:rPr>
              <w:rFonts w:asciiTheme="majorHAnsi" w:hAnsiTheme="majorHAnsi" w:cs="Arial"/>
              <w:b/>
              <w:sz w:val="20"/>
              <w:szCs w:val="20"/>
            </w:rPr>
          </w:pPr>
          <w:r w:rsidRPr="001B34D4">
            <w:rPr>
              <w:rFonts w:asciiTheme="majorHAnsi" w:hAnsiTheme="majorHAnsi" w:cs="Arial"/>
              <w:b/>
              <w:sz w:val="20"/>
              <w:szCs w:val="20"/>
            </w:rPr>
            <w:t>Week 14-The Future of Disaster Research</w:t>
          </w:r>
        </w:p>
        <w:p w14:paraId="3A701239"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r w:rsidRPr="001B34D4">
            <w:rPr>
              <w:rFonts w:asciiTheme="majorHAnsi" w:hAnsiTheme="majorHAnsi" w:cs="Arial"/>
              <w:b/>
              <w:sz w:val="20"/>
              <w:szCs w:val="20"/>
            </w:rPr>
            <w:tab/>
          </w:r>
          <w:r w:rsidRPr="001B34D4">
            <w:rPr>
              <w:rFonts w:asciiTheme="majorHAnsi" w:hAnsiTheme="majorHAnsi" w:cs="Arial"/>
              <w:b/>
              <w:sz w:val="20"/>
              <w:szCs w:val="20"/>
            </w:rPr>
            <w:tab/>
          </w:r>
          <w:r w:rsidRPr="001B34D4">
            <w:rPr>
              <w:rFonts w:asciiTheme="majorHAnsi" w:hAnsiTheme="majorHAnsi" w:cs="Arial"/>
              <w:b/>
              <w:sz w:val="20"/>
              <w:szCs w:val="20"/>
            </w:rPr>
            <w:tab/>
          </w:r>
        </w:p>
        <w:p w14:paraId="7877F835" w14:textId="77777777" w:rsidR="001B34D4" w:rsidRPr="001B34D4" w:rsidRDefault="001B34D4" w:rsidP="001B34D4">
          <w:pPr>
            <w:tabs>
              <w:tab w:val="left" w:pos="360"/>
              <w:tab w:val="left" w:pos="720"/>
            </w:tabs>
            <w:spacing w:after="0" w:line="240" w:lineRule="auto"/>
            <w:rPr>
              <w:rFonts w:asciiTheme="majorHAnsi" w:hAnsiTheme="majorHAnsi" w:cs="Arial"/>
              <w:b/>
              <w:sz w:val="20"/>
              <w:szCs w:val="20"/>
            </w:rPr>
          </w:pPr>
        </w:p>
        <w:p w14:paraId="2D7A11DA" w14:textId="77777777" w:rsidR="00A966C5" w:rsidRPr="001B34D4" w:rsidRDefault="001B34D4"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p>
      </w:sdtContent>
    </w:sdt>
    <w:p w14:paraId="3F0B90C4"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14:paraId="39BD8E5D" w14:textId="77777777" w:rsidR="00A966C5" w:rsidRPr="00A45D0D" w:rsidRDefault="00C619EF" w:rsidP="00A966C5">
          <w:pPr>
            <w:tabs>
              <w:tab w:val="left" w:pos="360"/>
              <w:tab w:val="left" w:pos="720"/>
            </w:tabs>
            <w:spacing w:after="0" w:line="240" w:lineRule="auto"/>
            <w:rPr>
              <w:rFonts w:asciiTheme="majorHAnsi" w:hAnsiTheme="majorHAnsi" w:cs="Arial"/>
              <w:b/>
              <w:sz w:val="20"/>
              <w:szCs w:val="20"/>
            </w:rPr>
          </w:pPr>
          <w:r w:rsidRPr="00A45D0D">
            <w:rPr>
              <w:rFonts w:asciiTheme="majorHAnsi" w:hAnsiTheme="majorHAnsi" w:cs="Arial"/>
              <w:b/>
              <w:sz w:val="20"/>
              <w:szCs w:val="20"/>
            </w:rPr>
            <w:t>N/A</w:t>
          </w:r>
        </w:p>
      </w:sdtContent>
    </w:sdt>
    <w:p w14:paraId="380B537D" w14:textId="77777777" w:rsidR="001B34D4" w:rsidRDefault="001B34D4" w:rsidP="00A966C5">
      <w:pPr>
        <w:tabs>
          <w:tab w:val="left" w:pos="360"/>
          <w:tab w:val="left" w:pos="720"/>
        </w:tabs>
        <w:spacing w:after="0" w:line="240" w:lineRule="auto"/>
        <w:rPr>
          <w:rFonts w:asciiTheme="majorHAnsi" w:hAnsiTheme="majorHAnsi" w:cs="Arial"/>
          <w:sz w:val="20"/>
          <w:szCs w:val="20"/>
        </w:rPr>
      </w:pPr>
    </w:p>
    <w:p w14:paraId="258EA3C0"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6C2CBF36" w14:textId="77777777" w:rsidR="00A966C5" w:rsidRPr="00A45D0D" w:rsidRDefault="00BD174D" w:rsidP="00A966C5">
          <w:pPr>
            <w:tabs>
              <w:tab w:val="left" w:pos="360"/>
              <w:tab w:val="left" w:pos="720"/>
            </w:tabs>
            <w:spacing w:after="0" w:line="240" w:lineRule="auto"/>
            <w:rPr>
              <w:rFonts w:asciiTheme="majorHAnsi" w:hAnsiTheme="majorHAnsi" w:cs="Arial"/>
              <w:b/>
              <w:sz w:val="20"/>
              <w:szCs w:val="20"/>
            </w:rPr>
          </w:pPr>
          <w:r w:rsidRPr="00A45D0D">
            <w:rPr>
              <w:rFonts w:asciiTheme="majorHAnsi" w:hAnsiTheme="majorHAnsi" w:cs="Arial"/>
              <w:b/>
              <w:sz w:val="20"/>
              <w:szCs w:val="20"/>
            </w:rPr>
            <w:t>Online Course</w:t>
          </w:r>
        </w:p>
      </w:sdtContent>
    </w:sdt>
    <w:p w14:paraId="0BB058E1"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74E76B3" w14:textId="77777777" w:rsidR="00A966C5" w:rsidRPr="00A45D0D"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BD174D" w:rsidRPr="00A45D0D">
            <w:rPr>
              <w:rFonts w:asciiTheme="majorHAnsi" w:hAnsiTheme="majorHAnsi" w:cs="Arial"/>
              <w:b/>
              <w:sz w:val="20"/>
              <w:szCs w:val="20"/>
            </w:rPr>
            <w:t>No</w:t>
          </w:r>
        </w:sdtContent>
      </w:sdt>
    </w:p>
    <w:p w14:paraId="682C6507"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A2C99A2"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C619EF" w:rsidRPr="00A45D0D">
            <w:rPr>
              <w:rFonts w:asciiTheme="majorHAnsi" w:hAnsiTheme="majorHAnsi" w:cs="Arial"/>
              <w:b/>
              <w:sz w:val="20"/>
              <w:szCs w:val="20"/>
            </w:rPr>
            <w:t>No</w:t>
          </w:r>
        </w:sdtContent>
      </w:sdt>
    </w:p>
    <w:p w14:paraId="6C0E9864"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6F92B8B" w14:textId="77777777" w:rsidR="00CA269E" w:rsidRDefault="00CA269E" w:rsidP="00CA269E">
      <w:pPr>
        <w:tabs>
          <w:tab w:val="left" w:pos="360"/>
          <w:tab w:val="left" w:pos="720"/>
        </w:tabs>
        <w:spacing w:after="0"/>
        <w:rPr>
          <w:rFonts w:asciiTheme="majorHAnsi" w:hAnsiTheme="majorHAnsi" w:cs="Arial"/>
          <w:b/>
          <w:szCs w:val="20"/>
          <w:u w:val="single"/>
        </w:rPr>
      </w:pPr>
    </w:p>
    <w:p w14:paraId="200826AD"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3C070A5"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38AE53D1"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2D245BB" w14:textId="77777777" w:rsidR="00CA269E" w:rsidRPr="00A45D0D"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A45D0D">
            <w:rPr>
              <w:rFonts w:asciiTheme="majorHAnsi" w:hAnsiTheme="majorHAnsi" w:cs="Arial"/>
              <w:b/>
              <w:sz w:val="20"/>
              <w:szCs w:val="20"/>
            </w:rPr>
            <w:t>This course will be replacing the currently required upper level statistics course.  Assessment of courses and course content in the DPEM program against the standards highlighted the need to increase the student’s k</w:t>
          </w:r>
          <w:r w:rsidR="0069587A">
            <w:rPr>
              <w:rFonts w:asciiTheme="majorHAnsi" w:hAnsiTheme="majorHAnsi" w:cs="Arial"/>
              <w:b/>
              <w:sz w:val="20"/>
              <w:szCs w:val="20"/>
            </w:rPr>
            <w:t xml:space="preserve">nowledge and ability to evaluate </w:t>
          </w:r>
          <w:r w:rsidR="00A45D0D">
            <w:rPr>
              <w:rFonts w:asciiTheme="majorHAnsi" w:hAnsiTheme="majorHAnsi" w:cs="Arial"/>
              <w:b/>
              <w:sz w:val="20"/>
              <w:szCs w:val="20"/>
            </w:rPr>
            <w:t xml:space="preserve">and utilize disaster research.  </w:t>
          </w:r>
          <w:r w:rsidR="00736E4B">
            <w:rPr>
              <w:rFonts w:asciiTheme="majorHAnsi" w:hAnsiTheme="majorHAnsi" w:cs="Arial"/>
              <w:b/>
              <w:sz w:val="20"/>
              <w:szCs w:val="20"/>
            </w:rPr>
            <w:t>The program outcomes come from the proposed accrediting standards for the Committee on Accreditation of Emergency Management Education.  Since the program goals for CAEME are extensive, these and others have been consolidated to six overall assessment objectives submitted to the office of Assessment.   The goals include, but are not limited to, written communication, professionalism, and integration of policies related to the practice of emergency management.</w:t>
          </w:r>
        </w:sdtContent>
      </w:sdt>
    </w:p>
    <w:p w14:paraId="27C9D161" w14:textId="77777777" w:rsidR="00CA269E" w:rsidRPr="00A45D0D" w:rsidRDefault="00CA269E" w:rsidP="00CA269E">
      <w:pPr>
        <w:tabs>
          <w:tab w:val="left" w:pos="360"/>
          <w:tab w:val="left" w:pos="720"/>
        </w:tabs>
        <w:spacing w:after="0"/>
        <w:rPr>
          <w:rFonts w:asciiTheme="majorHAnsi" w:hAnsiTheme="majorHAnsi" w:cs="Arial"/>
          <w:b/>
          <w:sz w:val="20"/>
          <w:szCs w:val="20"/>
        </w:rPr>
      </w:pPr>
    </w:p>
    <w:p w14:paraId="047243C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E9F7626" w14:textId="77777777" w:rsidR="00C619EF" w:rsidRPr="00A45D0D"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p>
    <w:p w14:paraId="36845A82" w14:textId="77777777" w:rsidR="00CA269E" w:rsidRDefault="00C619EF" w:rsidP="00CA269E">
      <w:pPr>
        <w:tabs>
          <w:tab w:val="left" w:pos="360"/>
          <w:tab w:val="left" w:pos="720"/>
        </w:tabs>
        <w:spacing w:after="0" w:line="240" w:lineRule="auto"/>
        <w:ind w:left="360"/>
        <w:rPr>
          <w:rFonts w:asciiTheme="majorHAnsi" w:hAnsiTheme="majorHAnsi" w:cs="Arial"/>
          <w:b/>
          <w:sz w:val="20"/>
          <w:szCs w:val="20"/>
        </w:rPr>
      </w:pPr>
      <w:r w:rsidRPr="00A45D0D">
        <w:rPr>
          <w:rFonts w:asciiTheme="majorHAnsi" w:hAnsiTheme="majorHAnsi" w:cs="Arial"/>
          <w:b/>
          <w:sz w:val="20"/>
          <w:szCs w:val="20"/>
        </w:rPr>
        <w:tab/>
      </w:r>
      <w:r w:rsidR="004A6389">
        <w:rPr>
          <w:rFonts w:asciiTheme="majorHAnsi" w:hAnsiTheme="majorHAnsi" w:cs="Arial"/>
          <w:b/>
          <w:sz w:val="20"/>
          <w:szCs w:val="20"/>
        </w:rPr>
        <w:t>There are multiple standards proposed for accreditation in emergency management education.  Accreditation is currently being conducted.  The most salient to this course is standard 4: Written and Oral Communications as well as standard 2: Professional Values.  Bullet points under these standards include but are not limited to:</w:t>
      </w:r>
    </w:p>
    <w:p w14:paraId="0E910ABE" w14:textId="77777777" w:rsidR="004A6389" w:rsidRDefault="008E7E84" w:rsidP="004A6389">
      <w:pPr>
        <w:pStyle w:val="ListParagraph"/>
        <w:numPr>
          <w:ilvl w:val="0"/>
          <w:numId w:val="11"/>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Written and oral communications should be conducted in a scholarly fashion based on sound research techniques.  </w:t>
      </w:r>
    </w:p>
    <w:p w14:paraId="6D55C282" w14:textId="77777777" w:rsidR="008E7E84" w:rsidRPr="004A6389" w:rsidRDefault="008E7E84" w:rsidP="004A6389">
      <w:pPr>
        <w:pStyle w:val="ListParagraph"/>
        <w:numPr>
          <w:ilvl w:val="0"/>
          <w:numId w:val="11"/>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Professionalism within the principles of disaster preparedness and emergency management </w:t>
      </w:r>
      <w:r w:rsidR="00DD6C49">
        <w:rPr>
          <w:rFonts w:asciiTheme="majorHAnsi" w:hAnsiTheme="majorHAnsi" w:cs="Arial"/>
          <w:b/>
          <w:sz w:val="20"/>
          <w:szCs w:val="20"/>
        </w:rPr>
        <w:t>pertains</w:t>
      </w:r>
      <w:r>
        <w:rPr>
          <w:rFonts w:asciiTheme="majorHAnsi" w:hAnsiTheme="majorHAnsi" w:cs="Arial"/>
          <w:b/>
          <w:sz w:val="20"/>
          <w:szCs w:val="20"/>
        </w:rPr>
        <w:t xml:space="preserve"> to the commitment to emergency management as a profession and values scholarly research.  </w:t>
      </w:r>
    </w:p>
    <w:p w14:paraId="0E13EAD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D26010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2601E367" w14:textId="77777777" w:rsidR="00CA269E" w:rsidRPr="00A45D0D" w:rsidRDefault="004A6389"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Students taking courses in </w:t>
          </w:r>
          <w:r w:rsidR="00BD174D" w:rsidRPr="00A45D0D">
            <w:rPr>
              <w:rFonts w:asciiTheme="majorHAnsi" w:hAnsiTheme="majorHAnsi" w:cs="Arial"/>
              <w:b/>
              <w:sz w:val="20"/>
              <w:szCs w:val="20"/>
            </w:rPr>
            <w:t>Disaster preparedness a</w:t>
          </w:r>
          <w:r>
            <w:rPr>
              <w:rFonts w:asciiTheme="majorHAnsi" w:hAnsiTheme="majorHAnsi" w:cs="Arial"/>
              <w:b/>
              <w:sz w:val="20"/>
              <w:szCs w:val="20"/>
            </w:rPr>
            <w:t>nd Emergency Management</w:t>
          </w:r>
          <w:r w:rsidR="00BD174D" w:rsidRPr="00A45D0D">
            <w:rPr>
              <w:rFonts w:asciiTheme="majorHAnsi" w:hAnsiTheme="majorHAnsi" w:cs="Arial"/>
              <w:b/>
              <w:sz w:val="20"/>
              <w:szCs w:val="20"/>
            </w:rPr>
            <w:t>.</w:t>
          </w:r>
        </w:p>
      </w:sdtContent>
    </w:sdt>
    <w:p w14:paraId="317D9DF1" w14:textId="77777777" w:rsidR="00CA269E" w:rsidRPr="00A45D0D" w:rsidRDefault="00CA269E" w:rsidP="00CA269E">
      <w:pPr>
        <w:tabs>
          <w:tab w:val="left" w:pos="360"/>
          <w:tab w:val="left" w:pos="810"/>
        </w:tabs>
        <w:spacing w:after="0"/>
        <w:ind w:left="360"/>
        <w:rPr>
          <w:rFonts w:asciiTheme="majorHAnsi" w:hAnsiTheme="majorHAnsi" w:cs="Arial"/>
          <w:b/>
          <w:sz w:val="20"/>
          <w:szCs w:val="20"/>
        </w:rPr>
      </w:pPr>
    </w:p>
    <w:p w14:paraId="3B20F0E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79C5C8C4" w14:textId="77777777" w:rsidR="004A6389" w:rsidRDefault="00DD6C49" w:rsidP="004A6389">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This </w:t>
          </w:r>
          <w:r w:rsidRPr="00A45D0D">
            <w:rPr>
              <w:rFonts w:asciiTheme="majorHAnsi" w:hAnsiTheme="majorHAnsi" w:cs="Arial"/>
              <w:b/>
              <w:sz w:val="20"/>
              <w:szCs w:val="20"/>
            </w:rPr>
            <w:t>course</w:t>
          </w:r>
          <w:r w:rsidR="00BD174D" w:rsidRPr="00A45D0D">
            <w:rPr>
              <w:rFonts w:asciiTheme="majorHAnsi" w:hAnsiTheme="majorHAnsi" w:cs="Arial"/>
              <w:b/>
              <w:sz w:val="20"/>
              <w:szCs w:val="20"/>
            </w:rPr>
            <w:t xml:space="preserve"> requires s</w:t>
          </w:r>
          <w:r w:rsidR="004A6389">
            <w:rPr>
              <w:rFonts w:asciiTheme="majorHAnsi" w:hAnsiTheme="majorHAnsi" w:cs="Arial"/>
              <w:b/>
              <w:sz w:val="20"/>
              <w:szCs w:val="20"/>
            </w:rPr>
            <w:t>ignificant amounts of writing and builds on lower level course content and is appropriate for upper level designation.</w:t>
          </w:r>
        </w:p>
        <w:p w14:paraId="33B41006" w14:textId="77777777" w:rsidR="0066260B" w:rsidRPr="00A45D0D" w:rsidRDefault="00853BDF" w:rsidP="004A6389">
          <w:pPr>
            <w:tabs>
              <w:tab w:val="left" w:pos="360"/>
              <w:tab w:val="left" w:pos="720"/>
            </w:tabs>
            <w:spacing w:after="0" w:line="240" w:lineRule="auto"/>
            <w:ind w:left="360" w:firstLine="360"/>
            <w:rPr>
              <w:rFonts w:asciiTheme="majorHAnsi" w:hAnsiTheme="majorHAnsi" w:cs="Arial"/>
              <w:b/>
              <w:sz w:val="20"/>
              <w:szCs w:val="20"/>
            </w:rPr>
          </w:pPr>
        </w:p>
      </w:sdtContent>
    </w:sdt>
    <w:p w14:paraId="1DD783BC"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FE576B2"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51077BBB"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337E5FAF" w14:textId="77777777" w:rsidTr="003A0479">
        <w:trPr>
          <w:jc w:val="center"/>
        </w:trPr>
        <w:tc>
          <w:tcPr>
            <w:tcW w:w="2971" w:type="dxa"/>
          </w:tcPr>
          <w:p w14:paraId="27229285"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745BCD22"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061596">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00D982DF"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122978A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5C071106"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624EDA9"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1BE195B" w14:textId="77777777" w:rsidR="00547433" w:rsidRDefault="0036794A" w:rsidP="008E7E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4DF6AF0" w14:textId="77777777" w:rsidR="00B00E1F" w:rsidRDefault="00736E4B"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 course is a</w:t>
      </w:r>
      <w:r w:rsidR="00B00E1F">
        <w:rPr>
          <w:rFonts w:asciiTheme="majorHAnsi" w:hAnsiTheme="majorHAnsi" w:cs="Arial"/>
          <w:b/>
          <w:sz w:val="20"/>
          <w:szCs w:val="20"/>
        </w:rPr>
        <w:t xml:space="preserve">n emphasized and reinforced in </w:t>
      </w:r>
      <w:r>
        <w:rPr>
          <w:rFonts w:asciiTheme="majorHAnsi" w:hAnsiTheme="majorHAnsi" w:cs="Arial"/>
          <w:b/>
          <w:sz w:val="20"/>
          <w:szCs w:val="20"/>
        </w:rPr>
        <w:t xml:space="preserve">PLO 1 and PLO2. </w:t>
      </w:r>
    </w:p>
    <w:p w14:paraId="5A16397A" w14:textId="77777777" w:rsidR="00B00E1F" w:rsidRDefault="00B00E1F" w:rsidP="00001C04">
      <w:pPr>
        <w:tabs>
          <w:tab w:val="left" w:pos="360"/>
          <w:tab w:val="left" w:pos="720"/>
        </w:tabs>
        <w:spacing w:after="0" w:line="240" w:lineRule="auto"/>
        <w:rPr>
          <w:rFonts w:asciiTheme="majorHAnsi" w:hAnsiTheme="majorHAnsi" w:cs="Arial"/>
          <w:b/>
          <w:sz w:val="20"/>
          <w:szCs w:val="20"/>
        </w:rPr>
      </w:pPr>
    </w:p>
    <w:p w14:paraId="21A7D151" w14:textId="77777777" w:rsidR="00736E4B" w:rsidRDefault="00736E4B"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PLO1 is: Design effective written and oral communications (including crisis communication) in the discipline and practice of disaster preparedness and emergency management.</w:t>
      </w:r>
    </w:p>
    <w:p w14:paraId="3E15DBA7" w14:textId="77777777" w:rsidR="00736E4B" w:rsidRDefault="00736E4B" w:rsidP="00001C04">
      <w:pPr>
        <w:tabs>
          <w:tab w:val="left" w:pos="360"/>
          <w:tab w:val="left" w:pos="720"/>
        </w:tabs>
        <w:spacing w:after="0" w:line="240" w:lineRule="auto"/>
        <w:rPr>
          <w:rFonts w:asciiTheme="majorHAnsi" w:hAnsiTheme="majorHAnsi" w:cs="Arial"/>
          <w:b/>
          <w:sz w:val="20"/>
          <w:szCs w:val="20"/>
        </w:rPr>
      </w:pPr>
    </w:p>
    <w:p w14:paraId="67987D97" w14:textId="77777777" w:rsidR="00736E4B" w:rsidRDefault="00736E4B" w:rsidP="00001C04">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PLO2 is: Develop attitudes, traits, and values of professional responsibility, accountability and effectiveness. </w:t>
      </w:r>
    </w:p>
    <w:p w14:paraId="60170795" w14:textId="77777777" w:rsidR="00736E4B" w:rsidRDefault="00736E4B" w:rsidP="00001C04">
      <w:pPr>
        <w:tabs>
          <w:tab w:val="left" w:pos="360"/>
          <w:tab w:val="left" w:pos="720"/>
        </w:tabs>
        <w:spacing w:after="0" w:line="240" w:lineRule="auto"/>
        <w:rPr>
          <w:rFonts w:asciiTheme="majorHAnsi" w:hAnsiTheme="majorHAnsi" w:cs="Arial"/>
          <w:b/>
          <w:sz w:val="20"/>
          <w:szCs w:val="20"/>
        </w:rPr>
      </w:pPr>
    </w:p>
    <w:p w14:paraId="6E8AD763" w14:textId="77777777" w:rsidR="00054918" w:rsidRPr="00B00E1F" w:rsidRDefault="00B00E1F" w:rsidP="00041E75">
      <w:pPr>
        <w:tabs>
          <w:tab w:val="left" w:pos="360"/>
          <w:tab w:val="left" w:pos="720"/>
        </w:tabs>
        <w:spacing w:after="0" w:line="240" w:lineRule="auto"/>
        <w:rPr>
          <w:rFonts w:asciiTheme="majorHAnsi" w:hAnsiTheme="majorHAnsi" w:cs="Arial"/>
          <w:b/>
          <w:sz w:val="20"/>
          <w:szCs w:val="20"/>
        </w:rPr>
      </w:pPr>
      <w:r w:rsidRPr="00B00E1F">
        <w:rPr>
          <w:rFonts w:asciiTheme="majorHAnsi" w:hAnsiTheme="majorHAnsi" w:cs="Arial"/>
          <w:sz w:val="20"/>
          <w:szCs w:val="20"/>
        </w:rPr>
        <w:t>24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F75DF4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02CF34"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ED3CAC5"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1969572D" w14:textId="77777777" w:rsidTr="00575870">
        <w:tc>
          <w:tcPr>
            <w:tcW w:w="2148" w:type="dxa"/>
          </w:tcPr>
          <w:p w14:paraId="0E16A8FB" w14:textId="77777777" w:rsidR="00F7007D" w:rsidRPr="0069587A" w:rsidRDefault="00575870" w:rsidP="00575870">
            <w:pPr>
              <w:jc w:val="center"/>
              <w:rPr>
                <w:rFonts w:asciiTheme="majorHAnsi" w:hAnsiTheme="majorHAnsi"/>
                <w:b/>
                <w:sz w:val="20"/>
                <w:szCs w:val="20"/>
              </w:rPr>
            </w:pPr>
            <w:r w:rsidRPr="0069587A">
              <w:rPr>
                <w:rFonts w:asciiTheme="majorHAnsi" w:hAnsiTheme="majorHAnsi"/>
                <w:b/>
                <w:sz w:val="20"/>
                <w:szCs w:val="20"/>
              </w:rPr>
              <w:t xml:space="preserve">Program-Level </w:t>
            </w:r>
            <w:r w:rsidR="00F7007D" w:rsidRPr="0069587A">
              <w:rPr>
                <w:rFonts w:asciiTheme="majorHAnsi" w:hAnsiTheme="majorHAnsi"/>
                <w:b/>
                <w:sz w:val="20"/>
                <w:szCs w:val="20"/>
              </w:rPr>
              <w:t>Outcome 1</w:t>
            </w:r>
            <w:r w:rsidRPr="0069587A">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165D6E9E" w14:textId="77777777" w:rsidR="00F7007D" w:rsidRPr="00B00E1F" w:rsidRDefault="00B00E1F" w:rsidP="00B00E1F">
                <w:pPr>
                  <w:tabs>
                    <w:tab w:val="left" w:pos="360"/>
                    <w:tab w:val="left" w:pos="720"/>
                  </w:tabs>
                  <w:rPr>
                    <w:rFonts w:asciiTheme="majorHAnsi" w:hAnsiTheme="majorHAnsi" w:cs="Arial"/>
                    <w:b/>
                    <w:sz w:val="20"/>
                    <w:szCs w:val="20"/>
                  </w:rPr>
                </w:pPr>
                <w:r>
                  <w:rPr>
                    <w:rFonts w:asciiTheme="majorHAnsi" w:hAnsiTheme="majorHAnsi" w:cs="Arial"/>
                    <w:b/>
                    <w:sz w:val="20"/>
                    <w:szCs w:val="20"/>
                  </w:rPr>
                  <w:t>PLO1 is: Design effective written and oral communications (including crisis communication) in the discipline and practice of disaster preparedness and emergency management.</w:t>
                </w:r>
              </w:p>
            </w:tc>
          </w:sdtContent>
        </w:sdt>
      </w:tr>
      <w:tr w:rsidR="00F7007D" w:rsidRPr="002B453A" w14:paraId="3DF83ED5" w14:textId="77777777" w:rsidTr="00575870">
        <w:tc>
          <w:tcPr>
            <w:tcW w:w="2148" w:type="dxa"/>
          </w:tcPr>
          <w:p w14:paraId="79422087" w14:textId="77777777" w:rsidR="00F7007D" w:rsidRPr="0069587A" w:rsidRDefault="00F7007D" w:rsidP="00575870">
            <w:pPr>
              <w:rPr>
                <w:rFonts w:asciiTheme="majorHAnsi" w:hAnsiTheme="majorHAnsi"/>
                <w:sz w:val="20"/>
                <w:szCs w:val="20"/>
              </w:rPr>
            </w:pPr>
            <w:r w:rsidRPr="0069587A">
              <w:rPr>
                <w:rFonts w:asciiTheme="majorHAnsi" w:hAnsiTheme="majorHAnsi"/>
                <w:sz w:val="20"/>
                <w:szCs w:val="20"/>
              </w:rPr>
              <w:t xml:space="preserve">Assessment </w:t>
            </w:r>
            <w:r w:rsidR="00575870" w:rsidRPr="0069587A">
              <w:rPr>
                <w:rFonts w:asciiTheme="majorHAnsi" w:hAnsiTheme="majorHAnsi"/>
                <w:sz w:val="20"/>
                <w:szCs w:val="20"/>
              </w:rPr>
              <w:t>Measure</w:t>
            </w:r>
          </w:p>
        </w:tc>
        <w:tc>
          <w:tcPr>
            <w:tcW w:w="7428" w:type="dxa"/>
          </w:tcPr>
          <w:p w14:paraId="78E6CA4F" w14:textId="77777777" w:rsidR="00766881" w:rsidRDefault="00766881" w:rsidP="004C4633">
            <w:pPr>
              <w:widowControl w:val="0"/>
              <w:overflowPunct w:val="0"/>
              <w:autoSpaceDE w:val="0"/>
              <w:autoSpaceDN w:val="0"/>
              <w:adjustRightInd w:val="0"/>
              <w:spacing w:line="228" w:lineRule="auto"/>
              <w:rPr>
                <w:rFonts w:asciiTheme="majorHAnsi" w:hAnsiTheme="majorHAnsi"/>
                <w:sz w:val="20"/>
                <w:szCs w:val="20"/>
              </w:rPr>
            </w:pPr>
            <w:r>
              <w:rPr>
                <w:rFonts w:asciiTheme="majorHAnsi" w:hAnsiTheme="majorHAnsi"/>
                <w:sz w:val="20"/>
                <w:szCs w:val="20"/>
              </w:rPr>
              <w:t xml:space="preserve">Measure:  </w:t>
            </w:r>
            <w:r w:rsidR="004C4633">
              <w:rPr>
                <w:rFonts w:asciiTheme="majorHAnsi" w:hAnsiTheme="majorHAnsi"/>
                <w:sz w:val="20"/>
                <w:szCs w:val="20"/>
              </w:rPr>
              <w:t>Service Learning hours</w:t>
            </w:r>
            <w:r>
              <w:rPr>
                <w:rFonts w:asciiTheme="majorHAnsi" w:hAnsiTheme="majorHAnsi"/>
                <w:sz w:val="20"/>
                <w:szCs w:val="20"/>
              </w:rPr>
              <w:t xml:space="preserve"> DPEM 4563(NGO Agencies in DPEM)</w:t>
            </w:r>
          </w:p>
          <w:p w14:paraId="48EC2EDC" w14:textId="77777777" w:rsidR="00766881" w:rsidRDefault="00766881" w:rsidP="004C4633">
            <w:pPr>
              <w:widowControl w:val="0"/>
              <w:overflowPunct w:val="0"/>
              <w:autoSpaceDE w:val="0"/>
              <w:autoSpaceDN w:val="0"/>
              <w:adjustRightInd w:val="0"/>
              <w:spacing w:line="228" w:lineRule="auto"/>
              <w:rPr>
                <w:rFonts w:asciiTheme="majorHAnsi" w:hAnsiTheme="majorHAnsi"/>
                <w:sz w:val="20"/>
                <w:szCs w:val="20"/>
              </w:rPr>
            </w:pPr>
          </w:p>
          <w:p w14:paraId="27CE98FF" w14:textId="77777777" w:rsidR="004C4633" w:rsidRDefault="00766881" w:rsidP="004C4633">
            <w:pPr>
              <w:widowControl w:val="0"/>
              <w:overflowPunct w:val="0"/>
              <w:autoSpaceDE w:val="0"/>
              <w:autoSpaceDN w:val="0"/>
              <w:adjustRightInd w:val="0"/>
              <w:spacing w:line="228" w:lineRule="auto"/>
              <w:rPr>
                <w:sz w:val="24"/>
                <w:szCs w:val="24"/>
              </w:rPr>
            </w:pPr>
            <w:r>
              <w:rPr>
                <w:rFonts w:asciiTheme="majorHAnsi" w:hAnsiTheme="majorHAnsi"/>
                <w:sz w:val="20"/>
                <w:szCs w:val="20"/>
              </w:rPr>
              <w:t>Details/Description:  S</w:t>
            </w:r>
            <w:r w:rsidR="004C4633">
              <w:rPr>
                <w:rFonts w:ascii="Verdana" w:hAnsi="Verdana" w:cs="Verdana"/>
                <w:sz w:val="16"/>
                <w:szCs w:val="16"/>
              </w:rPr>
              <w:t>tudents write a 3-5 page paper that outlines the Non Government Organization</w:t>
            </w:r>
            <w:r w:rsidR="004C4633">
              <w:rPr>
                <w:rFonts w:ascii="Verdana" w:hAnsi="Verdana" w:cs="Verdana"/>
                <w:b/>
                <w:bCs/>
                <w:sz w:val="16"/>
                <w:szCs w:val="16"/>
              </w:rPr>
              <w:t xml:space="preserve"> </w:t>
            </w:r>
            <w:r w:rsidR="004C4633">
              <w:rPr>
                <w:rFonts w:ascii="Verdana" w:hAnsi="Verdana" w:cs="Verdana"/>
                <w:sz w:val="16"/>
                <w:szCs w:val="16"/>
              </w:rPr>
              <w:t xml:space="preserve">where they completed their Service Learning hours. The paper should include a history of the organization, the nature of the service provided by the </w:t>
            </w:r>
            <w:r>
              <w:rPr>
                <w:rFonts w:ascii="Verdana" w:hAnsi="Verdana" w:cs="Verdana"/>
                <w:sz w:val="16"/>
                <w:szCs w:val="16"/>
              </w:rPr>
              <w:t>organization, and</w:t>
            </w:r>
            <w:r w:rsidR="004C4633">
              <w:rPr>
                <w:rFonts w:ascii="Verdana" w:hAnsi="Verdana" w:cs="Verdana"/>
                <w:sz w:val="16"/>
                <w:szCs w:val="16"/>
              </w:rPr>
              <w:t xml:space="preserve"> where the funding for the organization comes from. Students should give clear description of how and where the volunteer hours were performed and the one thing that stood out the most to them from the experience with the organization.</w:t>
            </w:r>
          </w:p>
          <w:p w14:paraId="3BD037C4" w14:textId="77777777" w:rsidR="00F7007D" w:rsidRPr="0069587A" w:rsidRDefault="00F7007D" w:rsidP="00C619EF">
            <w:pPr>
              <w:rPr>
                <w:rFonts w:asciiTheme="majorHAnsi" w:hAnsiTheme="majorHAnsi"/>
                <w:sz w:val="20"/>
                <w:szCs w:val="20"/>
              </w:rPr>
            </w:pPr>
          </w:p>
        </w:tc>
      </w:tr>
      <w:tr w:rsidR="00F7007D" w:rsidRPr="002B453A" w14:paraId="5E433DAF" w14:textId="77777777" w:rsidTr="00575870">
        <w:tc>
          <w:tcPr>
            <w:tcW w:w="2148" w:type="dxa"/>
          </w:tcPr>
          <w:p w14:paraId="778F490B" w14:textId="77777777" w:rsidR="00F7007D" w:rsidRPr="0069587A" w:rsidRDefault="00F7007D" w:rsidP="00575870">
            <w:pPr>
              <w:rPr>
                <w:rFonts w:asciiTheme="majorHAnsi" w:hAnsiTheme="majorHAnsi"/>
                <w:sz w:val="20"/>
                <w:szCs w:val="20"/>
              </w:rPr>
            </w:pPr>
            <w:r w:rsidRPr="0069587A">
              <w:rPr>
                <w:rFonts w:asciiTheme="majorHAnsi" w:hAnsiTheme="majorHAnsi"/>
                <w:sz w:val="20"/>
                <w:szCs w:val="20"/>
              </w:rPr>
              <w:t xml:space="preserve">Assessment </w:t>
            </w:r>
          </w:p>
          <w:p w14:paraId="4EF218C4" w14:textId="77777777" w:rsidR="00F7007D" w:rsidRPr="0069587A" w:rsidRDefault="00F7007D" w:rsidP="00575870">
            <w:pPr>
              <w:rPr>
                <w:rFonts w:asciiTheme="majorHAnsi" w:hAnsiTheme="majorHAnsi"/>
                <w:sz w:val="20"/>
                <w:szCs w:val="20"/>
              </w:rPr>
            </w:pPr>
            <w:r w:rsidRPr="0069587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8ACF517" w14:textId="77777777" w:rsidR="00F7007D" w:rsidRPr="0069587A" w:rsidRDefault="004C4633" w:rsidP="004C4633">
                <w:pPr>
                  <w:rPr>
                    <w:rFonts w:asciiTheme="majorHAnsi" w:hAnsiTheme="majorHAnsi"/>
                    <w:sz w:val="20"/>
                    <w:szCs w:val="20"/>
                  </w:rPr>
                </w:pPr>
                <w:r>
                  <w:rPr>
                    <w:rFonts w:asciiTheme="majorHAnsi" w:hAnsiTheme="majorHAnsi"/>
                    <w:sz w:val="20"/>
                    <w:szCs w:val="20"/>
                  </w:rPr>
                  <w:t xml:space="preserve"> Annually</w:t>
                </w:r>
              </w:p>
            </w:tc>
          </w:sdtContent>
        </w:sdt>
      </w:tr>
      <w:tr w:rsidR="00F7007D" w:rsidRPr="002B453A" w14:paraId="0F4DF39B" w14:textId="77777777" w:rsidTr="00575870">
        <w:tc>
          <w:tcPr>
            <w:tcW w:w="2148" w:type="dxa"/>
          </w:tcPr>
          <w:p w14:paraId="54A2439B" w14:textId="77777777" w:rsidR="00F7007D" w:rsidRPr="0069587A" w:rsidRDefault="00F7007D" w:rsidP="00575870">
            <w:pPr>
              <w:rPr>
                <w:rFonts w:asciiTheme="majorHAnsi" w:hAnsiTheme="majorHAnsi"/>
                <w:sz w:val="20"/>
                <w:szCs w:val="20"/>
              </w:rPr>
            </w:pPr>
            <w:r w:rsidRPr="0069587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700873C3" w14:textId="77777777" w:rsidR="00F7007D" w:rsidRPr="0069587A" w:rsidRDefault="004C4633" w:rsidP="0069587A">
                <w:pPr>
                  <w:rPr>
                    <w:rFonts w:asciiTheme="majorHAnsi" w:hAnsiTheme="majorHAnsi"/>
                    <w:color w:val="808080" w:themeColor="background1" w:themeShade="80"/>
                    <w:sz w:val="20"/>
                    <w:szCs w:val="20"/>
                  </w:rPr>
                </w:pPr>
                <w:r>
                  <w:rPr>
                    <w:rFonts w:ascii="Verdana" w:hAnsi="Verdana" w:cs="Verdana"/>
                    <w:sz w:val="16"/>
                    <w:szCs w:val="16"/>
                  </w:rPr>
                  <w:t>DPEM Faculty</w:t>
                </w:r>
              </w:p>
            </w:tc>
          </w:sdtContent>
        </w:sdt>
      </w:tr>
    </w:tbl>
    <w:p w14:paraId="3C874D36" w14:textId="77777777" w:rsidR="0069587A" w:rsidRDefault="0069587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9587A" w:rsidRPr="0069587A" w14:paraId="46E76DA1" w14:textId="77777777" w:rsidTr="0069587A">
        <w:tc>
          <w:tcPr>
            <w:tcW w:w="2148" w:type="dxa"/>
          </w:tcPr>
          <w:p w14:paraId="2DA9EA88" w14:textId="77777777" w:rsidR="0069587A" w:rsidRPr="0069587A" w:rsidRDefault="0069587A" w:rsidP="0069587A">
            <w:pPr>
              <w:jc w:val="center"/>
              <w:rPr>
                <w:rFonts w:asciiTheme="majorHAnsi" w:hAnsiTheme="majorHAnsi"/>
                <w:b/>
                <w:sz w:val="20"/>
                <w:szCs w:val="20"/>
              </w:rPr>
            </w:pPr>
            <w:r w:rsidRPr="0069587A">
              <w:rPr>
                <w:rFonts w:asciiTheme="majorHAnsi" w:hAnsiTheme="majorHAnsi"/>
                <w:b/>
                <w:sz w:val="20"/>
                <w:szCs w:val="20"/>
              </w:rPr>
              <w:t>Program-Level Outcome 1 (from question #23)</w:t>
            </w:r>
          </w:p>
        </w:tc>
        <w:sdt>
          <w:sdtPr>
            <w:rPr>
              <w:rFonts w:asciiTheme="majorHAnsi" w:hAnsiTheme="majorHAnsi"/>
              <w:sz w:val="20"/>
              <w:szCs w:val="20"/>
            </w:rPr>
            <w:id w:val="13886103"/>
          </w:sdtPr>
          <w:sdtEndPr/>
          <w:sdtContent>
            <w:tc>
              <w:tcPr>
                <w:tcW w:w="7428" w:type="dxa"/>
              </w:tcPr>
              <w:p w14:paraId="6A973C0B" w14:textId="77777777" w:rsidR="0069587A" w:rsidRPr="00B00E1F" w:rsidRDefault="00B00E1F" w:rsidP="00B00E1F">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PLO2 is: Develop attitudes, traits, and values of professional responsibility, accountability and effectiveness. </w:t>
                </w:r>
              </w:p>
            </w:tc>
          </w:sdtContent>
        </w:sdt>
      </w:tr>
      <w:tr w:rsidR="0069587A" w:rsidRPr="0069587A" w14:paraId="35C7BDD4" w14:textId="77777777" w:rsidTr="0069587A">
        <w:tc>
          <w:tcPr>
            <w:tcW w:w="2148" w:type="dxa"/>
          </w:tcPr>
          <w:p w14:paraId="37658817" w14:textId="77777777" w:rsidR="0069587A" w:rsidRPr="0069587A" w:rsidRDefault="0069587A" w:rsidP="0069587A">
            <w:pPr>
              <w:rPr>
                <w:rFonts w:asciiTheme="majorHAnsi" w:hAnsiTheme="majorHAnsi"/>
                <w:sz w:val="20"/>
                <w:szCs w:val="20"/>
              </w:rPr>
            </w:pPr>
            <w:r w:rsidRPr="0069587A">
              <w:rPr>
                <w:rFonts w:asciiTheme="majorHAnsi" w:hAnsiTheme="majorHAnsi"/>
                <w:sz w:val="20"/>
                <w:szCs w:val="20"/>
              </w:rPr>
              <w:t>Assessment Measure</w:t>
            </w:r>
          </w:p>
        </w:tc>
        <w:tc>
          <w:tcPr>
            <w:tcW w:w="7428" w:type="dxa"/>
          </w:tcPr>
          <w:p w14:paraId="4D22A296" w14:textId="77777777" w:rsidR="0069587A" w:rsidRDefault="00766881" w:rsidP="0069587A">
            <w:pPr>
              <w:rPr>
                <w:rFonts w:asciiTheme="majorHAnsi" w:hAnsiTheme="majorHAnsi"/>
                <w:sz w:val="20"/>
                <w:szCs w:val="20"/>
              </w:rPr>
            </w:pPr>
            <w:r>
              <w:rPr>
                <w:rFonts w:asciiTheme="majorHAnsi" w:hAnsiTheme="majorHAnsi"/>
                <w:sz w:val="20"/>
                <w:szCs w:val="20"/>
              </w:rPr>
              <w:t>Measure:  Mentor Evaluation DPEM 4553 (Capstone)</w:t>
            </w:r>
          </w:p>
          <w:p w14:paraId="44C4323A" w14:textId="77777777" w:rsidR="00766881" w:rsidRPr="0069587A" w:rsidRDefault="00766881" w:rsidP="0069587A">
            <w:pPr>
              <w:rPr>
                <w:rFonts w:asciiTheme="majorHAnsi" w:hAnsiTheme="majorHAnsi"/>
                <w:sz w:val="20"/>
                <w:szCs w:val="20"/>
              </w:rPr>
            </w:pPr>
            <w:r>
              <w:rPr>
                <w:rFonts w:asciiTheme="majorHAnsi" w:hAnsiTheme="majorHAnsi"/>
                <w:sz w:val="20"/>
                <w:szCs w:val="20"/>
              </w:rPr>
              <w:t xml:space="preserve">Details/Description:  </w:t>
            </w:r>
            <w:r>
              <w:rPr>
                <w:rFonts w:ascii="Verdana" w:hAnsi="Verdana" w:cs="Verdana"/>
                <w:sz w:val="16"/>
                <w:szCs w:val="16"/>
              </w:rPr>
              <w:t>Please submit the completed 60 Practicum Hours on the Timesheet and attach a</w:t>
            </w:r>
            <w:r>
              <w:rPr>
                <w:rFonts w:ascii="Verdana" w:hAnsi="Verdana" w:cs="Verdana"/>
                <w:b/>
                <w:bCs/>
                <w:sz w:val="16"/>
                <w:szCs w:val="16"/>
              </w:rPr>
              <w:t xml:space="preserve"> </w:t>
            </w:r>
            <w:r>
              <w:rPr>
                <w:rFonts w:ascii="Verdana" w:hAnsi="Verdana" w:cs="Verdana"/>
                <w:sz w:val="16"/>
                <w:szCs w:val="16"/>
              </w:rPr>
              <w:t>screen shot in the assignment folder of the form after it is signed by your mentor.</w:t>
            </w:r>
          </w:p>
        </w:tc>
      </w:tr>
      <w:tr w:rsidR="0069587A" w:rsidRPr="0069587A" w14:paraId="608CDCD4" w14:textId="77777777" w:rsidTr="0069587A">
        <w:tc>
          <w:tcPr>
            <w:tcW w:w="2148" w:type="dxa"/>
          </w:tcPr>
          <w:p w14:paraId="4ACA30ED" w14:textId="77777777" w:rsidR="0069587A" w:rsidRPr="0069587A" w:rsidRDefault="0069587A" w:rsidP="0069587A">
            <w:pPr>
              <w:rPr>
                <w:rFonts w:asciiTheme="majorHAnsi" w:hAnsiTheme="majorHAnsi"/>
                <w:sz w:val="20"/>
                <w:szCs w:val="20"/>
              </w:rPr>
            </w:pPr>
            <w:r w:rsidRPr="0069587A">
              <w:rPr>
                <w:rFonts w:asciiTheme="majorHAnsi" w:hAnsiTheme="majorHAnsi"/>
                <w:sz w:val="20"/>
                <w:szCs w:val="20"/>
              </w:rPr>
              <w:t xml:space="preserve">Assessment </w:t>
            </w:r>
          </w:p>
          <w:p w14:paraId="49C3D5CE" w14:textId="77777777" w:rsidR="0069587A" w:rsidRPr="0069587A" w:rsidRDefault="0069587A" w:rsidP="0069587A">
            <w:pPr>
              <w:rPr>
                <w:rFonts w:asciiTheme="majorHAnsi" w:hAnsiTheme="majorHAnsi"/>
                <w:sz w:val="20"/>
                <w:szCs w:val="20"/>
              </w:rPr>
            </w:pPr>
            <w:r w:rsidRPr="0069587A">
              <w:rPr>
                <w:rFonts w:asciiTheme="majorHAnsi" w:hAnsiTheme="majorHAnsi"/>
                <w:sz w:val="20"/>
                <w:szCs w:val="20"/>
              </w:rPr>
              <w:t>Timetable</w:t>
            </w:r>
          </w:p>
        </w:tc>
        <w:sdt>
          <w:sdtPr>
            <w:rPr>
              <w:rFonts w:asciiTheme="majorHAnsi" w:hAnsiTheme="majorHAnsi"/>
              <w:sz w:val="20"/>
              <w:szCs w:val="20"/>
            </w:rPr>
            <w:id w:val="353301767"/>
          </w:sdtPr>
          <w:sdtEndPr/>
          <w:sdtContent>
            <w:sdt>
              <w:sdtPr>
                <w:rPr>
                  <w:rFonts w:asciiTheme="majorHAnsi" w:hAnsiTheme="majorHAnsi"/>
                  <w:sz w:val="20"/>
                  <w:szCs w:val="20"/>
                </w:rPr>
                <w:id w:val="1654180810"/>
              </w:sdtPr>
              <w:sdtEndPr/>
              <w:sdtContent>
                <w:tc>
                  <w:tcPr>
                    <w:tcW w:w="7428" w:type="dxa"/>
                  </w:tcPr>
                  <w:p w14:paraId="78EE1447" w14:textId="77777777" w:rsidR="0069587A" w:rsidRPr="0069587A" w:rsidRDefault="004C4633" w:rsidP="004C4633">
                    <w:pPr>
                      <w:rPr>
                        <w:rFonts w:asciiTheme="majorHAnsi" w:hAnsiTheme="majorHAnsi"/>
                        <w:sz w:val="20"/>
                        <w:szCs w:val="20"/>
                      </w:rPr>
                    </w:pPr>
                    <w:r>
                      <w:rPr>
                        <w:rFonts w:asciiTheme="majorHAnsi" w:hAnsiTheme="majorHAnsi"/>
                        <w:sz w:val="20"/>
                        <w:szCs w:val="20"/>
                      </w:rPr>
                      <w:t>Annually</w:t>
                    </w:r>
                  </w:p>
                </w:tc>
              </w:sdtContent>
            </w:sdt>
          </w:sdtContent>
        </w:sdt>
      </w:tr>
      <w:tr w:rsidR="0069587A" w:rsidRPr="0069587A" w14:paraId="6A7C2126" w14:textId="77777777" w:rsidTr="0069587A">
        <w:tc>
          <w:tcPr>
            <w:tcW w:w="2148" w:type="dxa"/>
          </w:tcPr>
          <w:p w14:paraId="1700A6BB" w14:textId="77777777" w:rsidR="0069587A" w:rsidRPr="0069587A" w:rsidRDefault="0069587A" w:rsidP="0069587A">
            <w:pPr>
              <w:rPr>
                <w:rFonts w:asciiTheme="majorHAnsi" w:hAnsiTheme="majorHAnsi"/>
                <w:sz w:val="20"/>
                <w:szCs w:val="20"/>
              </w:rPr>
            </w:pPr>
            <w:r w:rsidRPr="0069587A">
              <w:rPr>
                <w:rFonts w:asciiTheme="majorHAnsi" w:hAnsiTheme="majorHAnsi"/>
                <w:sz w:val="20"/>
                <w:szCs w:val="20"/>
              </w:rPr>
              <w:t>Who is responsible for assessing and reporting on the results?</w:t>
            </w:r>
          </w:p>
        </w:tc>
        <w:sdt>
          <w:sdtPr>
            <w:rPr>
              <w:rFonts w:asciiTheme="majorHAnsi" w:hAnsiTheme="majorHAnsi"/>
              <w:sz w:val="20"/>
              <w:szCs w:val="20"/>
            </w:rPr>
            <w:id w:val="2066520237"/>
          </w:sdtPr>
          <w:sdtEndPr/>
          <w:sdtContent>
            <w:sdt>
              <w:sdtPr>
                <w:rPr>
                  <w:rFonts w:asciiTheme="majorHAnsi" w:hAnsiTheme="majorHAnsi"/>
                  <w:sz w:val="20"/>
                  <w:szCs w:val="20"/>
                </w:rPr>
                <w:id w:val="-1617903106"/>
              </w:sdtPr>
              <w:sdtEndPr/>
              <w:sdtContent>
                <w:tc>
                  <w:tcPr>
                    <w:tcW w:w="7428" w:type="dxa"/>
                  </w:tcPr>
                  <w:p w14:paraId="0F091520" w14:textId="77777777" w:rsidR="0069587A" w:rsidRPr="0069587A" w:rsidRDefault="004C4633" w:rsidP="0069587A">
                    <w:pPr>
                      <w:rPr>
                        <w:rFonts w:asciiTheme="majorHAnsi" w:hAnsiTheme="majorHAnsi"/>
                        <w:color w:val="808080" w:themeColor="background1" w:themeShade="80"/>
                        <w:sz w:val="20"/>
                        <w:szCs w:val="20"/>
                      </w:rPr>
                    </w:pPr>
                    <w:r>
                      <w:rPr>
                        <w:rFonts w:ascii="Verdana" w:hAnsi="Verdana" w:cs="Verdana"/>
                        <w:sz w:val="16"/>
                        <w:szCs w:val="16"/>
                      </w:rPr>
                      <w:t>DPEM Faculty</w:t>
                    </w:r>
                  </w:p>
                </w:tc>
              </w:sdtContent>
            </w:sdt>
          </w:sdtContent>
        </w:sdt>
      </w:tr>
    </w:tbl>
    <w:p w14:paraId="3710954F" w14:textId="77777777" w:rsidR="00CA269E" w:rsidRDefault="0069587A" w:rsidP="00575870">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23CBDC3"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3F488EF2"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DA0C117"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02B309EC" w14:textId="77777777" w:rsidTr="00DD6C49">
        <w:tc>
          <w:tcPr>
            <w:tcW w:w="2148" w:type="dxa"/>
          </w:tcPr>
          <w:p w14:paraId="7B1C6DC3"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0CABCCF3" w14:textId="77777777" w:rsidR="00575870" w:rsidRPr="002B453A" w:rsidRDefault="00575870" w:rsidP="00575870">
            <w:pPr>
              <w:rPr>
                <w:rFonts w:asciiTheme="majorHAnsi" w:hAnsiTheme="majorHAnsi"/>
                <w:sz w:val="20"/>
                <w:szCs w:val="20"/>
              </w:rPr>
            </w:pPr>
          </w:p>
        </w:tc>
        <w:sdt>
          <w:sdtPr>
            <w:id w:val="981044802"/>
          </w:sdtPr>
          <w:sdtEndPr>
            <w:rPr>
              <w:rFonts w:asciiTheme="majorHAnsi" w:hAnsiTheme="majorHAnsi"/>
              <w:sz w:val="20"/>
              <w:szCs w:val="20"/>
            </w:rPr>
          </w:sdtEndPr>
          <w:sdtContent>
            <w:tc>
              <w:tcPr>
                <w:tcW w:w="7428" w:type="dxa"/>
              </w:tcPr>
              <w:p w14:paraId="35E24A8A" w14:textId="77777777" w:rsidR="00DD6C49" w:rsidRPr="00DD6C49" w:rsidRDefault="0069587A" w:rsidP="0069587A">
                <w:pPr>
                  <w:tabs>
                    <w:tab w:val="left" w:pos="360"/>
                    <w:tab w:val="left" w:pos="720"/>
                  </w:tabs>
                  <w:rPr>
                    <w:rFonts w:asciiTheme="majorHAnsi" w:hAnsiTheme="majorHAnsi" w:cs="Arial"/>
                    <w:sz w:val="20"/>
                    <w:szCs w:val="20"/>
                  </w:rPr>
                </w:pPr>
                <w:r>
                  <w:rPr>
                    <w:rFonts w:asciiTheme="majorHAnsi" w:hAnsiTheme="majorHAnsi" w:cs="Arial"/>
                    <w:sz w:val="20"/>
                    <w:szCs w:val="20"/>
                  </w:rPr>
                  <w:t>Differentiate between peer versus non-peer reviewed journals/articles.</w:t>
                </w:r>
              </w:p>
              <w:p w14:paraId="455255D1" w14:textId="77777777" w:rsidR="00575870" w:rsidRPr="002B453A" w:rsidRDefault="00575870" w:rsidP="00C619EF">
                <w:pPr>
                  <w:rPr>
                    <w:rFonts w:asciiTheme="majorHAnsi" w:hAnsiTheme="majorHAnsi"/>
                    <w:sz w:val="20"/>
                    <w:szCs w:val="20"/>
                  </w:rPr>
                </w:pPr>
              </w:p>
            </w:tc>
          </w:sdtContent>
        </w:sdt>
      </w:tr>
      <w:tr w:rsidR="00575870" w:rsidRPr="002B453A" w14:paraId="7DDDCAB9" w14:textId="77777777" w:rsidTr="00DD6C49">
        <w:tc>
          <w:tcPr>
            <w:tcW w:w="2148" w:type="dxa"/>
          </w:tcPr>
          <w:p w14:paraId="299051CB"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tc>
              <w:tcPr>
                <w:tcW w:w="7428" w:type="dxa"/>
              </w:tcPr>
              <w:p w14:paraId="209E8EED" w14:textId="77777777" w:rsidR="00575870" w:rsidRPr="002B453A" w:rsidRDefault="00853BDF" w:rsidP="0069587A">
                <w:pPr>
                  <w:rPr>
                    <w:rFonts w:asciiTheme="majorHAnsi" w:hAnsiTheme="majorHAnsi"/>
                    <w:sz w:val="20"/>
                    <w:szCs w:val="20"/>
                  </w:rPr>
                </w:pPr>
                <w:sdt>
                  <w:sdtPr>
                    <w:rPr>
                      <w:rFonts w:asciiTheme="majorHAnsi" w:hAnsiTheme="majorHAnsi"/>
                      <w:sz w:val="20"/>
                      <w:szCs w:val="20"/>
                    </w:rPr>
                    <w:id w:val="-1294900252"/>
                    <w:text/>
                  </w:sdtPr>
                  <w:sdtEndPr/>
                  <w:sdtContent>
                    <w:r w:rsidR="0069587A">
                      <w:rPr>
                        <w:rFonts w:asciiTheme="majorHAnsi" w:hAnsiTheme="majorHAnsi"/>
                        <w:sz w:val="20"/>
                        <w:szCs w:val="20"/>
                      </w:rPr>
                      <w:t>Readings, discussion board and assignments</w:t>
                    </w:r>
                  </w:sdtContent>
                </w:sdt>
              </w:p>
            </w:tc>
          </w:sdtContent>
        </w:sdt>
      </w:tr>
      <w:tr w:rsidR="00CB2125" w:rsidRPr="002B453A" w14:paraId="6AF22FC4" w14:textId="77777777" w:rsidTr="00DD6C49">
        <w:tc>
          <w:tcPr>
            <w:tcW w:w="2148" w:type="dxa"/>
          </w:tcPr>
          <w:p w14:paraId="40B716FD"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AF9C472" w14:textId="77777777" w:rsidR="00CB2125" w:rsidRPr="002B453A" w:rsidRDefault="00853BDF" w:rsidP="00B82D76">
            <w:pPr>
              <w:rPr>
                <w:rFonts w:asciiTheme="majorHAnsi" w:hAnsiTheme="majorHAnsi"/>
                <w:sz w:val="20"/>
                <w:szCs w:val="20"/>
              </w:rPr>
            </w:pPr>
            <w:sdt>
              <w:sdtPr>
                <w:rPr>
                  <w:rFonts w:asciiTheme="majorHAnsi" w:hAnsiTheme="majorHAnsi"/>
                  <w:sz w:val="20"/>
                  <w:szCs w:val="20"/>
                </w:rPr>
                <w:id w:val="-938209012"/>
                <w:text/>
              </w:sdtPr>
              <w:sdtEndPr/>
              <w:sdtContent>
                <w:r w:rsidR="00B82D76">
                  <w:rPr>
                    <w:rFonts w:asciiTheme="majorHAnsi" w:hAnsiTheme="majorHAnsi"/>
                    <w:sz w:val="20"/>
                    <w:szCs w:val="20"/>
                  </w:rPr>
                  <w:t>Annotated bibliography of a peer review article</w:t>
                </w:r>
                <w:r w:rsidR="001B34D4">
                  <w:rPr>
                    <w:rFonts w:asciiTheme="majorHAnsi" w:hAnsiTheme="majorHAnsi"/>
                    <w:sz w:val="20"/>
                    <w:szCs w:val="20"/>
                  </w:rPr>
                  <w:t xml:space="preserve"> Rubric Benchmark 85%</w:t>
                </w:r>
              </w:sdtContent>
            </w:sdt>
          </w:p>
        </w:tc>
      </w:tr>
      <w:tr w:rsidR="00DD6C49" w:rsidRPr="002B453A" w14:paraId="59D0E59A" w14:textId="77777777" w:rsidTr="00DD6C49">
        <w:tc>
          <w:tcPr>
            <w:tcW w:w="2148" w:type="dxa"/>
          </w:tcPr>
          <w:p w14:paraId="681F50B0" w14:textId="77777777" w:rsidR="00DD6C49" w:rsidRPr="002B453A" w:rsidRDefault="00DD6C49" w:rsidP="00A864BE">
            <w:pPr>
              <w:rPr>
                <w:rFonts w:asciiTheme="majorHAnsi" w:hAnsiTheme="majorHAnsi"/>
                <w:sz w:val="20"/>
                <w:szCs w:val="20"/>
              </w:rPr>
            </w:pPr>
          </w:p>
        </w:tc>
        <w:tc>
          <w:tcPr>
            <w:tcW w:w="7428" w:type="dxa"/>
          </w:tcPr>
          <w:p w14:paraId="14674BBA" w14:textId="77777777" w:rsidR="00DD6C49" w:rsidRPr="002B453A" w:rsidRDefault="00DD6C49" w:rsidP="00A864BE">
            <w:pPr>
              <w:rPr>
                <w:rFonts w:asciiTheme="majorHAnsi" w:hAnsiTheme="majorHAnsi"/>
                <w:sz w:val="20"/>
                <w:szCs w:val="20"/>
              </w:rPr>
            </w:pPr>
          </w:p>
        </w:tc>
      </w:tr>
      <w:tr w:rsidR="00DD6C49" w:rsidRPr="002B453A" w14:paraId="7E5970B1" w14:textId="77777777" w:rsidTr="00DD6C49">
        <w:tc>
          <w:tcPr>
            <w:tcW w:w="2148" w:type="dxa"/>
          </w:tcPr>
          <w:p w14:paraId="3E052647" w14:textId="77777777" w:rsidR="00DD6C49" w:rsidRPr="002B453A" w:rsidRDefault="00DD6C49" w:rsidP="00A864BE">
            <w:pPr>
              <w:jc w:val="center"/>
              <w:rPr>
                <w:rFonts w:asciiTheme="majorHAnsi" w:hAnsiTheme="majorHAnsi"/>
                <w:b/>
                <w:sz w:val="20"/>
                <w:szCs w:val="20"/>
              </w:rPr>
            </w:pPr>
            <w:r>
              <w:rPr>
                <w:rFonts w:asciiTheme="majorHAnsi" w:hAnsiTheme="majorHAnsi"/>
                <w:b/>
                <w:sz w:val="20"/>
                <w:szCs w:val="20"/>
              </w:rPr>
              <w:t>Outcome 2</w:t>
            </w:r>
          </w:p>
          <w:p w14:paraId="669A49C2" w14:textId="77777777" w:rsidR="00DD6C49" w:rsidRPr="002B453A" w:rsidRDefault="00DD6C49" w:rsidP="00A864BE">
            <w:pPr>
              <w:rPr>
                <w:rFonts w:asciiTheme="majorHAnsi" w:hAnsiTheme="majorHAnsi"/>
                <w:sz w:val="20"/>
                <w:szCs w:val="20"/>
              </w:rPr>
            </w:pPr>
          </w:p>
        </w:tc>
        <w:sdt>
          <w:sdtPr>
            <w:id w:val="707611379"/>
          </w:sdtPr>
          <w:sdtEndPr>
            <w:rPr>
              <w:rFonts w:asciiTheme="majorHAnsi" w:hAnsiTheme="majorHAnsi"/>
              <w:sz w:val="20"/>
              <w:szCs w:val="20"/>
            </w:rPr>
          </w:sdtEndPr>
          <w:sdtContent>
            <w:tc>
              <w:tcPr>
                <w:tcW w:w="7428" w:type="dxa"/>
              </w:tcPr>
              <w:p w14:paraId="480C7AC2" w14:textId="77777777" w:rsidR="00DD6C49" w:rsidRPr="00DD6C49" w:rsidRDefault="00B82D76" w:rsidP="0069587A">
                <w:pPr>
                  <w:tabs>
                    <w:tab w:val="left" w:pos="360"/>
                    <w:tab w:val="left" w:pos="720"/>
                  </w:tabs>
                  <w:rPr>
                    <w:rFonts w:asciiTheme="majorHAnsi" w:hAnsiTheme="majorHAnsi" w:cs="Arial"/>
                    <w:sz w:val="20"/>
                    <w:szCs w:val="20"/>
                  </w:rPr>
                </w:pPr>
                <w:r>
                  <w:t>Summarize the various research methods used in the social sciences</w:t>
                </w:r>
              </w:p>
              <w:p w14:paraId="21CE31CE" w14:textId="77777777" w:rsidR="00DD6C49" w:rsidRPr="002B453A" w:rsidRDefault="00DD6C49" w:rsidP="00DD6C49">
                <w:pPr>
                  <w:rPr>
                    <w:rFonts w:asciiTheme="majorHAnsi" w:hAnsiTheme="majorHAnsi"/>
                    <w:sz w:val="20"/>
                    <w:szCs w:val="20"/>
                  </w:rPr>
                </w:pPr>
              </w:p>
            </w:tc>
          </w:sdtContent>
        </w:sdt>
      </w:tr>
      <w:tr w:rsidR="00DD6C49" w:rsidRPr="002B453A" w14:paraId="6C8106F2" w14:textId="77777777" w:rsidTr="00DD6C49">
        <w:tc>
          <w:tcPr>
            <w:tcW w:w="2148" w:type="dxa"/>
          </w:tcPr>
          <w:p w14:paraId="484533BB" w14:textId="77777777" w:rsidR="00DD6C49" w:rsidRPr="002B453A" w:rsidRDefault="00DD6C49" w:rsidP="00A864B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14020673"/>
          </w:sdtPr>
          <w:sdtEndPr/>
          <w:sdtContent>
            <w:tc>
              <w:tcPr>
                <w:tcW w:w="7428" w:type="dxa"/>
              </w:tcPr>
              <w:p w14:paraId="21DE6979" w14:textId="77777777" w:rsidR="00DD6C49" w:rsidRPr="002B453A" w:rsidRDefault="00853BDF" w:rsidP="001B34D4">
                <w:pPr>
                  <w:rPr>
                    <w:rFonts w:asciiTheme="majorHAnsi" w:hAnsiTheme="majorHAnsi"/>
                    <w:sz w:val="20"/>
                    <w:szCs w:val="20"/>
                  </w:rPr>
                </w:pPr>
                <w:sdt>
                  <w:sdtPr>
                    <w:rPr>
                      <w:rFonts w:asciiTheme="majorHAnsi" w:hAnsiTheme="majorHAnsi"/>
                      <w:sz w:val="20"/>
                      <w:szCs w:val="20"/>
                    </w:rPr>
                    <w:id w:val="118196688"/>
                    <w:text/>
                  </w:sdtPr>
                  <w:sdtEndPr/>
                  <w:sdtContent>
                    <w:r w:rsidR="001B34D4">
                      <w:rPr>
                        <w:rFonts w:asciiTheme="majorHAnsi" w:hAnsiTheme="majorHAnsi"/>
                        <w:sz w:val="20"/>
                        <w:szCs w:val="20"/>
                      </w:rPr>
                      <w:t>Readings, discussion board and assignments</w:t>
                    </w:r>
                  </w:sdtContent>
                </w:sdt>
              </w:p>
            </w:tc>
          </w:sdtContent>
        </w:sdt>
      </w:tr>
      <w:tr w:rsidR="00DD6C49" w:rsidRPr="002B453A" w14:paraId="7CA1097F" w14:textId="77777777" w:rsidTr="00DD6C49">
        <w:tc>
          <w:tcPr>
            <w:tcW w:w="2148" w:type="dxa"/>
          </w:tcPr>
          <w:p w14:paraId="2CF45066" w14:textId="77777777" w:rsidR="00DD6C49" w:rsidRPr="002B453A" w:rsidRDefault="00DD6C49" w:rsidP="00A864B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3BD34D8" w14:textId="77777777" w:rsidR="00DD6C49" w:rsidRPr="002B453A" w:rsidRDefault="00853BDF" w:rsidP="00B82D76">
            <w:pPr>
              <w:rPr>
                <w:rFonts w:asciiTheme="majorHAnsi" w:hAnsiTheme="majorHAnsi"/>
                <w:sz w:val="20"/>
                <w:szCs w:val="20"/>
              </w:rPr>
            </w:pPr>
            <w:sdt>
              <w:sdtPr>
                <w:rPr>
                  <w:rFonts w:asciiTheme="majorHAnsi" w:hAnsiTheme="majorHAnsi"/>
                  <w:sz w:val="20"/>
                  <w:szCs w:val="20"/>
                </w:rPr>
                <w:id w:val="2003702004"/>
                <w:text/>
              </w:sdtPr>
              <w:sdtEndPr/>
              <w:sdtContent>
                <w:r w:rsidR="001A52A1">
                  <w:rPr>
                    <w:rFonts w:asciiTheme="majorHAnsi" w:eastAsiaTheme="minorEastAsia" w:hAnsiTheme="majorHAnsi"/>
                    <w:sz w:val="20"/>
                    <w:szCs w:val="20"/>
                    <w:lang w:eastAsia="ja-JP"/>
                  </w:rPr>
                  <w:t>Discussion Board Rubric B</w:t>
                </w:r>
                <w:r w:rsidR="001B34D4" w:rsidRPr="009162EB">
                  <w:rPr>
                    <w:rFonts w:asciiTheme="majorHAnsi" w:eastAsiaTheme="minorEastAsia" w:hAnsiTheme="majorHAnsi"/>
                    <w:sz w:val="20"/>
                    <w:szCs w:val="20"/>
                    <w:lang w:eastAsia="ja-JP"/>
                  </w:rPr>
                  <w:t>enchmark 85%</w:t>
                </w:r>
              </w:sdtContent>
            </w:sdt>
          </w:p>
        </w:tc>
      </w:tr>
      <w:tr w:rsidR="00B82D76" w:rsidRPr="002B453A" w14:paraId="3A337478" w14:textId="77777777" w:rsidTr="00B82D76">
        <w:tc>
          <w:tcPr>
            <w:tcW w:w="2148" w:type="dxa"/>
          </w:tcPr>
          <w:p w14:paraId="48F654D5" w14:textId="77777777" w:rsidR="00B82D76" w:rsidRPr="002B453A" w:rsidRDefault="00B82D76" w:rsidP="00B82D76">
            <w:pPr>
              <w:jc w:val="center"/>
              <w:rPr>
                <w:rFonts w:asciiTheme="majorHAnsi" w:hAnsiTheme="majorHAnsi"/>
                <w:b/>
                <w:sz w:val="20"/>
                <w:szCs w:val="20"/>
              </w:rPr>
            </w:pPr>
            <w:r>
              <w:rPr>
                <w:rFonts w:asciiTheme="majorHAnsi" w:hAnsiTheme="majorHAnsi"/>
                <w:b/>
                <w:sz w:val="20"/>
                <w:szCs w:val="20"/>
              </w:rPr>
              <w:t>Outcome 3</w:t>
            </w:r>
          </w:p>
          <w:p w14:paraId="2D21476C" w14:textId="77777777" w:rsidR="00B82D76" w:rsidRPr="002B453A" w:rsidRDefault="00B82D76" w:rsidP="00B82D76">
            <w:pPr>
              <w:rPr>
                <w:rFonts w:asciiTheme="majorHAnsi" w:hAnsiTheme="majorHAnsi"/>
                <w:sz w:val="20"/>
                <w:szCs w:val="20"/>
              </w:rPr>
            </w:pPr>
          </w:p>
        </w:tc>
        <w:sdt>
          <w:sdtPr>
            <w:id w:val="871578198"/>
          </w:sdtPr>
          <w:sdtEndPr>
            <w:rPr>
              <w:rFonts w:asciiTheme="majorHAnsi" w:hAnsiTheme="majorHAnsi"/>
              <w:sz w:val="20"/>
              <w:szCs w:val="20"/>
            </w:rPr>
          </w:sdtEndPr>
          <w:sdtContent>
            <w:tc>
              <w:tcPr>
                <w:tcW w:w="7428" w:type="dxa"/>
              </w:tcPr>
              <w:p w14:paraId="70BDBE1E" w14:textId="77777777" w:rsidR="00B82D76" w:rsidRPr="002B453A" w:rsidRDefault="00B82D76" w:rsidP="00B82D76">
                <w:pPr>
                  <w:tabs>
                    <w:tab w:val="left" w:pos="360"/>
                    <w:tab w:val="left" w:pos="720"/>
                  </w:tabs>
                  <w:rPr>
                    <w:rFonts w:asciiTheme="majorHAnsi" w:hAnsiTheme="majorHAnsi"/>
                    <w:sz w:val="20"/>
                    <w:szCs w:val="20"/>
                  </w:rPr>
                </w:pPr>
                <w:r>
                  <w:t>Critically evaluate research</w:t>
                </w:r>
              </w:p>
            </w:tc>
          </w:sdtContent>
        </w:sdt>
      </w:tr>
      <w:tr w:rsidR="00B82D76" w:rsidRPr="002B453A" w14:paraId="37B201FC" w14:textId="77777777" w:rsidTr="00B82D76">
        <w:tc>
          <w:tcPr>
            <w:tcW w:w="2148" w:type="dxa"/>
          </w:tcPr>
          <w:p w14:paraId="6307E4E7"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2610497"/>
          </w:sdtPr>
          <w:sdtEndPr/>
          <w:sdtContent>
            <w:tc>
              <w:tcPr>
                <w:tcW w:w="7428" w:type="dxa"/>
              </w:tcPr>
              <w:p w14:paraId="40E54C6E" w14:textId="77777777" w:rsidR="00B82D76" w:rsidRPr="002B453A" w:rsidRDefault="00853BDF" w:rsidP="00B82D76">
                <w:pPr>
                  <w:rPr>
                    <w:rFonts w:asciiTheme="majorHAnsi" w:hAnsiTheme="majorHAnsi"/>
                    <w:sz w:val="20"/>
                    <w:szCs w:val="20"/>
                  </w:rPr>
                </w:pPr>
                <w:sdt>
                  <w:sdtPr>
                    <w:rPr>
                      <w:rFonts w:asciiTheme="majorHAnsi" w:hAnsiTheme="majorHAnsi"/>
                      <w:sz w:val="20"/>
                      <w:szCs w:val="20"/>
                    </w:rPr>
                    <w:id w:val="726184956"/>
                    <w:text/>
                  </w:sdtPr>
                  <w:sdtEndPr/>
                  <w:sdtContent>
                    <w:r w:rsidR="00B82D76">
                      <w:rPr>
                        <w:rFonts w:asciiTheme="majorHAnsi" w:hAnsiTheme="majorHAnsi"/>
                        <w:sz w:val="20"/>
                        <w:szCs w:val="20"/>
                      </w:rPr>
                      <w:t>Readings, Discussion boards and assignments</w:t>
                    </w:r>
                  </w:sdtContent>
                </w:sdt>
              </w:p>
            </w:tc>
          </w:sdtContent>
        </w:sdt>
      </w:tr>
      <w:tr w:rsidR="00B82D76" w:rsidRPr="002B453A" w14:paraId="21E9C867" w14:textId="77777777" w:rsidTr="001B34D4">
        <w:trPr>
          <w:trHeight w:val="188"/>
        </w:trPr>
        <w:tc>
          <w:tcPr>
            <w:tcW w:w="2148" w:type="dxa"/>
          </w:tcPr>
          <w:p w14:paraId="4302FB36"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6C1836" w14:textId="77777777" w:rsidR="00B82D76" w:rsidRPr="002B453A" w:rsidRDefault="00853BDF" w:rsidP="001B34D4">
            <w:pPr>
              <w:rPr>
                <w:rFonts w:asciiTheme="majorHAnsi" w:hAnsiTheme="majorHAnsi"/>
                <w:sz w:val="20"/>
                <w:szCs w:val="20"/>
              </w:rPr>
            </w:pPr>
            <w:sdt>
              <w:sdtPr>
                <w:rPr>
                  <w:rFonts w:asciiTheme="majorHAnsi" w:hAnsiTheme="majorHAnsi"/>
                  <w:sz w:val="20"/>
                  <w:szCs w:val="20"/>
                </w:rPr>
                <w:id w:val="935408849"/>
                <w:text/>
              </w:sdtPr>
              <w:sdtEndPr/>
              <w:sdtContent>
                <w:r w:rsidR="001B34D4">
                  <w:rPr>
                    <w:rFonts w:asciiTheme="majorHAnsi" w:hAnsiTheme="majorHAnsi"/>
                    <w:sz w:val="20"/>
                    <w:szCs w:val="20"/>
                  </w:rPr>
                  <w:t>Research Critique Assignment Rubric Benchmark 85%</w:t>
                </w:r>
              </w:sdtContent>
            </w:sdt>
          </w:p>
        </w:tc>
      </w:tr>
      <w:tr w:rsidR="00B82D76" w:rsidRPr="002B453A" w14:paraId="0A9FB2AF" w14:textId="77777777" w:rsidTr="00B82D76">
        <w:tc>
          <w:tcPr>
            <w:tcW w:w="2148" w:type="dxa"/>
          </w:tcPr>
          <w:p w14:paraId="20B9E9C4" w14:textId="77777777" w:rsidR="00B82D76" w:rsidRPr="002B453A" w:rsidRDefault="00B82D76" w:rsidP="00B82D76">
            <w:pPr>
              <w:jc w:val="center"/>
              <w:rPr>
                <w:rFonts w:asciiTheme="majorHAnsi" w:hAnsiTheme="majorHAnsi"/>
                <w:b/>
                <w:sz w:val="20"/>
                <w:szCs w:val="20"/>
              </w:rPr>
            </w:pPr>
            <w:r>
              <w:rPr>
                <w:rFonts w:asciiTheme="majorHAnsi" w:hAnsiTheme="majorHAnsi"/>
                <w:b/>
                <w:sz w:val="20"/>
                <w:szCs w:val="20"/>
              </w:rPr>
              <w:t>Outcome 4</w:t>
            </w:r>
          </w:p>
          <w:p w14:paraId="1749CF95" w14:textId="77777777" w:rsidR="00B82D76" w:rsidRPr="002B453A" w:rsidRDefault="00B82D76" w:rsidP="00B82D76">
            <w:pPr>
              <w:rPr>
                <w:rFonts w:asciiTheme="majorHAnsi" w:hAnsiTheme="majorHAnsi"/>
                <w:sz w:val="20"/>
                <w:szCs w:val="20"/>
              </w:rPr>
            </w:pPr>
          </w:p>
        </w:tc>
        <w:sdt>
          <w:sdtPr>
            <w:id w:val="-1840532027"/>
          </w:sdtPr>
          <w:sdtEndPr>
            <w:rPr>
              <w:rFonts w:asciiTheme="majorHAnsi" w:hAnsiTheme="majorHAnsi"/>
              <w:sz w:val="20"/>
              <w:szCs w:val="20"/>
            </w:rPr>
          </w:sdtEndPr>
          <w:sdtContent>
            <w:tc>
              <w:tcPr>
                <w:tcW w:w="7428" w:type="dxa"/>
              </w:tcPr>
              <w:p w14:paraId="05AD56A2" w14:textId="77777777" w:rsidR="00B82D76" w:rsidRPr="00DD6C49" w:rsidRDefault="00B82D76" w:rsidP="00B82D76">
                <w:pPr>
                  <w:tabs>
                    <w:tab w:val="left" w:pos="360"/>
                    <w:tab w:val="left" w:pos="720"/>
                  </w:tabs>
                  <w:rPr>
                    <w:rFonts w:asciiTheme="majorHAnsi" w:hAnsiTheme="majorHAnsi" w:cs="Arial"/>
                    <w:sz w:val="20"/>
                    <w:szCs w:val="20"/>
                  </w:rPr>
                </w:pPr>
                <w:r>
                  <w:t>Conduct a literature review</w:t>
                </w:r>
              </w:p>
              <w:p w14:paraId="65E12D9C" w14:textId="77777777" w:rsidR="00B82D76" w:rsidRPr="002B453A" w:rsidRDefault="00B82D76" w:rsidP="00B82D76">
                <w:pPr>
                  <w:rPr>
                    <w:rFonts w:asciiTheme="majorHAnsi" w:hAnsiTheme="majorHAnsi"/>
                    <w:sz w:val="20"/>
                    <w:szCs w:val="20"/>
                  </w:rPr>
                </w:pPr>
              </w:p>
            </w:tc>
          </w:sdtContent>
        </w:sdt>
      </w:tr>
      <w:tr w:rsidR="00B82D76" w:rsidRPr="002B453A" w14:paraId="4B84C982" w14:textId="77777777" w:rsidTr="00B82D76">
        <w:tc>
          <w:tcPr>
            <w:tcW w:w="2148" w:type="dxa"/>
          </w:tcPr>
          <w:p w14:paraId="2B96A477"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48286124"/>
          </w:sdtPr>
          <w:sdtEndPr/>
          <w:sdtContent>
            <w:tc>
              <w:tcPr>
                <w:tcW w:w="7428" w:type="dxa"/>
              </w:tcPr>
              <w:p w14:paraId="4D30283F" w14:textId="77777777" w:rsidR="00B82D76" w:rsidRPr="002B453A" w:rsidRDefault="00853BDF" w:rsidP="00B82D76">
                <w:pPr>
                  <w:rPr>
                    <w:rFonts w:asciiTheme="majorHAnsi" w:hAnsiTheme="majorHAnsi"/>
                    <w:sz w:val="20"/>
                    <w:szCs w:val="20"/>
                  </w:rPr>
                </w:pPr>
                <w:sdt>
                  <w:sdtPr>
                    <w:rPr>
                      <w:rFonts w:asciiTheme="majorHAnsi" w:hAnsiTheme="majorHAnsi"/>
                      <w:sz w:val="20"/>
                      <w:szCs w:val="20"/>
                    </w:rPr>
                    <w:id w:val="1707060036"/>
                    <w:text/>
                  </w:sdtPr>
                  <w:sdtEndPr/>
                  <w:sdtContent>
                    <w:r w:rsidR="00B82D76">
                      <w:rPr>
                        <w:rFonts w:asciiTheme="majorHAnsi" w:hAnsiTheme="majorHAnsi"/>
                        <w:sz w:val="20"/>
                        <w:szCs w:val="20"/>
                      </w:rPr>
                      <w:t>Readings, Discussion boards and assignments</w:t>
                    </w:r>
                  </w:sdtContent>
                </w:sdt>
              </w:p>
            </w:tc>
          </w:sdtContent>
        </w:sdt>
      </w:tr>
      <w:tr w:rsidR="00B82D76" w:rsidRPr="002B453A" w14:paraId="660A204A" w14:textId="77777777" w:rsidTr="00B82D76">
        <w:tc>
          <w:tcPr>
            <w:tcW w:w="2148" w:type="dxa"/>
          </w:tcPr>
          <w:p w14:paraId="40336B26"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FA2725D" w14:textId="77777777" w:rsidR="00B82D76" w:rsidRPr="002B453A" w:rsidRDefault="00853BDF" w:rsidP="00B82D76">
            <w:pPr>
              <w:rPr>
                <w:rFonts w:asciiTheme="majorHAnsi" w:hAnsiTheme="majorHAnsi"/>
                <w:sz w:val="20"/>
                <w:szCs w:val="20"/>
              </w:rPr>
            </w:pPr>
            <w:sdt>
              <w:sdtPr>
                <w:rPr>
                  <w:rFonts w:asciiTheme="majorHAnsi" w:hAnsiTheme="majorHAnsi"/>
                  <w:sz w:val="20"/>
                  <w:szCs w:val="20"/>
                </w:rPr>
                <w:id w:val="-1151748177"/>
                <w:text/>
              </w:sdtPr>
              <w:sdtEndPr/>
              <w:sdtContent>
                <w:r w:rsidR="00B82D76">
                  <w:rPr>
                    <w:rFonts w:asciiTheme="majorHAnsi" w:hAnsiTheme="majorHAnsi"/>
                    <w:sz w:val="20"/>
                    <w:szCs w:val="20"/>
                  </w:rPr>
                  <w:t>Literature review</w:t>
                </w:r>
                <w:r w:rsidR="001A52A1">
                  <w:rPr>
                    <w:rFonts w:asciiTheme="majorHAnsi" w:hAnsiTheme="majorHAnsi"/>
                    <w:sz w:val="20"/>
                    <w:szCs w:val="20"/>
                  </w:rPr>
                  <w:t xml:space="preserve"> Assignment Rubric benchmark 85%</w:t>
                </w:r>
              </w:sdtContent>
            </w:sdt>
          </w:p>
        </w:tc>
      </w:tr>
      <w:tr w:rsidR="00B82D76" w:rsidRPr="002B453A" w14:paraId="126D9203" w14:textId="77777777" w:rsidTr="00B82D76">
        <w:tc>
          <w:tcPr>
            <w:tcW w:w="2148" w:type="dxa"/>
          </w:tcPr>
          <w:p w14:paraId="2D85B42A" w14:textId="77777777" w:rsidR="00B82D76" w:rsidRPr="002B453A" w:rsidRDefault="00B82D76" w:rsidP="00B82D76">
            <w:pPr>
              <w:jc w:val="center"/>
              <w:rPr>
                <w:rFonts w:asciiTheme="majorHAnsi" w:hAnsiTheme="majorHAnsi"/>
                <w:b/>
                <w:sz w:val="20"/>
                <w:szCs w:val="20"/>
              </w:rPr>
            </w:pPr>
            <w:r>
              <w:rPr>
                <w:rFonts w:asciiTheme="majorHAnsi" w:hAnsiTheme="majorHAnsi"/>
                <w:b/>
                <w:sz w:val="20"/>
                <w:szCs w:val="20"/>
              </w:rPr>
              <w:t>Outcome 5</w:t>
            </w:r>
          </w:p>
          <w:p w14:paraId="7D5D7DB4" w14:textId="77777777" w:rsidR="00B82D76" w:rsidRPr="002B453A" w:rsidRDefault="00B82D76" w:rsidP="00B82D76">
            <w:pPr>
              <w:rPr>
                <w:rFonts w:asciiTheme="majorHAnsi" w:hAnsiTheme="majorHAnsi"/>
                <w:sz w:val="20"/>
                <w:szCs w:val="20"/>
              </w:rPr>
            </w:pPr>
          </w:p>
        </w:tc>
        <w:sdt>
          <w:sdtPr>
            <w:id w:val="15361570"/>
          </w:sdtPr>
          <w:sdtEndPr>
            <w:rPr>
              <w:rFonts w:asciiTheme="majorHAnsi" w:hAnsiTheme="majorHAnsi"/>
              <w:sz w:val="20"/>
              <w:szCs w:val="20"/>
            </w:rPr>
          </w:sdtEndPr>
          <w:sdtContent>
            <w:tc>
              <w:tcPr>
                <w:tcW w:w="7428" w:type="dxa"/>
              </w:tcPr>
              <w:p w14:paraId="06AC696A" w14:textId="77777777" w:rsidR="00B82D76" w:rsidRPr="00DD6C49" w:rsidRDefault="00B82D76" w:rsidP="00B82D76">
                <w:pPr>
                  <w:tabs>
                    <w:tab w:val="left" w:pos="360"/>
                    <w:tab w:val="left" w:pos="720"/>
                  </w:tabs>
                  <w:rPr>
                    <w:rFonts w:asciiTheme="majorHAnsi" w:hAnsiTheme="majorHAnsi" w:cs="Arial"/>
                    <w:sz w:val="20"/>
                    <w:szCs w:val="20"/>
                  </w:rPr>
                </w:pPr>
                <w:r>
                  <w:t>Discuss principles of research design in the disaster setting</w:t>
                </w:r>
              </w:p>
              <w:p w14:paraId="1F54C746" w14:textId="77777777" w:rsidR="00B82D76" w:rsidRPr="002B453A" w:rsidRDefault="00B82D76" w:rsidP="00B82D76">
                <w:pPr>
                  <w:rPr>
                    <w:rFonts w:asciiTheme="majorHAnsi" w:hAnsiTheme="majorHAnsi"/>
                    <w:sz w:val="20"/>
                    <w:szCs w:val="20"/>
                  </w:rPr>
                </w:pPr>
              </w:p>
            </w:tc>
          </w:sdtContent>
        </w:sdt>
      </w:tr>
      <w:tr w:rsidR="00B82D76" w:rsidRPr="002B453A" w14:paraId="084652F4" w14:textId="77777777" w:rsidTr="00B82D76">
        <w:tc>
          <w:tcPr>
            <w:tcW w:w="2148" w:type="dxa"/>
          </w:tcPr>
          <w:p w14:paraId="10873ECE"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43973052"/>
          </w:sdtPr>
          <w:sdtEndPr/>
          <w:sdtContent>
            <w:tc>
              <w:tcPr>
                <w:tcW w:w="7428" w:type="dxa"/>
              </w:tcPr>
              <w:p w14:paraId="2F8123C7" w14:textId="77777777" w:rsidR="00B82D76" w:rsidRPr="002B453A" w:rsidRDefault="00853BDF" w:rsidP="00B82D76">
                <w:pPr>
                  <w:rPr>
                    <w:rFonts w:asciiTheme="majorHAnsi" w:hAnsiTheme="majorHAnsi"/>
                    <w:sz w:val="20"/>
                    <w:szCs w:val="20"/>
                  </w:rPr>
                </w:pPr>
                <w:sdt>
                  <w:sdtPr>
                    <w:rPr>
                      <w:rFonts w:asciiTheme="majorHAnsi" w:hAnsiTheme="majorHAnsi"/>
                      <w:sz w:val="20"/>
                      <w:szCs w:val="20"/>
                    </w:rPr>
                    <w:id w:val="2001617008"/>
                    <w:text/>
                  </w:sdtPr>
                  <w:sdtEndPr/>
                  <w:sdtContent>
                    <w:r w:rsidR="00B82D76">
                      <w:rPr>
                        <w:rFonts w:asciiTheme="majorHAnsi" w:hAnsiTheme="majorHAnsi"/>
                        <w:sz w:val="20"/>
                        <w:szCs w:val="20"/>
                      </w:rPr>
                      <w:t>Readings, Discussion boards and assignments</w:t>
                    </w:r>
                  </w:sdtContent>
                </w:sdt>
              </w:p>
            </w:tc>
          </w:sdtContent>
        </w:sdt>
      </w:tr>
      <w:tr w:rsidR="00B82D76" w:rsidRPr="002B453A" w14:paraId="01A20F79" w14:textId="77777777" w:rsidTr="00B82D76">
        <w:tc>
          <w:tcPr>
            <w:tcW w:w="2148" w:type="dxa"/>
          </w:tcPr>
          <w:p w14:paraId="0CE8FCF6"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13D242F" w14:textId="77777777" w:rsidR="00B82D76" w:rsidRPr="002B453A" w:rsidRDefault="00853BDF" w:rsidP="001A52A1">
            <w:pPr>
              <w:rPr>
                <w:rFonts w:asciiTheme="majorHAnsi" w:hAnsiTheme="majorHAnsi"/>
                <w:sz w:val="20"/>
                <w:szCs w:val="20"/>
              </w:rPr>
            </w:pPr>
            <w:sdt>
              <w:sdtPr>
                <w:rPr>
                  <w:rFonts w:asciiTheme="majorHAnsi" w:hAnsiTheme="majorHAnsi"/>
                  <w:sz w:val="20"/>
                  <w:szCs w:val="20"/>
                </w:rPr>
                <w:id w:val="1853451764"/>
                <w:text/>
              </w:sdtPr>
              <w:sdtEndPr/>
              <w:sdtContent>
                <w:r w:rsidR="001A52A1">
                  <w:rPr>
                    <w:rFonts w:asciiTheme="majorHAnsi" w:eastAsiaTheme="minorEastAsia" w:hAnsiTheme="majorHAnsi"/>
                    <w:sz w:val="20"/>
                    <w:szCs w:val="20"/>
                    <w:lang w:eastAsia="ja-JP"/>
                  </w:rPr>
                  <w:t>Discussion Board Rubric B</w:t>
                </w:r>
                <w:r w:rsidR="001A52A1" w:rsidRPr="00D34197">
                  <w:rPr>
                    <w:rFonts w:asciiTheme="majorHAnsi" w:eastAsiaTheme="minorEastAsia" w:hAnsiTheme="majorHAnsi"/>
                    <w:sz w:val="20"/>
                    <w:szCs w:val="20"/>
                    <w:lang w:eastAsia="ja-JP"/>
                  </w:rPr>
                  <w:t>enchmark 85%</w:t>
                </w:r>
              </w:sdtContent>
            </w:sdt>
          </w:p>
        </w:tc>
      </w:tr>
      <w:tr w:rsidR="00B82D76" w:rsidRPr="002B453A" w14:paraId="747931BF" w14:textId="77777777" w:rsidTr="00B82D76">
        <w:tc>
          <w:tcPr>
            <w:tcW w:w="2148" w:type="dxa"/>
          </w:tcPr>
          <w:p w14:paraId="413833C1" w14:textId="77777777" w:rsidR="00B82D76" w:rsidRPr="002B453A" w:rsidRDefault="00B82D76" w:rsidP="00B82D76">
            <w:pPr>
              <w:jc w:val="center"/>
              <w:rPr>
                <w:rFonts w:asciiTheme="majorHAnsi" w:hAnsiTheme="majorHAnsi"/>
                <w:b/>
                <w:sz w:val="20"/>
                <w:szCs w:val="20"/>
              </w:rPr>
            </w:pPr>
            <w:r>
              <w:rPr>
                <w:rFonts w:asciiTheme="majorHAnsi" w:hAnsiTheme="majorHAnsi"/>
                <w:b/>
                <w:sz w:val="20"/>
                <w:szCs w:val="20"/>
              </w:rPr>
              <w:t>Outcome 6</w:t>
            </w:r>
          </w:p>
          <w:p w14:paraId="24263FB1" w14:textId="77777777" w:rsidR="00B82D76" w:rsidRPr="002B453A" w:rsidRDefault="00B82D76" w:rsidP="00B82D76">
            <w:pPr>
              <w:rPr>
                <w:rFonts w:asciiTheme="majorHAnsi" w:hAnsiTheme="majorHAnsi"/>
                <w:sz w:val="20"/>
                <w:szCs w:val="20"/>
              </w:rPr>
            </w:pPr>
          </w:p>
        </w:tc>
        <w:sdt>
          <w:sdtPr>
            <w:id w:val="1977879865"/>
          </w:sdtPr>
          <w:sdtEndPr>
            <w:rPr>
              <w:rFonts w:asciiTheme="majorHAnsi" w:hAnsiTheme="majorHAnsi"/>
              <w:sz w:val="20"/>
              <w:szCs w:val="20"/>
            </w:rPr>
          </w:sdtEndPr>
          <w:sdtContent>
            <w:tc>
              <w:tcPr>
                <w:tcW w:w="7428" w:type="dxa"/>
              </w:tcPr>
              <w:p w14:paraId="6A6640AA" w14:textId="77777777" w:rsidR="00B82D76" w:rsidRPr="00DD6C49" w:rsidRDefault="00B82D76" w:rsidP="00B82D76">
                <w:pPr>
                  <w:tabs>
                    <w:tab w:val="left" w:pos="360"/>
                    <w:tab w:val="left" w:pos="720"/>
                  </w:tabs>
                  <w:rPr>
                    <w:rFonts w:asciiTheme="majorHAnsi" w:hAnsiTheme="majorHAnsi" w:cs="Arial"/>
                    <w:sz w:val="20"/>
                    <w:szCs w:val="20"/>
                  </w:rPr>
                </w:pPr>
                <w:r>
                  <w:t>Apply historical research to future problems in disasters and emergencies</w:t>
                </w:r>
              </w:p>
              <w:p w14:paraId="6FCBB204" w14:textId="77777777" w:rsidR="00B82D76" w:rsidRPr="002B453A" w:rsidRDefault="00B82D76" w:rsidP="00B82D76">
                <w:pPr>
                  <w:rPr>
                    <w:rFonts w:asciiTheme="majorHAnsi" w:hAnsiTheme="majorHAnsi"/>
                    <w:sz w:val="20"/>
                    <w:szCs w:val="20"/>
                  </w:rPr>
                </w:pPr>
              </w:p>
            </w:tc>
          </w:sdtContent>
        </w:sdt>
      </w:tr>
      <w:tr w:rsidR="00B82D76" w:rsidRPr="002B453A" w14:paraId="68A2CD4A" w14:textId="77777777" w:rsidTr="00B82D76">
        <w:tc>
          <w:tcPr>
            <w:tcW w:w="2148" w:type="dxa"/>
          </w:tcPr>
          <w:p w14:paraId="6876549C"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78030859"/>
          </w:sdtPr>
          <w:sdtEndPr/>
          <w:sdtContent>
            <w:tc>
              <w:tcPr>
                <w:tcW w:w="7428" w:type="dxa"/>
              </w:tcPr>
              <w:p w14:paraId="1E98D7FD" w14:textId="77777777" w:rsidR="00B82D76" w:rsidRPr="002B453A" w:rsidRDefault="00853BDF" w:rsidP="00B82D76">
                <w:pPr>
                  <w:rPr>
                    <w:rFonts w:asciiTheme="majorHAnsi" w:hAnsiTheme="majorHAnsi"/>
                    <w:sz w:val="20"/>
                    <w:szCs w:val="20"/>
                  </w:rPr>
                </w:pPr>
                <w:sdt>
                  <w:sdtPr>
                    <w:rPr>
                      <w:rFonts w:asciiTheme="majorHAnsi" w:hAnsiTheme="majorHAnsi"/>
                      <w:sz w:val="20"/>
                      <w:szCs w:val="20"/>
                    </w:rPr>
                    <w:id w:val="-386492900"/>
                    <w:text/>
                  </w:sdtPr>
                  <w:sdtEndPr/>
                  <w:sdtContent>
                    <w:r w:rsidR="00B82D76">
                      <w:rPr>
                        <w:rFonts w:asciiTheme="majorHAnsi" w:hAnsiTheme="majorHAnsi"/>
                        <w:sz w:val="20"/>
                        <w:szCs w:val="20"/>
                      </w:rPr>
                      <w:t>Readings, Discussion boards and assignments</w:t>
                    </w:r>
                  </w:sdtContent>
                </w:sdt>
              </w:p>
            </w:tc>
          </w:sdtContent>
        </w:sdt>
      </w:tr>
      <w:tr w:rsidR="00B82D76" w:rsidRPr="002B453A" w14:paraId="372C961B" w14:textId="77777777" w:rsidTr="00B82D76">
        <w:tc>
          <w:tcPr>
            <w:tcW w:w="2148" w:type="dxa"/>
          </w:tcPr>
          <w:p w14:paraId="48AA7B8E" w14:textId="77777777" w:rsidR="00B82D76" w:rsidRPr="002B453A" w:rsidRDefault="00B82D76" w:rsidP="00B82D7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52D119" w14:textId="77777777" w:rsidR="00B82D76" w:rsidRPr="002B453A" w:rsidRDefault="00853BDF" w:rsidP="00B82D76">
            <w:pPr>
              <w:rPr>
                <w:rFonts w:asciiTheme="majorHAnsi" w:hAnsiTheme="majorHAnsi"/>
                <w:sz w:val="20"/>
                <w:szCs w:val="20"/>
              </w:rPr>
            </w:pPr>
            <w:sdt>
              <w:sdtPr>
                <w:rPr>
                  <w:rFonts w:asciiTheme="majorHAnsi" w:hAnsiTheme="majorHAnsi"/>
                  <w:sz w:val="20"/>
                  <w:szCs w:val="20"/>
                </w:rPr>
                <w:id w:val="92219729"/>
                <w:text/>
              </w:sdtPr>
              <w:sdtEndPr/>
              <w:sdtContent>
                <w:r w:rsidR="001A52A1">
                  <w:rPr>
                    <w:rFonts w:asciiTheme="majorHAnsi" w:hAnsiTheme="majorHAnsi"/>
                    <w:sz w:val="20"/>
                    <w:szCs w:val="20"/>
                  </w:rPr>
                  <w:t xml:space="preserve">Final Paper </w:t>
                </w:r>
                <w:r w:rsidR="001A52A1" w:rsidRPr="004210F2">
                  <w:rPr>
                    <w:rFonts w:asciiTheme="majorHAnsi" w:eastAsiaTheme="minorEastAsia" w:hAnsiTheme="majorHAnsi"/>
                    <w:sz w:val="20"/>
                    <w:szCs w:val="20"/>
                    <w:lang w:eastAsia="ja-JP"/>
                  </w:rPr>
                  <w:t>Rubric Benchmark 85%</w:t>
                </w:r>
              </w:sdtContent>
            </w:sdt>
          </w:p>
        </w:tc>
      </w:tr>
    </w:tbl>
    <w:p w14:paraId="44876479" w14:textId="77777777" w:rsidR="00DD6C49" w:rsidRDefault="001A52A1" w:rsidP="00DD6C49">
      <w:pPr>
        <w:rPr>
          <w:rFonts w:asciiTheme="majorHAnsi" w:hAnsiTheme="majorHAnsi" w:cs="Arial"/>
          <w:i/>
          <w:sz w:val="20"/>
          <w:szCs w:val="20"/>
        </w:rPr>
      </w:pPr>
      <w:r>
        <w:rPr>
          <w:rFonts w:asciiTheme="majorHAnsi" w:hAnsiTheme="majorHAnsi" w:cs="Arial"/>
          <w:i/>
          <w:sz w:val="20"/>
          <w:szCs w:val="20"/>
        </w:rPr>
        <w:t>** A grade of a “B” is based on 80-89%, the benchmark of 85% shows an above average knowledge base. **</w:t>
      </w:r>
    </w:p>
    <w:p w14:paraId="1926478E"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C93E501"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00C55014"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C9DB45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236B5A8D" w14:textId="77777777" w:rsidTr="0015536A">
        <w:tc>
          <w:tcPr>
            <w:tcW w:w="11016" w:type="dxa"/>
            <w:shd w:val="clear" w:color="auto" w:fill="D9D9D9" w:themeFill="background1" w:themeFillShade="D9"/>
          </w:tcPr>
          <w:p w14:paraId="391CDD87"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5F8AF33" w14:textId="77777777" w:rsidTr="0015536A">
        <w:tc>
          <w:tcPr>
            <w:tcW w:w="11016" w:type="dxa"/>
            <w:shd w:val="clear" w:color="auto" w:fill="F2F2F2" w:themeFill="background1" w:themeFillShade="F2"/>
          </w:tcPr>
          <w:p w14:paraId="687D8E9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33D3251F"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643E4F0" w14:textId="77777777" w:rsidR="0015536A" w:rsidRPr="008426D1" w:rsidRDefault="0015536A" w:rsidP="0015536A">
            <w:pPr>
              <w:rPr>
                <w:rFonts w:ascii="Times New Roman" w:hAnsi="Times New Roman" w:cs="Times New Roman"/>
                <w:b/>
                <w:color w:val="FF0000"/>
                <w:sz w:val="14"/>
                <w:szCs w:val="24"/>
              </w:rPr>
            </w:pPr>
          </w:p>
          <w:p w14:paraId="35B29A63"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FD9A19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7B188DE4"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78086FF1"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6BB642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DFE839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80AF3B8"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5734DF11"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E11E075" wp14:editId="7EDCAAB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25E678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AB612B7" w14:textId="77777777" w:rsidR="00FB38CA" w:rsidRPr="008426D1" w:rsidRDefault="00FB38CA" w:rsidP="00FB38CA">
            <w:pPr>
              <w:tabs>
                <w:tab w:val="left" w:pos="360"/>
                <w:tab w:val="left" w:pos="720"/>
              </w:tabs>
              <w:rPr>
                <w:rFonts w:asciiTheme="majorHAnsi" w:hAnsiTheme="majorHAnsi"/>
                <w:sz w:val="18"/>
                <w:szCs w:val="18"/>
              </w:rPr>
            </w:pPr>
          </w:p>
        </w:tc>
      </w:tr>
    </w:tbl>
    <w:p w14:paraId="406624A0"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997D396"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09CE394" w14:textId="77777777" w:rsidR="00BA00D1" w:rsidRDefault="00BA00D1" w:rsidP="00BA00D1">
          <w:pPr>
            <w:tabs>
              <w:tab w:val="left" w:pos="360"/>
              <w:tab w:val="left" w:pos="720"/>
            </w:tabs>
            <w:spacing w:after="0" w:line="240" w:lineRule="auto"/>
            <w:rPr>
              <w:rFonts w:asciiTheme="majorHAnsi" w:hAnsiTheme="majorHAnsi" w:cs="Arial"/>
              <w:sz w:val="20"/>
              <w:szCs w:val="20"/>
            </w:rPr>
          </w:pPr>
        </w:p>
        <w:p w14:paraId="5DD3868C" w14:textId="77777777" w:rsidR="00661D25" w:rsidRPr="008426D1" w:rsidRDefault="00853BDF" w:rsidP="00BA00D1">
          <w:pPr>
            <w:tabs>
              <w:tab w:val="left" w:pos="360"/>
              <w:tab w:val="left" w:pos="720"/>
            </w:tabs>
            <w:spacing w:after="0" w:line="240" w:lineRule="auto"/>
            <w:rPr>
              <w:rFonts w:asciiTheme="majorHAnsi" w:hAnsiTheme="majorHAnsi" w:cs="Arial"/>
              <w:sz w:val="20"/>
              <w:szCs w:val="20"/>
            </w:rPr>
          </w:pPr>
        </w:p>
      </w:sdtContent>
    </w:sdt>
    <w:p w14:paraId="16DD8446" w14:textId="77777777" w:rsidR="00BA00D1" w:rsidRPr="00BA00D1" w:rsidRDefault="00BA00D1" w:rsidP="00BA00D1">
      <w:pPr>
        <w:widowControl w:val="0"/>
        <w:kinsoku w:val="0"/>
        <w:overflowPunct w:val="0"/>
        <w:autoSpaceDE w:val="0"/>
        <w:autoSpaceDN w:val="0"/>
        <w:adjustRightInd w:val="0"/>
        <w:spacing w:before="117" w:after="0" w:line="240" w:lineRule="auto"/>
        <w:ind w:left="376" w:right="376"/>
        <w:jc w:val="center"/>
        <w:rPr>
          <w:rFonts w:ascii="Arial" w:hAnsi="Arial" w:cs="Arial"/>
          <w:b/>
          <w:bCs/>
          <w:color w:val="231F20"/>
          <w:w w:val="85"/>
          <w:sz w:val="32"/>
          <w:szCs w:val="32"/>
        </w:rPr>
      </w:pPr>
      <w:r w:rsidRPr="00BA00D1">
        <w:rPr>
          <w:rFonts w:ascii="Arial" w:hAnsi="Arial" w:cs="Arial"/>
          <w:b/>
          <w:bCs/>
          <w:color w:val="231F20"/>
          <w:w w:val="85"/>
          <w:sz w:val="32"/>
          <w:szCs w:val="32"/>
        </w:rPr>
        <w:t>Major in Disaster Preparedness and Emergency Management</w:t>
      </w:r>
    </w:p>
    <w:p w14:paraId="4B283BFC" w14:textId="77777777" w:rsidR="00BA00D1" w:rsidRPr="00BA00D1" w:rsidRDefault="00BA00D1" w:rsidP="00BA00D1">
      <w:pPr>
        <w:widowControl w:val="0"/>
        <w:kinsoku w:val="0"/>
        <w:overflowPunct w:val="0"/>
        <w:autoSpaceDE w:val="0"/>
        <w:autoSpaceDN w:val="0"/>
        <w:adjustRightInd w:val="0"/>
        <w:spacing w:before="64" w:after="0" w:line="240" w:lineRule="auto"/>
        <w:ind w:left="376" w:right="376"/>
        <w:jc w:val="center"/>
        <w:rPr>
          <w:rFonts w:ascii="Arial" w:hAnsi="Arial" w:cs="Arial"/>
          <w:b/>
          <w:bCs/>
          <w:color w:val="231F20"/>
          <w:sz w:val="16"/>
          <w:szCs w:val="16"/>
        </w:rPr>
      </w:pPr>
      <w:r w:rsidRPr="00BA00D1">
        <w:rPr>
          <w:rFonts w:ascii="Arial" w:hAnsi="Arial" w:cs="Arial"/>
          <w:b/>
          <w:bCs/>
          <w:color w:val="231F20"/>
          <w:sz w:val="16"/>
          <w:szCs w:val="16"/>
        </w:rPr>
        <w:t>Bachelor of Science</w:t>
      </w:r>
    </w:p>
    <w:p w14:paraId="6192021E" w14:textId="77777777" w:rsidR="00BA00D1" w:rsidRPr="00BA00D1" w:rsidRDefault="00BA00D1" w:rsidP="00BA00D1">
      <w:pPr>
        <w:widowControl w:val="0"/>
        <w:kinsoku w:val="0"/>
        <w:overflowPunct w:val="0"/>
        <w:autoSpaceDE w:val="0"/>
        <w:autoSpaceDN w:val="0"/>
        <w:adjustRightInd w:val="0"/>
        <w:spacing w:before="8" w:after="0" w:line="240" w:lineRule="auto"/>
        <w:ind w:left="376" w:right="376"/>
        <w:jc w:val="center"/>
        <w:rPr>
          <w:rFonts w:ascii="Arial" w:hAnsi="Arial" w:cs="Arial"/>
          <w:color w:val="231F20"/>
          <w:sz w:val="16"/>
          <w:szCs w:val="16"/>
        </w:rPr>
      </w:pPr>
      <w:r w:rsidRPr="00BA00D1">
        <w:rPr>
          <w:rFonts w:ascii="Arial" w:hAnsi="Arial" w:cs="Arial"/>
          <w:color w:val="231F20"/>
          <w:sz w:val="16"/>
          <w:szCs w:val="16"/>
        </w:rPr>
        <w:t xml:space="preserve">A complete 8-semester degree plan is available </w:t>
      </w:r>
      <w:hyperlink r:id="rId13" w:history="1">
        <w:r w:rsidRPr="00BA00D1">
          <w:rPr>
            <w:rFonts w:ascii="Arial" w:hAnsi="Arial" w:cs="Arial"/>
            <w:color w:val="231F20"/>
            <w:sz w:val="16"/>
            <w:szCs w:val="16"/>
          </w:rPr>
          <w:t>at http://registrar.astate.edu/.</w:t>
        </w:r>
      </w:hyperlink>
    </w:p>
    <w:p w14:paraId="3968355B" w14:textId="77777777" w:rsidR="00BA00D1" w:rsidRPr="00BA00D1" w:rsidRDefault="00BA00D1" w:rsidP="00BA00D1">
      <w:pPr>
        <w:widowControl w:val="0"/>
        <w:kinsoku w:val="0"/>
        <w:overflowPunct w:val="0"/>
        <w:autoSpaceDE w:val="0"/>
        <w:autoSpaceDN w:val="0"/>
        <w:adjustRightInd w:val="0"/>
        <w:spacing w:before="9" w:after="0" w:line="240" w:lineRule="auto"/>
        <w:rPr>
          <w:rFonts w:ascii="Arial" w:hAnsi="Arial" w:cs="Arial"/>
          <w:sz w:val="11"/>
          <w:szCs w:val="11"/>
        </w:rPr>
      </w:pPr>
    </w:p>
    <w:tbl>
      <w:tblPr>
        <w:tblW w:w="0" w:type="auto"/>
        <w:tblInd w:w="383" w:type="dxa"/>
        <w:tblLayout w:type="fixed"/>
        <w:tblCellMar>
          <w:left w:w="0" w:type="dxa"/>
          <w:right w:w="0" w:type="dxa"/>
        </w:tblCellMar>
        <w:tblLook w:val="0000" w:firstRow="0" w:lastRow="0" w:firstColumn="0" w:lastColumn="0" w:noHBand="0" w:noVBand="0"/>
      </w:tblPr>
      <w:tblGrid>
        <w:gridCol w:w="7277"/>
        <w:gridCol w:w="1260"/>
      </w:tblGrid>
      <w:tr w:rsidR="008E2B32" w:rsidRPr="00BA00D1" w14:paraId="0558FF0C" w14:textId="77777777" w:rsidTr="001B1018">
        <w:trPr>
          <w:trHeight w:hRule="exact" w:val="302"/>
        </w:trPr>
        <w:tc>
          <w:tcPr>
            <w:tcW w:w="7277" w:type="dxa"/>
            <w:tcBorders>
              <w:top w:val="single" w:sz="8" w:space="0" w:color="231F20"/>
              <w:left w:val="single" w:sz="8" w:space="0" w:color="231F20"/>
              <w:bottom w:val="single" w:sz="8" w:space="0" w:color="231F20"/>
              <w:right w:val="single" w:sz="8" w:space="0" w:color="231F20"/>
            </w:tcBorders>
            <w:shd w:val="clear" w:color="auto" w:fill="BCBEC0"/>
          </w:tcPr>
          <w:p w14:paraId="6DD3B295" w14:textId="77777777" w:rsidR="00BA00D1" w:rsidRPr="008E2B32" w:rsidRDefault="00BA00D1" w:rsidP="00BA00D1">
            <w:pPr>
              <w:widowControl w:val="0"/>
              <w:kinsoku w:val="0"/>
              <w:overflowPunct w:val="0"/>
              <w:autoSpaceDE w:val="0"/>
              <w:autoSpaceDN w:val="0"/>
              <w:adjustRightInd w:val="0"/>
              <w:spacing w:before="36" w:after="0" w:line="240" w:lineRule="auto"/>
              <w:ind w:left="70"/>
              <w:rPr>
                <w:rFonts w:ascii="Times New Roman" w:hAnsi="Times New Roman" w:cs="Times New Roman"/>
                <w:sz w:val="16"/>
                <w:szCs w:val="24"/>
              </w:rPr>
            </w:pPr>
            <w:r w:rsidRPr="008E2B32">
              <w:rPr>
                <w:rFonts w:ascii="Arial" w:hAnsi="Arial" w:cs="Arial"/>
                <w:b/>
                <w:bCs/>
                <w:color w:val="231F20"/>
                <w:sz w:val="16"/>
                <w:szCs w:val="16"/>
              </w:rPr>
              <w:t>University Requirements:</w:t>
            </w:r>
          </w:p>
        </w:tc>
        <w:tc>
          <w:tcPr>
            <w:tcW w:w="1260" w:type="dxa"/>
            <w:tcBorders>
              <w:top w:val="single" w:sz="8" w:space="0" w:color="231F20"/>
              <w:left w:val="single" w:sz="8" w:space="0" w:color="231F20"/>
              <w:bottom w:val="single" w:sz="8" w:space="0" w:color="231F20"/>
              <w:right w:val="single" w:sz="8" w:space="0" w:color="231F20"/>
            </w:tcBorders>
            <w:shd w:val="clear" w:color="auto" w:fill="BCBEC0"/>
          </w:tcPr>
          <w:p w14:paraId="6D76E5C1" w14:textId="77777777" w:rsidR="00BA00D1" w:rsidRPr="008E2B32" w:rsidRDefault="00BA00D1" w:rsidP="00BA00D1">
            <w:pPr>
              <w:widowControl w:val="0"/>
              <w:autoSpaceDE w:val="0"/>
              <w:autoSpaceDN w:val="0"/>
              <w:adjustRightInd w:val="0"/>
              <w:spacing w:after="0" w:line="240" w:lineRule="auto"/>
              <w:rPr>
                <w:rFonts w:ascii="Times New Roman" w:hAnsi="Times New Roman" w:cs="Times New Roman"/>
                <w:sz w:val="16"/>
                <w:szCs w:val="24"/>
              </w:rPr>
            </w:pPr>
          </w:p>
        </w:tc>
      </w:tr>
      <w:tr w:rsidR="008E2B32" w:rsidRPr="00BA00D1" w14:paraId="3F6CEE28"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423D326C"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See University General Requirements for Baccalaureate degrees (p. 42)</w:t>
            </w:r>
          </w:p>
        </w:tc>
        <w:tc>
          <w:tcPr>
            <w:tcW w:w="1260" w:type="dxa"/>
            <w:tcBorders>
              <w:top w:val="single" w:sz="8" w:space="0" w:color="231F20"/>
              <w:left w:val="single" w:sz="8" w:space="0" w:color="231F20"/>
              <w:bottom w:val="single" w:sz="8" w:space="0" w:color="231F20"/>
              <w:right w:val="single" w:sz="8" w:space="0" w:color="231F20"/>
            </w:tcBorders>
          </w:tcPr>
          <w:p w14:paraId="40C42284" w14:textId="77777777" w:rsidR="00BA00D1" w:rsidRPr="008E2B32" w:rsidRDefault="00BA00D1" w:rsidP="00BA00D1">
            <w:pPr>
              <w:widowControl w:val="0"/>
              <w:autoSpaceDE w:val="0"/>
              <w:autoSpaceDN w:val="0"/>
              <w:adjustRightInd w:val="0"/>
              <w:spacing w:after="0" w:line="240" w:lineRule="auto"/>
              <w:rPr>
                <w:rFonts w:ascii="Times New Roman" w:hAnsi="Times New Roman" w:cs="Times New Roman"/>
                <w:sz w:val="16"/>
                <w:szCs w:val="24"/>
              </w:rPr>
            </w:pPr>
          </w:p>
        </w:tc>
      </w:tr>
      <w:tr w:rsidR="008E2B32" w:rsidRPr="00BA00D1" w14:paraId="6C14B9A9" w14:textId="77777777" w:rsidTr="001B1018">
        <w:trPr>
          <w:trHeight w:hRule="exact" w:val="302"/>
        </w:trPr>
        <w:tc>
          <w:tcPr>
            <w:tcW w:w="7277" w:type="dxa"/>
            <w:tcBorders>
              <w:top w:val="single" w:sz="8" w:space="0" w:color="231F20"/>
              <w:left w:val="single" w:sz="8" w:space="0" w:color="231F20"/>
              <w:bottom w:val="single" w:sz="8" w:space="0" w:color="000000"/>
              <w:right w:val="single" w:sz="8" w:space="0" w:color="231F20"/>
            </w:tcBorders>
            <w:shd w:val="clear" w:color="auto" w:fill="BCBEC0"/>
          </w:tcPr>
          <w:p w14:paraId="50F943F4" w14:textId="77777777" w:rsidR="00BA00D1" w:rsidRPr="008E2B32" w:rsidRDefault="00BA00D1" w:rsidP="00BA00D1">
            <w:pPr>
              <w:widowControl w:val="0"/>
              <w:kinsoku w:val="0"/>
              <w:overflowPunct w:val="0"/>
              <w:autoSpaceDE w:val="0"/>
              <w:autoSpaceDN w:val="0"/>
              <w:adjustRightInd w:val="0"/>
              <w:spacing w:before="36" w:after="0" w:line="240" w:lineRule="auto"/>
              <w:ind w:left="70"/>
              <w:rPr>
                <w:rFonts w:ascii="Times New Roman" w:hAnsi="Times New Roman" w:cs="Times New Roman"/>
                <w:sz w:val="16"/>
                <w:szCs w:val="24"/>
              </w:rPr>
            </w:pPr>
            <w:r w:rsidRPr="008E2B32">
              <w:rPr>
                <w:rFonts w:ascii="Arial" w:hAnsi="Arial" w:cs="Arial"/>
                <w:b/>
                <w:bCs/>
                <w:color w:val="231F20"/>
                <w:sz w:val="16"/>
                <w:szCs w:val="16"/>
              </w:rPr>
              <w:t>First Year Making Connections Course:</w:t>
            </w:r>
          </w:p>
        </w:tc>
        <w:tc>
          <w:tcPr>
            <w:tcW w:w="1260" w:type="dxa"/>
            <w:tcBorders>
              <w:top w:val="single" w:sz="8" w:space="0" w:color="231F20"/>
              <w:left w:val="single" w:sz="8" w:space="0" w:color="231F20"/>
              <w:bottom w:val="single" w:sz="8" w:space="0" w:color="000000"/>
              <w:right w:val="single" w:sz="8" w:space="0" w:color="231F20"/>
            </w:tcBorders>
            <w:shd w:val="clear" w:color="auto" w:fill="BCBEC0"/>
          </w:tcPr>
          <w:p w14:paraId="05B0D62A"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Sem. Hrs.</w:t>
            </w:r>
          </w:p>
        </w:tc>
      </w:tr>
      <w:tr w:rsidR="008E2B32" w:rsidRPr="00BA00D1" w14:paraId="7DC5D2E7" w14:textId="77777777" w:rsidTr="001B1018">
        <w:trPr>
          <w:trHeight w:hRule="exact" w:val="269"/>
        </w:trPr>
        <w:tc>
          <w:tcPr>
            <w:tcW w:w="7277" w:type="dxa"/>
            <w:tcBorders>
              <w:top w:val="single" w:sz="8" w:space="0" w:color="000000"/>
              <w:left w:val="single" w:sz="8" w:space="0" w:color="000000"/>
              <w:bottom w:val="single" w:sz="8" w:space="0" w:color="000000"/>
              <w:right w:val="single" w:sz="8" w:space="0" w:color="000000"/>
            </w:tcBorders>
          </w:tcPr>
          <w:p w14:paraId="72236F45"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UC 1013, Making Connections</w:t>
            </w:r>
          </w:p>
        </w:tc>
        <w:tc>
          <w:tcPr>
            <w:tcW w:w="1260" w:type="dxa"/>
            <w:tcBorders>
              <w:top w:val="single" w:sz="8" w:space="0" w:color="000000"/>
              <w:left w:val="single" w:sz="8" w:space="0" w:color="000000"/>
              <w:bottom w:val="single" w:sz="8" w:space="0" w:color="000000"/>
              <w:right w:val="single" w:sz="8" w:space="0" w:color="000000"/>
            </w:tcBorders>
          </w:tcPr>
          <w:p w14:paraId="5470930A"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b/>
                <w:bCs/>
                <w:color w:val="231F20"/>
                <w:sz w:val="16"/>
                <w:szCs w:val="12"/>
              </w:rPr>
              <w:t>3</w:t>
            </w:r>
          </w:p>
        </w:tc>
      </w:tr>
      <w:tr w:rsidR="008E2B32" w:rsidRPr="00BA00D1" w14:paraId="447897D8" w14:textId="77777777" w:rsidTr="001B1018">
        <w:trPr>
          <w:trHeight w:hRule="exact" w:val="302"/>
        </w:trPr>
        <w:tc>
          <w:tcPr>
            <w:tcW w:w="7277" w:type="dxa"/>
            <w:tcBorders>
              <w:top w:val="single" w:sz="8" w:space="0" w:color="000000"/>
              <w:left w:val="single" w:sz="8" w:space="0" w:color="231F20"/>
              <w:bottom w:val="single" w:sz="8" w:space="0" w:color="231F20"/>
              <w:right w:val="single" w:sz="8" w:space="0" w:color="231F20"/>
            </w:tcBorders>
            <w:shd w:val="clear" w:color="auto" w:fill="BCBEC0"/>
          </w:tcPr>
          <w:p w14:paraId="2938D3D1" w14:textId="77777777" w:rsidR="00BA00D1" w:rsidRPr="008E2B32" w:rsidRDefault="00BA00D1" w:rsidP="00BA00D1">
            <w:pPr>
              <w:widowControl w:val="0"/>
              <w:kinsoku w:val="0"/>
              <w:overflowPunct w:val="0"/>
              <w:autoSpaceDE w:val="0"/>
              <w:autoSpaceDN w:val="0"/>
              <w:adjustRightInd w:val="0"/>
              <w:spacing w:before="36" w:after="0" w:line="240" w:lineRule="auto"/>
              <w:ind w:left="70"/>
              <w:rPr>
                <w:rFonts w:ascii="Times New Roman" w:hAnsi="Times New Roman" w:cs="Times New Roman"/>
                <w:sz w:val="16"/>
                <w:szCs w:val="24"/>
              </w:rPr>
            </w:pPr>
            <w:r w:rsidRPr="008E2B32">
              <w:rPr>
                <w:rFonts w:ascii="Arial" w:hAnsi="Arial" w:cs="Arial"/>
                <w:b/>
                <w:bCs/>
                <w:color w:val="231F20"/>
                <w:sz w:val="16"/>
                <w:szCs w:val="16"/>
              </w:rPr>
              <w:t>General Education Requirements:</w:t>
            </w:r>
          </w:p>
        </w:tc>
        <w:tc>
          <w:tcPr>
            <w:tcW w:w="1260" w:type="dxa"/>
            <w:tcBorders>
              <w:top w:val="single" w:sz="8" w:space="0" w:color="000000"/>
              <w:left w:val="single" w:sz="8" w:space="0" w:color="231F20"/>
              <w:bottom w:val="single" w:sz="8" w:space="0" w:color="231F20"/>
              <w:right w:val="single" w:sz="8" w:space="0" w:color="231F20"/>
            </w:tcBorders>
            <w:shd w:val="clear" w:color="auto" w:fill="BCBEC0"/>
          </w:tcPr>
          <w:p w14:paraId="0422C1FC"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Sem. Hrs.</w:t>
            </w:r>
          </w:p>
        </w:tc>
      </w:tr>
      <w:tr w:rsidR="008E2B32" w:rsidRPr="00BA00D1" w14:paraId="6A0545FA" w14:textId="77777777" w:rsidTr="001B1018">
        <w:trPr>
          <w:trHeight w:hRule="exact" w:val="1829"/>
        </w:trPr>
        <w:tc>
          <w:tcPr>
            <w:tcW w:w="7277" w:type="dxa"/>
            <w:tcBorders>
              <w:top w:val="single" w:sz="8" w:space="0" w:color="231F20"/>
              <w:left w:val="single" w:sz="8" w:space="0" w:color="231F20"/>
              <w:bottom w:val="single" w:sz="8" w:space="0" w:color="231F20"/>
              <w:right w:val="single" w:sz="8" w:space="0" w:color="231F20"/>
            </w:tcBorders>
          </w:tcPr>
          <w:p w14:paraId="61661541"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Arial" w:hAnsi="Arial" w:cs="Arial"/>
                <w:color w:val="231F20"/>
                <w:sz w:val="16"/>
                <w:szCs w:val="12"/>
              </w:rPr>
            </w:pPr>
            <w:r w:rsidRPr="008E2B32">
              <w:rPr>
                <w:rFonts w:ascii="Arial" w:hAnsi="Arial" w:cs="Arial"/>
                <w:color w:val="231F20"/>
                <w:sz w:val="16"/>
                <w:szCs w:val="12"/>
              </w:rPr>
              <w:t>See General Education Curriculum for Baccalaureate degrees (p. 84)</w:t>
            </w:r>
          </w:p>
          <w:p w14:paraId="244A4C03" w14:textId="77777777" w:rsidR="00BA00D1" w:rsidRPr="008E2B32" w:rsidRDefault="00BA00D1" w:rsidP="00BA00D1">
            <w:pPr>
              <w:widowControl w:val="0"/>
              <w:kinsoku w:val="0"/>
              <w:overflowPunct w:val="0"/>
              <w:autoSpaceDE w:val="0"/>
              <w:autoSpaceDN w:val="0"/>
              <w:adjustRightInd w:val="0"/>
              <w:spacing w:after="0" w:line="240" w:lineRule="auto"/>
              <w:rPr>
                <w:rFonts w:ascii="Arial" w:hAnsi="Arial" w:cs="Arial"/>
                <w:sz w:val="16"/>
                <w:szCs w:val="13"/>
              </w:rPr>
            </w:pPr>
          </w:p>
          <w:p w14:paraId="5152CA0F" w14:textId="77777777" w:rsidR="00BA00D1" w:rsidRPr="008E2B32" w:rsidRDefault="00BA00D1" w:rsidP="00BA00D1">
            <w:pPr>
              <w:widowControl w:val="0"/>
              <w:kinsoku w:val="0"/>
              <w:overflowPunct w:val="0"/>
              <w:autoSpaceDE w:val="0"/>
              <w:autoSpaceDN w:val="0"/>
              <w:adjustRightInd w:val="0"/>
              <w:spacing w:after="0" w:line="240" w:lineRule="auto"/>
              <w:ind w:left="340"/>
              <w:rPr>
                <w:rFonts w:ascii="Arial" w:hAnsi="Arial" w:cs="Arial"/>
                <w:b/>
                <w:bCs/>
                <w:color w:val="231F20"/>
                <w:sz w:val="16"/>
                <w:szCs w:val="12"/>
              </w:rPr>
            </w:pPr>
            <w:r w:rsidRPr="008E2B32">
              <w:rPr>
                <w:rFonts w:ascii="Arial" w:hAnsi="Arial" w:cs="Arial"/>
                <w:b/>
                <w:bCs/>
                <w:color w:val="231F20"/>
                <w:sz w:val="16"/>
                <w:szCs w:val="12"/>
              </w:rPr>
              <w:t>Students with this major must take the following:</w:t>
            </w:r>
          </w:p>
          <w:p w14:paraId="701E796A" w14:textId="77777777" w:rsidR="00BA00D1" w:rsidRPr="008E2B32" w:rsidRDefault="00BA00D1" w:rsidP="00BA00D1">
            <w:pPr>
              <w:widowControl w:val="0"/>
              <w:kinsoku w:val="0"/>
              <w:overflowPunct w:val="0"/>
              <w:autoSpaceDE w:val="0"/>
              <w:autoSpaceDN w:val="0"/>
              <w:adjustRightInd w:val="0"/>
              <w:spacing w:before="5" w:after="0" w:line="249" w:lineRule="auto"/>
              <w:ind w:left="430" w:right="16"/>
              <w:rPr>
                <w:rFonts w:ascii="Arial" w:hAnsi="Arial" w:cs="Arial"/>
                <w:i/>
                <w:iCs/>
                <w:color w:val="231F20"/>
                <w:sz w:val="16"/>
                <w:szCs w:val="12"/>
              </w:rPr>
            </w:pPr>
            <w:r w:rsidRPr="008E2B32">
              <w:rPr>
                <w:rFonts w:ascii="Arial" w:hAnsi="Arial" w:cs="Arial"/>
                <w:i/>
                <w:iCs/>
                <w:color w:val="231F20"/>
                <w:sz w:val="16"/>
                <w:szCs w:val="12"/>
              </w:rPr>
              <w:t>MATH 1023, College Algebra or MATH course that requires MATH 1023 as a prerequisite Twelve hours of Social Sciences (Required Departmental Gen. Ed. Option)</w:t>
            </w:r>
          </w:p>
          <w:p w14:paraId="5C24BAC9" w14:textId="77777777" w:rsidR="00BA00D1" w:rsidRPr="008E2B32" w:rsidRDefault="00BA00D1" w:rsidP="00BA00D1">
            <w:pPr>
              <w:widowControl w:val="0"/>
              <w:kinsoku w:val="0"/>
              <w:overflowPunct w:val="0"/>
              <w:autoSpaceDE w:val="0"/>
              <w:autoSpaceDN w:val="0"/>
              <w:adjustRightInd w:val="0"/>
              <w:spacing w:before="6" w:after="0" w:line="240" w:lineRule="auto"/>
              <w:rPr>
                <w:rFonts w:ascii="Arial" w:hAnsi="Arial" w:cs="Arial"/>
                <w:sz w:val="16"/>
                <w:szCs w:val="12"/>
              </w:rPr>
            </w:pPr>
          </w:p>
          <w:p w14:paraId="081EA4CA" w14:textId="77777777" w:rsidR="00BA00D1" w:rsidRPr="008E2B32" w:rsidRDefault="00BA00D1" w:rsidP="00BA00D1">
            <w:pPr>
              <w:widowControl w:val="0"/>
              <w:kinsoku w:val="0"/>
              <w:overflowPunct w:val="0"/>
              <w:autoSpaceDE w:val="0"/>
              <w:autoSpaceDN w:val="0"/>
              <w:adjustRightInd w:val="0"/>
              <w:spacing w:after="0" w:line="240" w:lineRule="auto"/>
              <w:ind w:left="340"/>
              <w:rPr>
                <w:rFonts w:ascii="Arial" w:hAnsi="Arial" w:cs="Arial"/>
                <w:b/>
                <w:bCs/>
                <w:color w:val="231F20"/>
                <w:sz w:val="16"/>
                <w:szCs w:val="12"/>
              </w:rPr>
            </w:pPr>
            <w:r w:rsidRPr="008E2B32">
              <w:rPr>
                <w:rFonts w:ascii="Arial" w:hAnsi="Arial" w:cs="Arial"/>
                <w:b/>
                <w:bCs/>
                <w:color w:val="231F20"/>
                <w:sz w:val="16"/>
                <w:szCs w:val="12"/>
              </w:rPr>
              <w:t>Students with this major must take the following for AAS degree:</w:t>
            </w:r>
          </w:p>
          <w:p w14:paraId="1AA47ED9" w14:textId="77777777" w:rsidR="00BA00D1" w:rsidRPr="008E2B32" w:rsidRDefault="00BA00D1" w:rsidP="00BA00D1">
            <w:pPr>
              <w:widowControl w:val="0"/>
              <w:kinsoku w:val="0"/>
              <w:overflowPunct w:val="0"/>
              <w:autoSpaceDE w:val="0"/>
              <w:autoSpaceDN w:val="0"/>
              <w:adjustRightInd w:val="0"/>
              <w:spacing w:before="5" w:after="0" w:line="240" w:lineRule="auto"/>
              <w:ind w:left="430"/>
              <w:rPr>
                <w:rFonts w:ascii="Arial-BoldItalicMT" w:hAnsi="Arial-BoldItalicMT" w:cs="Arial-BoldItalicMT"/>
                <w:b/>
                <w:bCs/>
                <w:i/>
                <w:iCs/>
                <w:color w:val="231F20"/>
                <w:sz w:val="16"/>
                <w:szCs w:val="12"/>
              </w:rPr>
            </w:pPr>
            <w:r w:rsidRPr="008E2B32">
              <w:rPr>
                <w:rFonts w:ascii="Arial" w:hAnsi="Arial" w:cs="Arial"/>
                <w:i/>
                <w:iCs/>
                <w:color w:val="231F20"/>
                <w:sz w:val="16"/>
                <w:szCs w:val="12"/>
              </w:rPr>
              <w:t xml:space="preserve">CS 1013, Introduction to Computers </w:t>
            </w:r>
            <w:r w:rsidRPr="008E2B32">
              <w:rPr>
                <w:rFonts w:ascii="Arial-BoldItalicMT" w:hAnsi="Arial-BoldItalicMT" w:cs="Arial-BoldItalicMT"/>
                <w:b/>
                <w:bCs/>
                <w:i/>
                <w:iCs/>
                <w:color w:val="231F20"/>
                <w:sz w:val="16"/>
                <w:szCs w:val="12"/>
              </w:rPr>
              <w:t>OR</w:t>
            </w:r>
          </w:p>
          <w:p w14:paraId="33A31DC7" w14:textId="77777777" w:rsidR="00BA00D1" w:rsidRPr="008E2B32" w:rsidRDefault="00BA00D1" w:rsidP="00BA00D1">
            <w:pPr>
              <w:widowControl w:val="0"/>
              <w:kinsoku w:val="0"/>
              <w:overflowPunct w:val="0"/>
              <w:autoSpaceDE w:val="0"/>
              <w:autoSpaceDN w:val="0"/>
              <w:adjustRightInd w:val="0"/>
              <w:spacing w:before="5" w:after="0" w:line="240" w:lineRule="auto"/>
              <w:ind w:left="430"/>
              <w:rPr>
                <w:rFonts w:ascii="Times New Roman" w:hAnsi="Times New Roman" w:cs="Times New Roman"/>
                <w:sz w:val="16"/>
                <w:szCs w:val="24"/>
              </w:rPr>
            </w:pPr>
            <w:r w:rsidRPr="008E2B32">
              <w:rPr>
                <w:rFonts w:ascii="Arial" w:hAnsi="Arial" w:cs="Arial"/>
                <w:i/>
                <w:iCs/>
                <w:color w:val="231F20"/>
                <w:sz w:val="16"/>
                <w:szCs w:val="12"/>
              </w:rPr>
              <w:t>CIT 1503, Microcomputer Applications</w:t>
            </w:r>
          </w:p>
        </w:tc>
        <w:tc>
          <w:tcPr>
            <w:tcW w:w="1260" w:type="dxa"/>
            <w:tcBorders>
              <w:top w:val="single" w:sz="8" w:space="0" w:color="231F20"/>
              <w:left w:val="single" w:sz="8" w:space="0" w:color="231F20"/>
              <w:bottom w:val="single" w:sz="8" w:space="0" w:color="231F20"/>
              <w:right w:val="single" w:sz="8" w:space="0" w:color="231F20"/>
            </w:tcBorders>
          </w:tcPr>
          <w:p w14:paraId="13BA380F"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35</w:t>
            </w:r>
          </w:p>
        </w:tc>
      </w:tr>
      <w:tr w:rsidR="008E2B32" w:rsidRPr="00BA00D1" w14:paraId="0E7B2CDA" w14:textId="77777777" w:rsidTr="001B1018">
        <w:trPr>
          <w:trHeight w:hRule="exact" w:val="302"/>
        </w:trPr>
        <w:tc>
          <w:tcPr>
            <w:tcW w:w="7277" w:type="dxa"/>
            <w:tcBorders>
              <w:top w:val="single" w:sz="8" w:space="0" w:color="231F20"/>
              <w:left w:val="single" w:sz="8" w:space="0" w:color="231F20"/>
              <w:bottom w:val="single" w:sz="8" w:space="0" w:color="231F20"/>
              <w:right w:val="single" w:sz="8" w:space="0" w:color="231F20"/>
            </w:tcBorders>
            <w:shd w:val="clear" w:color="auto" w:fill="BCBEC0"/>
          </w:tcPr>
          <w:p w14:paraId="675A804E" w14:textId="77777777" w:rsidR="00BA00D1" w:rsidRPr="008E2B32" w:rsidRDefault="00BA00D1" w:rsidP="00BA00D1">
            <w:pPr>
              <w:widowControl w:val="0"/>
              <w:kinsoku w:val="0"/>
              <w:overflowPunct w:val="0"/>
              <w:autoSpaceDE w:val="0"/>
              <w:autoSpaceDN w:val="0"/>
              <w:adjustRightInd w:val="0"/>
              <w:spacing w:before="36" w:after="0" w:line="240" w:lineRule="auto"/>
              <w:ind w:left="70"/>
              <w:rPr>
                <w:rFonts w:ascii="Times New Roman" w:hAnsi="Times New Roman" w:cs="Times New Roman"/>
                <w:sz w:val="16"/>
                <w:szCs w:val="24"/>
              </w:rPr>
            </w:pPr>
            <w:r w:rsidRPr="008E2B32">
              <w:rPr>
                <w:rFonts w:ascii="Arial" w:hAnsi="Arial" w:cs="Arial"/>
                <w:b/>
                <w:bCs/>
                <w:color w:val="231F20"/>
                <w:sz w:val="16"/>
                <w:szCs w:val="16"/>
              </w:rPr>
              <w:t>Major Requirements:</w:t>
            </w:r>
          </w:p>
        </w:tc>
        <w:tc>
          <w:tcPr>
            <w:tcW w:w="1260" w:type="dxa"/>
            <w:tcBorders>
              <w:top w:val="single" w:sz="8" w:space="0" w:color="231F20"/>
              <w:left w:val="single" w:sz="8" w:space="0" w:color="231F20"/>
              <w:bottom w:val="single" w:sz="8" w:space="0" w:color="231F20"/>
              <w:right w:val="single" w:sz="8" w:space="0" w:color="231F20"/>
            </w:tcBorders>
            <w:shd w:val="clear" w:color="auto" w:fill="BCBEC0"/>
          </w:tcPr>
          <w:p w14:paraId="15F90D2D"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Sem. Hrs.</w:t>
            </w:r>
          </w:p>
        </w:tc>
      </w:tr>
      <w:tr w:rsidR="008E2B32" w:rsidRPr="00BA00D1" w14:paraId="60FF5F32"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6744ED6"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1101, Introduction to Incident Management</w:t>
            </w:r>
          </w:p>
        </w:tc>
        <w:tc>
          <w:tcPr>
            <w:tcW w:w="1260" w:type="dxa"/>
            <w:tcBorders>
              <w:top w:val="single" w:sz="8" w:space="0" w:color="231F20"/>
              <w:left w:val="single" w:sz="8" w:space="0" w:color="231F20"/>
              <w:bottom w:val="single" w:sz="8" w:space="0" w:color="231F20"/>
              <w:right w:val="single" w:sz="8" w:space="0" w:color="231F20"/>
            </w:tcBorders>
          </w:tcPr>
          <w:p w14:paraId="57011E97"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1</w:t>
            </w:r>
          </w:p>
        </w:tc>
      </w:tr>
      <w:tr w:rsidR="008E2B32" w:rsidRPr="00BA00D1" w14:paraId="0774EB06"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3FF3E0EC"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1111, Introduction to Resource Management</w:t>
            </w:r>
          </w:p>
        </w:tc>
        <w:tc>
          <w:tcPr>
            <w:tcW w:w="1260" w:type="dxa"/>
            <w:tcBorders>
              <w:top w:val="single" w:sz="8" w:space="0" w:color="231F20"/>
              <w:left w:val="single" w:sz="8" w:space="0" w:color="231F20"/>
              <w:bottom w:val="single" w:sz="8" w:space="0" w:color="231F20"/>
              <w:right w:val="single" w:sz="8" w:space="0" w:color="231F20"/>
            </w:tcBorders>
          </w:tcPr>
          <w:p w14:paraId="0A089CD2"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1</w:t>
            </w:r>
          </w:p>
        </w:tc>
      </w:tr>
      <w:tr w:rsidR="008E2B32" w:rsidRPr="00BA00D1" w14:paraId="1A2F168B"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B690AA4"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1121, Introduction to CBRNE</w:t>
            </w:r>
          </w:p>
        </w:tc>
        <w:tc>
          <w:tcPr>
            <w:tcW w:w="1260" w:type="dxa"/>
            <w:tcBorders>
              <w:top w:val="single" w:sz="8" w:space="0" w:color="231F20"/>
              <w:left w:val="single" w:sz="8" w:space="0" w:color="231F20"/>
              <w:bottom w:val="single" w:sz="8" w:space="0" w:color="231F20"/>
              <w:right w:val="single" w:sz="8" w:space="0" w:color="231F20"/>
            </w:tcBorders>
          </w:tcPr>
          <w:p w14:paraId="77C9F7A9"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1</w:t>
            </w:r>
          </w:p>
        </w:tc>
      </w:tr>
      <w:tr w:rsidR="008E2B32" w:rsidRPr="00BA00D1" w14:paraId="1C7AABFA"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1B80879F"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1703, Introduction to Community Response</w:t>
            </w:r>
          </w:p>
        </w:tc>
        <w:tc>
          <w:tcPr>
            <w:tcW w:w="1260" w:type="dxa"/>
            <w:tcBorders>
              <w:top w:val="single" w:sz="8" w:space="0" w:color="231F20"/>
              <w:left w:val="single" w:sz="8" w:space="0" w:color="231F20"/>
              <w:bottom w:val="single" w:sz="8" w:space="0" w:color="231F20"/>
              <w:right w:val="single" w:sz="8" w:space="0" w:color="231F20"/>
            </w:tcBorders>
          </w:tcPr>
          <w:p w14:paraId="2CDFB049"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36C29877"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92445ED"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lastRenderedPageBreak/>
              <w:t>DPEM 2223, Hazardous Materials Containment</w:t>
            </w:r>
          </w:p>
        </w:tc>
        <w:tc>
          <w:tcPr>
            <w:tcW w:w="1260" w:type="dxa"/>
            <w:tcBorders>
              <w:top w:val="single" w:sz="8" w:space="0" w:color="231F20"/>
              <w:left w:val="single" w:sz="8" w:space="0" w:color="231F20"/>
              <w:bottom w:val="single" w:sz="8" w:space="0" w:color="231F20"/>
              <w:right w:val="single" w:sz="8" w:space="0" w:color="231F20"/>
            </w:tcBorders>
          </w:tcPr>
          <w:p w14:paraId="6F9B6019"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7D75DD92"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625FF0F5"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2233, Principles of Healthcare Emergency Management</w:t>
            </w:r>
          </w:p>
        </w:tc>
        <w:tc>
          <w:tcPr>
            <w:tcW w:w="1260" w:type="dxa"/>
            <w:tcBorders>
              <w:top w:val="single" w:sz="8" w:space="0" w:color="231F20"/>
              <w:left w:val="single" w:sz="8" w:space="0" w:color="231F20"/>
              <w:bottom w:val="single" w:sz="8" w:space="0" w:color="231F20"/>
              <w:right w:val="single" w:sz="8" w:space="0" w:color="231F20"/>
            </w:tcBorders>
          </w:tcPr>
          <w:p w14:paraId="15ABDE25"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52CC9851"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DC229B8"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2303, Responding to Environmental Health Emergencies</w:t>
            </w:r>
          </w:p>
        </w:tc>
        <w:tc>
          <w:tcPr>
            <w:tcW w:w="1260" w:type="dxa"/>
            <w:tcBorders>
              <w:top w:val="single" w:sz="8" w:space="0" w:color="231F20"/>
              <w:left w:val="single" w:sz="8" w:space="0" w:color="231F20"/>
              <w:bottom w:val="single" w:sz="8" w:space="0" w:color="231F20"/>
              <w:right w:val="single" w:sz="8" w:space="0" w:color="231F20"/>
            </w:tcBorders>
          </w:tcPr>
          <w:p w14:paraId="0CC73F1B"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4A7AC40F"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0DFC4D65"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2313, Pandemics</w:t>
            </w:r>
          </w:p>
        </w:tc>
        <w:tc>
          <w:tcPr>
            <w:tcW w:w="1260" w:type="dxa"/>
            <w:tcBorders>
              <w:top w:val="single" w:sz="8" w:space="0" w:color="231F20"/>
              <w:left w:val="single" w:sz="8" w:space="0" w:color="231F20"/>
              <w:bottom w:val="single" w:sz="8" w:space="0" w:color="231F20"/>
              <w:right w:val="single" w:sz="8" w:space="0" w:color="231F20"/>
            </w:tcBorders>
          </w:tcPr>
          <w:p w14:paraId="2331D9BC"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0FCF5CD6"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62C04738"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2323, Respiratory Protection</w:t>
            </w:r>
          </w:p>
        </w:tc>
        <w:tc>
          <w:tcPr>
            <w:tcW w:w="1260" w:type="dxa"/>
            <w:tcBorders>
              <w:top w:val="single" w:sz="8" w:space="0" w:color="231F20"/>
              <w:left w:val="single" w:sz="8" w:space="0" w:color="231F20"/>
              <w:bottom w:val="single" w:sz="8" w:space="0" w:color="231F20"/>
              <w:right w:val="single" w:sz="8" w:space="0" w:color="231F20"/>
            </w:tcBorders>
          </w:tcPr>
          <w:p w14:paraId="05790C09"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6C16AF17"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1292DA0"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2343, Hazardous Materials Technician</w:t>
            </w:r>
          </w:p>
        </w:tc>
        <w:tc>
          <w:tcPr>
            <w:tcW w:w="1260" w:type="dxa"/>
            <w:tcBorders>
              <w:top w:val="single" w:sz="8" w:space="0" w:color="231F20"/>
              <w:left w:val="single" w:sz="8" w:space="0" w:color="231F20"/>
              <w:bottom w:val="single" w:sz="8" w:space="0" w:color="231F20"/>
              <w:right w:val="single" w:sz="8" w:space="0" w:color="231F20"/>
            </w:tcBorders>
          </w:tcPr>
          <w:p w14:paraId="43C80939"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7F0A4F4C" w14:textId="77777777" w:rsidTr="001B1018">
        <w:trPr>
          <w:trHeight w:hRule="exact" w:val="426"/>
        </w:trPr>
        <w:tc>
          <w:tcPr>
            <w:tcW w:w="7277" w:type="dxa"/>
            <w:tcBorders>
              <w:top w:val="single" w:sz="8" w:space="0" w:color="231F20"/>
              <w:left w:val="single" w:sz="8" w:space="0" w:color="231F20"/>
              <w:bottom w:val="single" w:sz="8" w:space="0" w:color="231F20"/>
              <w:right w:val="single" w:sz="8" w:space="0" w:color="231F20"/>
            </w:tcBorders>
          </w:tcPr>
          <w:p w14:paraId="3D47E7F6"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Arial" w:hAnsi="Arial" w:cs="Arial"/>
                <w:color w:val="231F20"/>
                <w:sz w:val="16"/>
                <w:szCs w:val="12"/>
              </w:rPr>
            </w:pPr>
            <w:r w:rsidRPr="008E2B32">
              <w:rPr>
                <w:rFonts w:ascii="Arial" w:hAnsi="Arial" w:cs="Arial"/>
                <w:color w:val="231F20"/>
                <w:sz w:val="16"/>
                <w:szCs w:val="12"/>
              </w:rPr>
              <w:t>NRS 2353/DPEM 2353, Global Perspectives in Disaster Preparedness</w:t>
            </w:r>
          </w:p>
          <w:p w14:paraId="0A9AA3B5" w14:textId="77777777" w:rsidR="00BA00D1" w:rsidRPr="008E2B32" w:rsidRDefault="00BA00D1" w:rsidP="00BA00D1">
            <w:pPr>
              <w:widowControl w:val="0"/>
              <w:kinsoku w:val="0"/>
              <w:overflowPunct w:val="0"/>
              <w:autoSpaceDE w:val="0"/>
              <w:autoSpaceDN w:val="0"/>
              <w:adjustRightInd w:val="0"/>
              <w:spacing w:before="6" w:after="0" w:line="240" w:lineRule="auto"/>
              <w:ind w:left="340"/>
              <w:rPr>
                <w:rFonts w:ascii="Times New Roman" w:hAnsi="Times New Roman" w:cs="Times New Roman"/>
                <w:sz w:val="16"/>
                <w:szCs w:val="24"/>
              </w:rPr>
            </w:pPr>
            <w:r w:rsidRPr="008E2B32">
              <w:rPr>
                <w:rFonts w:ascii="Arial" w:hAnsi="Arial" w:cs="Arial"/>
                <w:i/>
                <w:iCs/>
                <w:color w:val="231F20"/>
                <w:sz w:val="16"/>
                <w:szCs w:val="12"/>
              </w:rPr>
              <w:t>Includes Core Disaster Life Support (CDLS).</w:t>
            </w:r>
          </w:p>
        </w:tc>
        <w:tc>
          <w:tcPr>
            <w:tcW w:w="1260" w:type="dxa"/>
            <w:tcBorders>
              <w:top w:val="single" w:sz="8" w:space="0" w:color="231F20"/>
              <w:left w:val="single" w:sz="8" w:space="0" w:color="231F20"/>
              <w:bottom w:val="single" w:sz="8" w:space="0" w:color="231F20"/>
              <w:right w:val="single" w:sz="8" w:space="0" w:color="231F20"/>
            </w:tcBorders>
          </w:tcPr>
          <w:p w14:paraId="69871A56"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1AA64634"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499112B1"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2363, Fundamentals of CBRNE Crime Scene Management</w:t>
            </w:r>
          </w:p>
        </w:tc>
        <w:tc>
          <w:tcPr>
            <w:tcW w:w="1260" w:type="dxa"/>
            <w:tcBorders>
              <w:top w:val="single" w:sz="8" w:space="0" w:color="231F20"/>
              <w:left w:val="single" w:sz="8" w:space="0" w:color="231F20"/>
              <w:bottom w:val="single" w:sz="8" w:space="0" w:color="231F20"/>
              <w:right w:val="single" w:sz="8" w:space="0" w:color="231F20"/>
            </w:tcBorders>
          </w:tcPr>
          <w:p w14:paraId="5D86E259"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48D673B6"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77DFF282"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3503, Principles of Disaster Preparedness and Emergency Management</w:t>
            </w:r>
          </w:p>
        </w:tc>
        <w:tc>
          <w:tcPr>
            <w:tcW w:w="1260" w:type="dxa"/>
            <w:tcBorders>
              <w:top w:val="single" w:sz="8" w:space="0" w:color="231F20"/>
              <w:left w:val="single" w:sz="8" w:space="0" w:color="231F20"/>
              <w:bottom w:val="single" w:sz="8" w:space="0" w:color="231F20"/>
              <w:right w:val="single" w:sz="8" w:space="0" w:color="231F20"/>
            </w:tcBorders>
          </w:tcPr>
          <w:p w14:paraId="65675937"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7FE43E5A"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6621FA10"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3553, Ethical/Legal Considerations</w:t>
            </w:r>
          </w:p>
        </w:tc>
        <w:tc>
          <w:tcPr>
            <w:tcW w:w="1260" w:type="dxa"/>
            <w:tcBorders>
              <w:top w:val="single" w:sz="8" w:space="0" w:color="231F20"/>
              <w:left w:val="single" w:sz="8" w:space="0" w:color="231F20"/>
              <w:bottom w:val="single" w:sz="8" w:space="0" w:color="231F20"/>
              <w:right w:val="single" w:sz="8" w:space="0" w:color="231F20"/>
            </w:tcBorders>
          </w:tcPr>
          <w:p w14:paraId="408315B3"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1DC036E9"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72390A17"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3573, Business Continuity in DPEM</w:t>
            </w:r>
          </w:p>
        </w:tc>
        <w:tc>
          <w:tcPr>
            <w:tcW w:w="1260" w:type="dxa"/>
            <w:tcBorders>
              <w:top w:val="single" w:sz="8" w:space="0" w:color="231F20"/>
              <w:left w:val="single" w:sz="8" w:space="0" w:color="231F20"/>
              <w:bottom w:val="single" w:sz="8" w:space="0" w:color="231F20"/>
              <w:right w:val="single" w:sz="8" w:space="0" w:color="231F20"/>
            </w:tcBorders>
          </w:tcPr>
          <w:p w14:paraId="1144F6E4"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08DECA9A"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72075751"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4513, Physical Care of CBRNE Injuries</w:t>
            </w:r>
          </w:p>
        </w:tc>
        <w:tc>
          <w:tcPr>
            <w:tcW w:w="1260" w:type="dxa"/>
            <w:tcBorders>
              <w:top w:val="single" w:sz="8" w:space="0" w:color="231F20"/>
              <w:left w:val="single" w:sz="8" w:space="0" w:color="231F20"/>
              <w:bottom w:val="single" w:sz="8" w:space="0" w:color="231F20"/>
              <w:right w:val="single" w:sz="8" w:space="0" w:color="231F20"/>
            </w:tcBorders>
          </w:tcPr>
          <w:p w14:paraId="1EADB3FE"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269490F2"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660F39AE"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4523, Risk Identification</w:t>
            </w:r>
          </w:p>
        </w:tc>
        <w:tc>
          <w:tcPr>
            <w:tcW w:w="1260" w:type="dxa"/>
            <w:tcBorders>
              <w:top w:val="single" w:sz="8" w:space="0" w:color="231F20"/>
              <w:left w:val="single" w:sz="8" w:space="0" w:color="231F20"/>
              <w:bottom w:val="single" w:sz="8" w:space="0" w:color="231F20"/>
              <w:right w:val="single" w:sz="8" w:space="0" w:color="231F20"/>
            </w:tcBorders>
          </w:tcPr>
          <w:p w14:paraId="7124A9D7"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4A742878"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C8966DC"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4533, Disaster and Mental Health</w:t>
            </w:r>
          </w:p>
        </w:tc>
        <w:tc>
          <w:tcPr>
            <w:tcW w:w="1260" w:type="dxa"/>
            <w:tcBorders>
              <w:top w:val="single" w:sz="8" w:space="0" w:color="231F20"/>
              <w:left w:val="single" w:sz="8" w:space="0" w:color="231F20"/>
              <w:bottom w:val="single" w:sz="8" w:space="0" w:color="231F20"/>
              <w:right w:val="single" w:sz="8" w:space="0" w:color="231F20"/>
            </w:tcBorders>
          </w:tcPr>
          <w:p w14:paraId="2E3BE2AF"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1A9E414A"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654155B7"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4553, Capstone</w:t>
            </w:r>
          </w:p>
        </w:tc>
        <w:tc>
          <w:tcPr>
            <w:tcW w:w="1260" w:type="dxa"/>
            <w:tcBorders>
              <w:top w:val="single" w:sz="8" w:space="0" w:color="231F20"/>
              <w:left w:val="single" w:sz="8" w:space="0" w:color="231F20"/>
              <w:bottom w:val="single" w:sz="8" w:space="0" w:color="231F20"/>
              <w:right w:val="single" w:sz="8" w:space="0" w:color="231F20"/>
            </w:tcBorders>
          </w:tcPr>
          <w:p w14:paraId="16822A52"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2ACA0D68"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443B81E2"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DPEM 4563, Non-Governmental Agencies &amp; DPEM</w:t>
            </w:r>
          </w:p>
        </w:tc>
        <w:tc>
          <w:tcPr>
            <w:tcW w:w="1260" w:type="dxa"/>
            <w:tcBorders>
              <w:top w:val="single" w:sz="8" w:space="0" w:color="231F20"/>
              <w:left w:val="single" w:sz="8" w:space="0" w:color="231F20"/>
              <w:bottom w:val="single" w:sz="8" w:space="0" w:color="231F20"/>
              <w:right w:val="single" w:sz="8" w:space="0" w:color="231F20"/>
            </w:tcBorders>
          </w:tcPr>
          <w:p w14:paraId="39F29850"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6232BA0E"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2471082E"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z w:val="16"/>
                <w:szCs w:val="24"/>
              </w:rPr>
            </w:pPr>
            <w:r w:rsidRPr="008E2B32">
              <w:rPr>
                <w:rFonts w:ascii="Arial" w:hAnsi="Arial" w:cs="Arial"/>
                <w:color w:val="231F20"/>
                <w:sz w:val="16"/>
                <w:szCs w:val="12"/>
              </w:rPr>
              <w:t>PR 4603, Crisis Communication</w:t>
            </w:r>
          </w:p>
        </w:tc>
        <w:tc>
          <w:tcPr>
            <w:tcW w:w="1260" w:type="dxa"/>
            <w:tcBorders>
              <w:top w:val="single" w:sz="8" w:space="0" w:color="231F20"/>
              <w:left w:val="single" w:sz="8" w:space="0" w:color="231F20"/>
              <w:bottom w:val="single" w:sz="8" w:space="0" w:color="231F20"/>
              <w:right w:val="single" w:sz="8" w:space="0" w:color="231F20"/>
            </w:tcBorders>
          </w:tcPr>
          <w:p w14:paraId="1F53856F"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z w:val="16"/>
                <w:szCs w:val="24"/>
              </w:rPr>
            </w:pPr>
            <w:r w:rsidRPr="008E2B32">
              <w:rPr>
                <w:rFonts w:ascii="Arial" w:hAnsi="Arial" w:cs="Arial"/>
                <w:color w:val="231F20"/>
                <w:w w:val="99"/>
                <w:sz w:val="16"/>
                <w:szCs w:val="12"/>
              </w:rPr>
              <w:t>3</w:t>
            </w:r>
          </w:p>
        </w:tc>
      </w:tr>
      <w:tr w:rsidR="008E2B32" w:rsidRPr="00BA00D1" w14:paraId="3A0E29B7" w14:textId="77777777" w:rsidTr="001B1018">
        <w:trPr>
          <w:trHeight w:hRule="exact" w:val="478"/>
        </w:trPr>
        <w:tc>
          <w:tcPr>
            <w:tcW w:w="7277" w:type="dxa"/>
            <w:tcBorders>
              <w:top w:val="single" w:sz="8" w:space="0" w:color="231F20"/>
              <w:left w:val="single" w:sz="8" w:space="0" w:color="231F20"/>
              <w:bottom w:val="single" w:sz="8" w:space="0" w:color="231F20"/>
              <w:right w:val="single" w:sz="8" w:space="0" w:color="231F20"/>
            </w:tcBorders>
          </w:tcPr>
          <w:p w14:paraId="4F1896E8" w14:textId="77777777" w:rsidR="00BA00D1" w:rsidRPr="008E2B32" w:rsidRDefault="00BA00D1" w:rsidP="00BA00D1">
            <w:pPr>
              <w:widowControl w:val="0"/>
              <w:kinsoku w:val="0"/>
              <w:overflowPunct w:val="0"/>
              <w:autoSpaceDE w:val="0"/>
              <w:autoSpaceDN w:val="0"/>
              <w:adjustRightInd w:val="0"/>
              <w:spacing w:before="45" w:after="0" w:line="240" w:lineRule="auto"/>
              <w:ind w:left="250"/>
              <w:rPr>
                <w:rFonts w:ascii="Times New Roman" w:hAnsi="Times New Roman" w:cs="Times New Roman"/>
                <w:strike/>
                <w:color w:val="FF0000"/>
                <w:sz w:val="24"/>
                <w:szCs w:val="24"/>
              </w:rPr>
            </w:pPr>
            <w:r w:rsidRPr="008E2B32">
              <w:rPr>
                <w:rFonts w:ascii="Times New Roman" w:hAnsi="Times New Roman" w:cs="Times New Roman"/>
                <w:strike/>
                <w:color w:val="FF0000"/>
                <w:sz w:val="24"/>
                <w:szCs w:val="24"/>
              </w:rPr>
              <w:t>Upper Level Statistics Course</w:t>
            </w:r>
          </w:p>
        </w:tc>
        <w:tc>
          <w:tcPr>
            <w:tcW w:w="1260" w:type="dxa"/>
            <w:tcBorders>
              <w:top w:val="single" w:sz="8" w:space="0" w:color="231F20"/>
              <w:left w:val="single" w:sz="8" w:space="0" w:color="231F20"/>
              <w:bottom w:val="single" w:sz="8" w:space="0" w:color="231F20"/>
              <w:right w:val="single" w:sz="8" w:space="0" w:color="231F20"/>
            </w:tcBorders>
          </w:tcPr>
          <w:p w14:paraId="7D622ABA" w14:textId="77777777" w:rsidR="00BA00D1" w:rsidRPr="008E2B32" w:rsidRDefault="00BA00D1" w:rsidP="00BA00D1">
            <w:pPr>
              <w:widowControl w:val="0"/>
              <w:kinsoku w:val="0"/>
              <w:overflowPunct w:val="0"/>
              <w:autoSpaceDE w:val="0"/>
              <w:autoSpaceDN w:val="0"/>
              <w:adjustRightInd w:val="0"/>
              <w:spacing w:before="45" w:after="0" w:line="240" w:lineRule="auto"/>
              <w:jc w:val="center"/>
              <w:rPr>
                <w:rFonts w:ascii="Times New Roman" w:hAnsi="Times New Roman" w:cs="Times New Roman"/>
                <w:strike/>
                <w:color w:val="FF0000"/>
                <w:sz w:val="24"/>
                <w:szCs w:val="24"/>
              </w:rPr>
            </w:pPr>
            <w:r w:rsidRPr="008E2B32">
              <w:rPr>
                <w:rFonts w:ascii="Times New Roman" w:hAnsi="Times New Roman" w:cs="Times New Roman"/>
                <w:strike/>
                <w:color w:val="FF0000"/>
                <w:sz w:val="24"/>
                <w:szCs w:val="24"/>
              </w:rPr>
              <w:t>3</w:t>
            </w:r>
          </w:p>
        </w:tc>
      </w:tr>
      <w:tr w:rsidR="008E2B32" w:rsidRPr="00BA00D1" w14:paraId="231A08AA" w14:textId="77777777" w:rsidTr="001B1018">
        <w:trPr>
          <w:trHeight w:hRule="exact" w:val="487"/>
        </w:trPr>
        <w:tc>
          <w:tcPr>
            <w:tcW w:w="7277" w:type="dxa"/>
            <w:tcBorders>
              <w:top w:val="single" w:sz="8" w:space="0" w:color="231F20"/>
              <w:left w:val="single" w:sz="8" w:space="0" w:color="231F20"/>
              <w:bottom w:val="single" w:sz="8" w:space="0" w:color="231F20"/>
              <w:right w:val="single" w:sz="8" w:space="0" w:color="231F20"/>
            </w:tcBorders>
          </w:tcPr>
          <w:p w14:paraId="4C632CF8" w14:textId="77777777" w:rsidR="008E2B32" w:rsidRPr="008E2B32" w:rsidRDefault="008E2B32" w:rsidP="008E2B32">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    </w:t>
            </w:r>
            <w:r w:rsidR="00E70942">
              <w:rPr>
                <w:rFonts w:ascii="Times New Roman" w:hAnsi="Times New Roman" w:cs="Times New Roman"/>
                <w:b/>
                <w:i/>
                <w:color w:val="548DD4" w:themeColor="text2" w:themeTint="99"/>
                <w:sz w:val="28"/>
                <w:szCs w:val="24"/>
              </w:rPr>
              <w:t>DPEM 359</w:t>
            </w:r>
            <w:r w:rsidRPr="008E2B32">
              <w:rPr>
                <w:rFonts w:ascii="Times New Roman" w:hAnsi="Times New Roman" w:cs="Times New Roman"/>
                <w:b/>
                <w:i/>
                <w:color w:val="548DD4" w:themeColor="text2" w:themeTint="99"/>
                <w:sz w:val="28"/>
                <w:szCs w:val="24"/>
              </w:rPr>
              <w:t xml:space="preserve">3 Research Concepts in DPEM  </w:t>
            </w:r>
          </w:p>
          <w:p w14:paraId="13C0F79E" w14:textId="77777777" w:rsidR="008E2B32" w:rsidRPr="008E2B32" w:rsidRDefault="008E2B32" w:rsidP="00BA00D1">
            <w:pPr>
              <w:widowControl w:val="0"/>
              <w:kinsoku w:val="0"/>
              <w:overflowPunct w:val="0"/>
              <w:autoSpaceDE w:val="0"/>
              <w:autoSpaceDN w:val="0"/>
              <w:adjustRightInd w:val="0"/>
              <w:spacing w:before="45" w:after="0" w:line="240" w:lineRule="auto"/>
              <w:ind w:left="250"/>
              <w:rPr>
                <w:rFonts w:ascii="Times New Roman" w:hAnsi="Times New Roman" w:cs="Times New Roman"/>
                <w:b/>
                <w:i/>
                <w:color w:val="548DD4" w:themeColor="text2" w:themeTint="99"/>
                <w:sz w:val="28"/>
                <w:szCs w:val="24"/>
              </w:rPr>
            </w:pPr>
          </w:p>
        </w:tc>
        <w:tc>
          <w:tcPr>
            <w:tcW w:w="1260" w:type="dxa"/>
            <w:tcBorders>
              <w:top w:val="single" w:sz="8" w:space="0" w:color="231F20"/>
              <w:left w:val="single" w:sz="8" w:space="0" w:color="231F20"/>
              <w:bottom w:val="single" w:sz="8" w:space="0" w:color="231F20"/>
              <w:right w:val="single" w:sz="8" w:space="0" w:color="231F20"/>
            </w:tcBorders>
          </w:tcPr>
          <w:p w14:paraId="6CE833D9" w14:textId="77777777" w:rsidR="008E2B32" w:rsidRPr="008E2B32" w:rsidRDefault="008E2B32" w:rsidP="00BA00D1">
            <w:pPr>
              <w:widowControl w:val="0"/>
              <w:kinsoku w:val="0"/>
              <w:overflowPunct w:val="0"/>
              <w:autoSpaceDE w:val="0"/>
              <w:autoSpaceDN w:val="0"/>
              <w:adjustRightInd w:val="0"/>
              <w:spacing w:before="45" w:after="0" w:line="240" w:lineRule="auto"/>
              <w:jc w:val="center"/>
              <w:rPr>
                <w:rFonts w:ascii="Times New Roman" w:hAnsi="Times New Roman" w:cs="Times New Roman"/>
                <w:b/>
                <w:i/>
                <w:color w:val="548DD4" w:themeColor="text2" w:themeTint="99"/>
                <w:sz w:val="28"/>
                <w:szCs w:val="24"/>
              </w:rPr>
            </w:pPr>
            <w:r w:rsidRPr="008E2B32">
              <w:rPr>
                <w:rFonts w:ascii="Times New Roman" w:hAnsi="Times New Roman" w:cs="Times New Roman"/>
                <w:b/>
                <w:i/>
                <w:color w:val="548DD4" w:themeColor="text2" w:themeTint="99"/>
                <w:sz w:val="28"/>
                <w:szCs w:val="24"/>
              </w:rPr>
              <w:t>3</w:t>
            </w:r>
          </w:p>
        </w:tc>
      </w:tr>
      <w:tr w:rsidR="008E2B32" w:rsidRPr="00BA00D1" w14:paraId="7EA43A6E" w14:textId="77777777" w:rsidTr="001B1018">
        <w:trPr>
          <w:trHeight w:hRule="exact" w:val="269"/>
        </w:trPr>
        <w:tc>
          <w:tcPr>
            <w:tcW w:w="7277" w:type="dxa"/>
            <w:tcBorders>
              <w:top w:val="single" w:sz="8" w:space="0" w:color="231F20"/>
              <w:left w:val="single" w:sz="8" w:space="0" w:color="231F20"/>
              <w:bottom w:val="single" w:sz="8" w:space="0" w:color="231F20"/>
              <w:right w:val="single" w:sz="8" w:space="0" w:color="231F20"/>
            </w:tcBorders>
          </w:tcPr>
          <w:p w14:paraId="38CB2CE9" w14:textId="77777777" w:rsidR="00BA00D1" w:rsidRPr="008E2B32" w:rsidRDefault="00BA00D1" w:rsidP="00BA00D1">
            <w:pPr>
              <w:widowControl w:val="0"/>
              <w:kinsoku w:val="0"/>
              <w:overflowPunct w:val="0"/>
              <w:autoSpaceDE w:val="0"/>
              <w:autoSpaceDN w:val="0"/>
              <w:adjustRightInd w:val="0"/>
              <w:spacing w:before="45" w:after="0" w:line="240" w:lineRule="auto"/>
              <w:ind w:left="70"/>
              <w:rPr>
                <w:rFonts w:ascii="Times New Roman" w:hAnsi="Times New Roman" w:cs="Times New Roman"/>
                <w:sz w:val="16"/>
                <w:szCs w:val="24"/>
              </w:rPr>
            </w:pPr>
            <w:r w:rsidRPr="008E2B32">
              <w:rPr>
                <w:rFonts w:ascii="Arial" w:hAnsi="Arial" w:cs="Arial"/>
                <w:b/>
                <w:bCs/>
                <w:color w:val="231F20"/>
                <w:sz w:val="16"/>
                <w:szCs w:val="12"/>
              </w:rPr>
              <w:t>Sub-total</w:t>
            </w:r>
          </w:p>
        </w:tc>
        <w:tc>
          <w:tcPr>
            <w:tcW w:w="1260" w:type="dxa"/>
            <w:tcBorders>
              <w:top w:val="single" w:sz="8" w:space="0" w:color="231F20"/>
              <w:left w:val="single" w:sz="8" w:space="0" w:color="231F20"/>
              <w:bottom w:val="single" w:sz="8" w:space="0" w:color="231F20"/>
              <w:right w:val="single" w:sz="8" w:space="0" w:color="231F20"/>
            </w:tcBorders>
          </w:tcPr>
          <w:p w14:paraId="6586C79A"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60</w:t>
            </w:r>
          </w:p>
        </w:tc>
      </w:tr>
      <w:tr w:rsidR="008E2B32" w:rsidRPr="00BA00D1" w14:paraId="1DF94410" w14:textId="77777777" w:rsidTr="001B1018">
        <w:trPr>
          <w:trHeight w:hRule="exact" w:val="302"/>
        </w:trPr>
        <w:tc>
          <w:tcPr>
            <w:tcW w:w="7277" w:type="dxa"/>
            <w:tcBorders>
              <w:top w:val="single" w:sz="8" w:space="0" w:color="231F20"/>
              <w:left w:val="single" w:sz="8" w:space="0" w:color="231F20"/>
              <w:bottom w:val="single" w:sz="8" w:space="0" w:color="231F20"/>
              <w:right w:val="single" w:sz="8" w:space="0" w:color="231F20"/>
            </w:tcBorders>
            <w:shd w:val="clear" w:color="auto" w:fill="BCBEC0"/>
          </w:tcPr>
          <w:p w14:paraId="7D6285D8" w14:textId="77777777" w:rsidR="00BA00D1" w:rsidRPr="008E2B32" w:rsidRDefault="00BA00D1" w:rsidP="00BA00D1">
            <w:pPr>
              <w:widowControl w:val="0"/>
              <w:kinsoku w:val="0"/>
              <w:overflowPunct w:val="0"/>
              <w:autoSpaceDE w:val="0"/>
              <w:autoSpaceDN w:val="0"/>
              <w:adjustRightInd w:val="0"/>
              <w:spacing w:before="36" w:after="0" w:line="240" w:lineRule="auto"/>
              <w:ind w:left="70"/>
              <w:rPr>
                <w:rFonts w:ascii="Times New Roman" w:hAnsi="Times New Roman" w:cs="Times New Roman"/>
                <w:sz w:val="16"/>
                <w:szCs w:val="24"/>
              </w:rPr>
            </w:pPr>
            <w:r w:rsidRPr="008E2B32">
              <w:rPr>
                <w:rFonts w:ascii="Arial" w:hAnsi="Arial" w:cs="Arial"/>
                <w:b/>
                <w:bCs/>
                <w:color w:val="231F20"/>
                <w:sz w:val="16"/>
                <w:szCs w:val="16"/>
              </w:rPr>
              <w:t>Emphasis Area:</w:t>
            </w:r>
          </w:p>
        </w:tc>
        <w:tc>
          <w:tcPr>
            <w:tcW w:w="1260" w:type="dxa"/>
            <w:tcBorders>
              <w:top w:val="single" w:sz="8" w:space="0" w:color="231F20"/>
              <w:left w:val="single" w:sz="8" w:space="0" w:color="231F20"/>
              <w:bottom w:val="single" w:sz="8" w:space="0" w:color="231F20"/>
              <w:right w:val="single" w:sz="8" w:space="0" w:color="231F20"/>
            </w:tcBorders>
            <w:shd w:val="clear" w:color="auto" w:fill="BCBEC0"/>
          </w:tcPr>
          <w:p w14:paraId="47B5A149"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Sem. Hrs.</w:t>
            </w:r>
          </w:p>
        </w:tc>
      </w:tr>
      <w:tr w:rsidR="008E2B32" w:rsidRPr="00BA00D1" w14:paraId="3B81B78D" w14:textId="77777777" w:rsidTr="00DA3CA9">
        <w:trPr>
          <w:trHeight w:hRule="exact" w:val="650"/>
        </w:trPr>
        <w:tc>
          <w:tcPr>
            <w:tcW w:w="7277" w:type="dxa"/>
            <w:tcBorders>
              <w:top w:val="single" w:sz="8" w:space="0" w:color="231F20"/>
              <w:left w:val="single" w:sz="8" w:space="0" w:color="231F20"/>
              <w:bottom w:val="single" w:sz="8" w:space="0" w:color="231F20"/>
              <w:right w:val="single" w:sz="8" w:space="0" w:color="231F20"/>
            </w:tcBorders>
          </w:tcPr>
          <w:p w14:paraId="7EB4EBC8" w14:textId="77777777" w:rsidR="00BA00D1" w:rsidRPr="008E2B32" w:rsidRDefault="00BA00D1" w:rsidP="00BA00D1">
            <w:pPr>
              <w:widowControl w:val="0"/>
              <w:kinsoku w:val="0"/>
              <w:overflowPunct w:val="0"/>
              <w:autoSpaceDE w:val="0"/>
              <w:autoSpaceDN w:val="0"/>
              <w:adjustRightInd w:val="0"/>
              <w:spacing w:before="45" w:after="0" w:line="249" w:lineRule="auto"/>
              <w:ind w:left="250"/>
              <w:rPr>
                <w:rFonts w:ascii="Times New Roman" w:hAnsi="Times New Roman" w:cs="Times New Roman"/>
                <w:sz w:val="16"/>
                <w:szCs w:val="24"/>
              </w:rPr>
            </w:pPr>
            <w:r w:rsidRPr="008E2B32">
              <w:rPr>
                <w:rFonts w:ascii="Arial" w:hAnsi="Arial" w:cs="Arial"/>
                <w:i/>
                <w:iCs/>
                <w:color w:val="231F20"/>
                <w:sz w:val="16"/>
                <w:szCs w:val="12"/>
              </w:rPr>
              <w:t xml:space="preserve">In consultation with their advisor, students must select courses within one area of emphasis (Disaster Preparedness &amp; Emergency Management, Law Enforcement, Health Care, Admin- </w:t>
            </w:r>
            <w:proofErr w:type="spellStart"/>
            <w:r w:rsidRPr="008E2B32">
              <w:rPr>
                <w:rFonts w:ascii="Arial" w:hAnsi="Arial" w:cs="Arial"/>
                <w:i/>
                <w:iCs/>
                <w:color w:val="231F20"/>
                <w:sz w:val="16"/>
                <w:szCs w:val="12"/>
              </w:rPr>
              <w:t>istration</w:t>
            </w:r>
            <w:proofErr w:type="spellEnd"/>
            <w:r w:rsidRPr="008E2B32">
              <w:rPr>
                <w:rFonts w:ascii="Arial" w:hAnsi="Arial" w:cs="Arial"/>
                <w:i/>
                <w:iCs/>
                <w:color w:val="231F20"/>
                <w:sz w:val="16"/>
                <w:szCs w:val="12"/>
              </w:rPr>
              <w:t>.) Fifteen hours must be upper-level.</w:t>
            </w:r>
          </w:p>
        </w:tc>
        <w:tc>
          <w:tcPr>
            <w:tcW w:w="1260" w:type="dxa"/>
            <w:tcBorders>
              <w:top w:val="single" w:sz="8" w:space="0" w:color="231F20"/>
              <w:left w:val="single" w:sz="8" w:space="0" w:color="231F20"/>
              <w:bottom w:val="single" w:sz="8" w:space="0" w:color="231F20"/>
              <w:right w:val="single" w:sz="8" w:space="0" w:color="231F20"/>
            </w:tcBorders>
          </w:tcPr>
          <w:p w14:paraId="7DC64CEA" w14:textId="77777777" w:rsidR="00BA00D1" w:rsidRPr="008E2B32" w:rsidRDefault="00BA00D1" w:rsidP="00BA00D1">
            <w:pPr>
              <w:widowControl w:val="0"/>
              <w:kinsoku w:val="0"/>
              <w:overflowPunct w:val="0"/>
              <w:autoSpaceDE w:val="0"/>
              <w:autoSpaceDN w:val="0"/>
              <w:adjustRightInd w:val="0"/>
              <w:spacing w:before="45"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2"/>
              </w:rPr>
              <w:t>22</w:t>
            </w:r>
          </w:p>
        </w:tc>
      </w:tr>
      <w:tr w:rsidR="008E2B32" w:rsidRPr="00BA00D1" w14:paraId="4FF37387" w14:textId="77777777" w:rsidTr="001B1018">
        <w:trPr>
          <w:trHeight w:hRule="exact" w:val="302"/>
        </w:trPr>
        <w:tc>
          <w:tcPr>
            <w:tcW w:w="7277" w:type="dxa"/>
            <w:tcBorders>
              <w:top w:val="single" w:sz="8" w:space="0" w:color="231F20"/>
              <w:left w:val="single" w:sz="8" w:space="0" w:color="231F20"/>
              <w:bottom w:val="single" w:sz="8" w:space="0" w:color="231F20"/>
              <w:right w:val="single" w:sz="8" w:space="0" w:color="231F20"/>
            </w:tcBorders>
            <w:shd w:val="clear" w:color="auto" w:fill="BCBEC0"/>
          </w:tcPr>
          <w:p w14:paraId="7A6B7084" w14:textId="77777777" w:rsidR="00BA00D1" w:rsidRPr="008E2B32" w:rsidRDefault="00BA00D1" w:rsidP="00BA00D1">
            <w:pPr>
              <w:widowControl w:val="0"/>
              <w:kinsoku w:val="0"/>
              <w:overflowPunct w:val="0"/>
              <w:autoSpaceDE w:val="0"/>
              <w:autoSpaceDN w:val="0"/>
              <w:adjustRightInd w:val="0"/>
              <w:spacing w:before="36" w:after="0" w:line="240" w:lineRule="auto"/>
              <w:ind w:left="70"/>
              <w:rPr>
                <w:rFonts w:ascii="Times New Roman" w:hAnsi="Times New Roman" w:cs="Times New Roman"/>
                <w:sz w:val="16"/>
                <w:szCs w:val="24"/>
              </w:rPr>
            </w:pPr>
            <w:r w:rsidRPr="008E2B32">
              <w:rPr>
                <w:rFonts w:ascii="Arial" w:hAnsi="Arial" w:cs="Arial"/>
                <w:b/>
                <w:bCs/>
                <w:color w:val="231F20"/>
                <w:sz w:val="16"/>
                <w:szCs w:val="16"/>
              </w:rPr>
              <w:t>Total Required Hours:</w:t>
            </w:r>
          </w:p>
        </w:tc>
        <w:tc>
          <w:tcPr>
            <w:tcW w:w="1260" w:type="dxa"/>
            <w:tcBorders>
              <w:top w:val="single" w:sz="8" w:space="0" w:color="231F20"/>
              <w:left w:val="single" w:sz="8" w:space="0" w:color="231F20"/>
              <w:bottom w:val="single" w:sz="8" w:space="0" w:color="231F20"/>
              <w:right w:val="single" w:sz="8" w:space="0" w:color="231F20"/>
            </w:tcBorders>
            <w:shd w:val="clear" w:color="auto" w:fill="BCBEC0"/>
          </w:tcPr>
          <w:p w14:paraId="06C85F0F" w14:textId="77777777" w:rsidR="00BA00D1" w:rsidRPr="008E2B32" w:rsidRDefault="00BA00D1" w:rsidP="00BA00D1">
            <w:pPr>
              <w:widowControl w:val="0"/>
              <w:kinsoku w:val="0"/>
              <w:overflowPunct w:val="0"/>
              <w:autoSpaceDE w:val="0"/>
              <w:autoSpaceDN w:val="0"/>
              <w:adjustRightInd w:val="0"/>
              <w:spacing w:before="36" w:after="0" w:line="240" w:lineRule="auto"/>
              <w:ind w:left="165" w:right="165"/>
              <w:jc w:val="center"/>
              <w:rPr>
                <w:rFonts w:ascii="Times New Roman" w:hAnsi="Times New Roman" w:cs="Times New Roman"/>
                <w:sz w:val="16"/>
                <w:szCs w:val="24"/>
              </w:rPr>
            </w:pPr>
            <w:r w:rsidRPr="008E2B32">
              <w:rPr>
                <w:rFonts w:ascii="Arial" w:hAnsi="Arial" w:cs="Arial"/>
                <w:b/>
                <w:bCs/>
                <w:color w:val="231F20"/>
                <w:sz w:val="16"/>
                <w:szCs w:val="16"/>
              </w:rPr>
              <w:t>120</w:t>
            </w:r>
          </w:p>
        </w:tc>
      </w:tr>
    </w:tbl>
    <w:p w14:paraId="49A3DAE8" w14:textId="77777777" w:rsidR="00661D25" w:rsidRDefault="00661D25">
      <w:pPr>
        <w:rPr>
          <w:rFonts w:asciiTheme="majorHAnsi" w:hAnsiTheme="majorHAnsi" w:cs="Arial"/>
          <w:sz w:val="18"/>
          <w:szCs w:val="18"/>
        </w:rPr>
      </w:pPr>
    </w:p>
    <w:p w14:paraId="2462EE2B" w14:textId="59792281" w:rsidR="001B7C19" w:rsidRDefault="003333DA">
      <w:pPr>
        <w:rPr>
          <w:rFonts w:asciiTheme="majorHAnsi" w:hAnsiTheme="majorHAnsi" w:cs="Arial"/>
          <w:b/>
          <w:sz w:val="20"/>
          <w:szCs w:val="20"/>
        </w:rPr>
      </w:pPr>
      <w:r>
        <w:rPr>
          <w:rFonts w:asciiTheme="majorHAnsi" w:hAnsiTheme="majorHAnsi" w:cs="Arial"/>
          <w:b/>
          <w:sz w:val="20"/>
          <w:szCs w:val="20"/>
        </w:rPr>
        <w:t>Pg. 526</w:t>
      </w:r>
    </w:p>
    <w:p w14:paraId="30EA8311" w14:textId="24C583F6" w:rsidR="003333DA" w:rsidRDefault="003333DA" w:rsidP="003333DA">
      <w:pPr>
        <w:pStyle w:val="Pa491"/>
        <w:spacing w:after="100"/>
        <w:ind w:left="440" w:hanging="440"/>
        <w:jc w:val="both"/>
        <w:rPr>
          <w:color w:val="221E1F"/>
          <w:sz w:val="16"/>
          <w:szCs w:val="16"/>
        </w:rPr>
      </w:pPr>
      <w:r>
        <w:rPr>
          <w:b/>
          <w:bCs/>
          <w:color w:val="221E1F"/>
          <w:sz w:val="16"/>
          <w:szCs w:val="16"/>
        </w:rPr>
        <w:t>DPEM 3563. Information Technology in DPEM</w:t>
      </w:r>
      <w:r>
        <w:rPr>
          <w:b/>
          <w:bCs/>
          <w:color w:val="221E1F"/>
          <w:sz w:val="16"/>
          <w:szCs w:val="16"/>
        </w:rPr>
        <w:tab/>
      </w:r>
      <w:r>
        <w:rPr>
          <w:color w:val="221E1F"/>
          <w:sz w:val="16"/>
          <w:szCs w:val="16"/>
        </w:rPr>
        <w:t>Social media, visual, mapping, disaster management systems, software and geographic information systems will be explored as a re</w:t>
      </w:r>
      <w:r>
        <w:rPr>
          <w:color w:val="221E1F"/>
          <w:sz w:val="16"/>
          <w:szCs w:val="16"/>
        </w:rPr>
        <w:softHyphen/>
        <w:t xml:space="preserve">source for disaster preparedness and emergency management. Overviews of each system will be provided followed by hands-on experiences with the various technology systems. Fall, </w:t>
      </w:r>
      <w:proofErr w:type="gramStart"/>
      <w:r>
        <w:rPr>
          <w:color w:val="221E1F"/>
          <w:sz w:val="16"/>
          <w:szCs w:val="16"/>
        </w:rPr>
        <w:t>Spring</w:t>
      </w:r>
      <w:proofErr w:type="gramEnd"/>
      <w:r>
        <w:rPr>
          <w:color w:val="221E1F"/>
          <w:sz w:val="16"/>
          <w:szCs w:val="16"/>
        </w:rPr>
        <w:t xml:space="preserve">, Summer. </w:t>
      </w:r>
    </w:p>
    <w:p w14:paraId="2FB2EEA1" w14:textId="47CBFEF3" w:rsidR="003333DA" w:rsidRDefault="003333DA" w:rsidP="003333DA">
      <w:pPr>
        <w:pStyle w:val="Pa491"/>
        <w:spacing w:after="100"/>
        <w:ind w:left="440" w:hanging="440"/>
        <w:jc w:val="both"/>
        <w:rPr>
          <w:color w:val="221E1F"/>
          <w:sz w:val="16"/>
          <w:szCs w:val="16"/>
        </w:rPr>
      </w:pPr>
      <w:r>
        <w:rPr>
          <w:b/>
          <w:bCs/>
          <w:color w:val="221E1F"/>
          <w:sz w:val="16"/>
          <w:szCs w:val="16"/>
        </w:rPr>
        <w:t>DPEM 3572. Politics of Disaster</w:t>
      </w:r>
      <w:r>
        <w:rPr>
          <w:b/>
          <w:bCs/>
          <w:color w:val="221E1F"/>
          <w:sz w:val="16"/>
          <w:szCs w:val="16"/>
        </w:rPr>
        <w:tab/>
      </w:r>
      <w:r>
        <w:rPr>
          <w:color w:val="221E1F"/>
          <w:sz w:val="16"/>
          <w:szCs w:val="16"/>
        </w:rPr>
        <w:t>Analyzes the effects of the national response framework and presidential directives in disaster preparedness and emergency management. Compares and contrast the role of society, science, and politics in emergency management. Explores the inter</w:t>
      </w:r>
      <w:r>
        <w:rPr>
          <w:color w:val="221E1F"/>
          <w:sz w:val="16"/>
          <w:szCs w:val="16"/>
        </w:rPr>
        <w:softHyphen/>
        <w:t xml:space="preserve">governmental relationships and the globalization of disasters. Fall, </w:t>
      </w:r>
      <w:proofErr w:type="gramStart"/>
      <w:r>
        <w:rPr>
          <w:color w:val="221E1F"/>
          <w:sz w:val="16"/>
          <w:szCs w:val="16"/>
        </w:rPr>
        <w:t>Spring</w:t>
      </w:r>
      <w:proofErr w:type="gramEnd"/>
      <w:r>
        <w:rPr>
          <w:color w:val="221E1F"/>
          <w:sz w:val="16"/>
          <w:szCs w:val="16"/>
        </w:rPr>
        <w:t xml:space="preserve">, Summer. </w:t>
      </w:r>
    </w:p>
    <w:p w14:paraId="7E796CF4" w14:textId="45470F06" w:rsidR="003333DA" w:rsidRDefault="003333DA" w:rsidP="003333DA">
      <w:pPr>
        <w:pStyle w:val="Pa491"/>
        <w:spacing w:after="100"/>
        <w:ind w:left="440" w:hanging="440"/>
        <w:jc w:val="both"/>
        <w:rPr>
          <w:color w:val="221E1F"/>
          <w:sz w:val="16"/>
          <w:szCs w:val="16"/>
        </w:rPr>
      </w:pPr>
      <w:r>
        <w:rPr>
          <w:b/>
          <w:bCs/>
          <w:color w:val="221E1F"/>
          <w:sz w:val="16"/>
          <w:szCs w:val="16"/>
        </w:rPr>
        <w:t>DPEM 3573. Business Continuity in DPEM</w:t>
      </w:r>
      <w:r>
        <w:rPr>
          <w:b/>
          <w:bCs/>
          <w:color w:val="221E1F"/>
          <w:sz w:val="16"/>
          <w:szCs w:val="16"/>
        </w:rPr>
        <w:tab/>
      </w:r>
      <w:r>
        <w:rPr>
          <w:color w:val="221E1F"/>
          <w:sz w:val="16"/>
          <w:szCs w:val="16"/>
        </w:rPr>
        <w:t xml:space="preserve">Provides students with the knowledge and skills to create and implement business continuity plans for disasters and emergencies. Business risk and impact analysis, including financial and budgetary implications, inform development of a business continuity strategy, plan and mitigation practices. Fall, </w:t>
      </w:r>
      <w:proofErr w:type="gramStart"/>
      <w:r>
        <w:rPr>
          <w:color w:val="221E1F"/>
          <w:sz w:val="16"/>
          <w:szCs w:val="16"/>
        </w:rPr>
        <w:t>Spring</w:t>
      </w:r>
      <w:proofErr w:type="gramEnd"/>
      <w:r>
        <w:rPr>
          <w:color w:val="221E1F"/>
          <w:sz w:val="16"/>
          <w:szCs w:val="16"/>
        </w:rPr>
        <w:t xml:space="preserve">, Summer. </w:t>
      </w:r>
      <w:bookmarkStart w:id="0" w:name="_GoBack"/>
      <w:bookmarkEnd w:id="0"/>
    </w:p>
    <w:p w14:paraId="1355BE03" w14:textId="03423153" w:rsidR="003333DA" w:rsidRDefault="003333DA" w:rsidP="003333DA">
      <w:pPr>
        <w:pStyle w:val="Pa491"/>
        <w:spacing w:after="100"/>
        <w:ind w:left="440" w:hanging="440"/>
        <w:jc w:val="both"/>
        <w:rPr>
          <w:color w:val="221E1F"/>
          <w:sz w:val="16"/>
          <w:szCs w:val="16"/>
        </w:rPr>
      </w:pPr>
      <w:r>
        <w:rPr>
          <w:b/>
          <w:bCs/>
          <w:color w:val="221E1F"/>
          <w:sz w:val="16"/>
          <w:szCs w:val="16"/>
        </w:rPr>
        <w:t>DPEM 3583. Prin</w:t>
      </w:r>
      <w:r>
        <w:rPr>
          <w:b/>
          <w:bCs/>
          <w:color w:val="221E1F"/>
          <w:sz w:val="16"/>
          <w:szCs w:val="16"/>
        </w:rPr>
        <w:t>ciples of Communication in DPEM</w:t>
      </w:r>
      <w:r>
        <w:rPr>
          <w:b/>
          <w:bCs/>
          <w:color w:val="221E1F"/>
          <w:sz w:val="16"/>
          <w:szCs w:val="16"/>
        </w:rPr>
        <w:tab/>
      </w:r>
      <w:r>
        <w:rPr>
          <w:color w:val="221E1F"/>
          <w:sz w:val="16"/>
          <w:szCs w:val="16"/>
        </w:rPr>
        <w:t>Analyze procedures and methods to develop and disseminate mass communications during times of disaster. Identify the dynam</w:t>
      </w:r>
      <w:r>
        <w:rPr>
          <w:color w:val="221E1F"/>
          <w:sz w:val="16"/>
          <w:szCs w:val="16"/>
        </w:rPr>
        <w:softHyphen/>
        <w:t xml:space="preserve">ics of communications during disasters. Explore the laws and regulations pertaining to disaster communications. Recognize and utilize social media resources in disaster response. Fall, </w:t>
      </w:r>
      <w:proofErr w:type="gramStart"/>
      <w:r>
        <w:rPr>
          <w:color w:val="221E1F"/>
          <w:sz w:val="16"/>
          <w:szCs w:val="16"/>
        </w:rPr>
        <w:t>Spring</w:t>
      </w:r>
      <w:proofErr w:type="gramEnd"/>
      <w:r>
        <w:rPr>
          <w:color w:val="221E1F"/>
          <w:sz w:val="16"/>
          <w:szCs w:val="16"/>
        </w:rPr>
        <w:t xml:space="preserve">, Summer. </w:t>
      </w:r>
    </w:p>
    <w:p w14:paraId="5B6725D2" w14:textId="2864FBC5" w:rsidR="003333DA" w:rsidRDefault="003333DA" w:rsidP="003333DA">
      <w:pPr>
        <w:pStyle w:val="Pa491"/>
        <w:spacing w:after="100"/>
        <w:ind w:left="440" w:hanging="440"/>
        <w:jc w:val="both"/>
        <w:rPr>
          <w:color w:val="221E1F"/>
          <w:sz w:val="16"/>
          <w:szCs w:val="16"/>
        </w:rPr>
      </w:pPr>
      <w:r>
        <w:rPr>
          <w:b/>
          <w:bCs/>
          <w:color w:val="221E1F"/>
          <w:sz w:val="16"/>
          <w:szCs w:val="16"/>
        </w:rPr>
        <w:t>DPE</w:t>
      </w:r>
      <w:r>
        <w:rPr>
          <w:b/>
          <w:bCs/>
          <w:color w:val="221E1F"/>
          <w:sz w:val="16"/>
          <w:szCs w:val="16"/>
        </w:rPr>
        <w:t>M 3592. Exercise Design in DPEM</w:t>
      </w:r>
      <w:r>
        <w:rPr>
          <w:b/>
          <w:bCs/>
          <w:color w:val="221E1F"/>
          <w:sz w:val="16"/>
          <w:szCs w:val="16"/>
        </w:rPr>
        <w:tab/>
      </w:r>
      <w:r>
        <w:rPr>
          <w:color w:val="221E1F"/>
          <w:sz w:val="16"/>
          <w:szCs w:val="16"/>
        </w:rPr>
        <w:t xml:space="preserve">Explore types of exercises applicable to emergency management programs. Plan, develop, and conduct exercises to test and evaluate emergency response plans. Analyze the results of disaster exercises in an after action review meeting the Homeland Security Exercise and Evaluation protocols. Fall, </w:t>
      </w:r>
      <w:proofErr w:type="gramStart"/>
      <w:r>
        <w:rPr>
          <w:color w:val="221E1F"/>
          <w:sz w:val="16"/>
          <w:szCs w:val="16"/>
        </w:rPr>
        <w:t>Spring</w:t>
      </w:r>
      <w:proofErr w:type="gramEnd"/>
      <w:r>
        <w:rPr>
          <w:color w:val="221E1F"/>
          <w:sz w:val="16"/>
          <w:szCs w:val="16"/>
        </w:rPr>
        <w:t xml:space="preserve">, Summer. </w:t>
      </w:r>
    </w:p>
    <w:p w14:paraId="172D9944" w14:textId="675DBAEA" w:rsidR="003333DA" w:rsidRPr="003333DA" w:rsidRDefault="003333DA" w:rsidP="003333DA">
      <w:pPr>
        <w:pStyle w:val="Pa491"/>
        <w:spacing w:after="100"/>
        <w:ind w:left="440" w:hanging="440"/>
        <w:jc w:val="both"/>
        <w:rPr>
          <w:bCs/>
          <w:color w:val="4F81BD" w:themeColor="accent1"/>
        </w:rPr>
      </w:pPr>
      <w:r w:rsidRPr="003333DA">
        <w:rPr>
          <w:b/>
          <w:bCs/>
          <w:color w:val="4F81BD" w:themeColor="accent1"/>
        </w:rPr>
        <w:t>DPEM 3593 Research Concepts in DPEM</w:t>
      </w:r>
      <w:r w:rsidRPr="003333DA">
        <w:rPr>
          <w:b/>
          <w:bCs/>
          <w:color w:val="4F81BD" w:themeColor="accent1"/>
        </w:rPr>
        <w:tab/>
      </w:r>
      <w:r w:rsidRPr="003333DA">
        <w:rPr>
          <w:bCs/>
          <w:color w:val="4F81BD" w:themeColor="accent1"/>
        </w:rPr>
        <w:t xml:space="preserve">Principles of historical research methods and design applied to disasters and emergencies.  </w:t>
      </w:r>
      <w:r>
        <w:rPr>
          <w:bCs/>
          <w:color w:val="4F81BD" w:themeColor="accent1"/>
        </w:rPr>
        <w:t xml:space="preserve">Prerequisites, must be classified as a </w:t>
      </w:r>
      <w:proofErr w:type="gramStart"/>
      <w:r>
        <w:rPr>
          <w:bCs/>
          <w:color w:val="4F81BD" w:themeColor="accent1"/>
        </w:rPr>
        <w:t>Junior</w:t>
      </w:r>
      <w:proofErr w:type="gramEnd"/>
      <w:r>
        <w:rPr>
          <w:bCs/>
          <w:color w:val="4F81BD" w:themeColor="accent1"/>
        </w:rPr>
        <w:t>.  Spring.</w:t>
      </w:r>
    </w:p>
    <w:p w14:paraId="1F22D3FD" w14:textId="4C6126E5" w:rsidR="003333DA" w:rsidRDefault="003333DA" w:rsidP="003333DA">
      <w:pPr>
        <w:pStyle w:val="Pa491"/>
        <w:spacing w:after="100"/>
        <w:ind w:left="440" w:hanging="440"/>
        <w:jc w:val="both"/>
        <w:rPr>
          <w:color w:val="221E1F"/>
          <w:sz w:val="16"/>
          <w:szCs w:val="16"/>
        </w:rPr>
      </w:pPr>
      <w:r>
        <w:rPr>
          <w:b/>
          <w:bCs/>
          <w:color w:val="221E1F"/>
          <w:sz w:val="16"/>
          <w:szCs w:val="16"/>
        </w:rPr>
        <w:t>DPEM</w:t>
      </w:r>
      <w:r>
        <w:rPr>
          <w:b/>
          <w:bCs/>
          <w:color w:val="221E1F"/>
          <w:sz w:val="16"/>
          <w:szCs w:val="16"/>
        </w:rPr>
        <w:t xml:space="preserve"> 3613. Radiological Emergencies</w:t>
      </w:r>
      <w:r>
        <w:rPr>
          <w:b/>
          <w:bCs/>
          <w:color w:val="221E1F"/>
          <w:sz w:val="16"/>
          <w:szCs w:val="16"/>
        </w:rPr>
        <w:tab/>
      </w:r>
      <w:r>
        <w:rPr>
          <w:color w:val="221E1F"/>
          <w:sz w:val="16"/>
          <w:szCs w:val="16"/>
        </w:rPr>
        <w:t>Provides hands-on practicum, team exercises and practical skills for effective response to a radiological incident. Topics include Radiological Con</w:t>
      </w:r>
      <w:r>
        <w:rPr>
          <w:color w:val="221E1F"/>
          <w:sz w:val="16"/>
          <w:szCs w:val="16"/>
        </w:rPr>
        <w:softHyphen/>
        <w:t xml:space="preserve">cepts, Radiological Response Team Operations, Commercial Nuclear Power Facilities, Plume Modeling, Radiological Instrumentation, and Personal Protective Equipment and Decontamination. Fall, </w:t>
      </w:r>
      <w:proofErr w:type="gramStart"/>
      <w:r>
        <w:rPr>
          <w:color w:val="221E1F"/>
          <w:sz w:val="16"/>
          <w:szCs w:val="16"/>
        </w:rPr>
        <w:t>Spring</w:t>
      </w:r>
      <w:proofErr w:type="gramEnd"/>
      <w:r>
        <w:rPr>
          <w:color w:val="221E1F"/>
          <w:sz w:val="16"/>
          <w:szCs w:val="16"/>
        </w:rPr>
        <w:t xml:space="preserve">, Summer. </w:t>
      </w:r>
    </w:p>
    <w:p w14:paraId="162B5D91" w14:textId="05ED64D5" w:rsidR="003333DA" w:rsidRDefault="003333DA" w:rsidP="003333DA">
      <w:pPr>
        <w:pStyle w:val="Pa491"/>
        <w:spacing w:after="100"/>
        <w:ind w:left="440" w:hanging="440"/>
        <w:jc w:val="both"/>
        <w:rPr>
          <w:color w:val="221E1F"/>
          <w:sz w:val="16"/>
          <w:szCs w:val="16"/>
        </w:rPr>
      </w:pPr>
      <w:r>
        <w:rPr>
          <w:b/>
          <w:bCs/>
          <w:color w:val="221E1F"/>
          <w:sz w:val="16"/>
          <w:szCs w:val="16"/>
        </w:rPr>
        <w:lastRenderedPageBreak/>
        <w:t>DPEM 40</w:t>
      </w:r>
      <w:r>
        <w:rPr>
          <w:b/>
          <w:bCs/>
          <w:color w:val="221E1F"/>
          <w:sz w:val="16"/>
          <w:szCs w:val="16"/>
        </w:rPr>
        <w:t>53. Complex Incident Management</w:t>
      </w:r>
      <w:r>
        <w:rPr>
          <w:b/>
          <w:bCs/>
          <w:color w:val="221E1F"/>
          <w:sz w:val="16"/>
          <w:szCs w:val="16"/>
        </w:rPr>
        <w:tab/>
      </w:r>
      <w:r>
        <w:rPr>
          <w:color w:val="221E1F"/>
          <w:sz w:val="16"/>
          <w:szCs w:val="16"/>
        </w:rPr>
        <w:t xml:space="preserve">Provides training and resources for students who require advanced application of the Incident Command system (ICS) in an Area Command or Multi-agency Coordination Entity. Students may perform in a management capacity in an Area Command or Multi-agency Coordination Entity. Prerequisites, DPEM 1101, DPEM 1111, DPEM 1121 and DPEM 3053. Fall, </w:t>
      </w:r>
      <w:proofErr w:type="gramStart"/>
      <w:r>
        <w:rPr>
          <w:color w:val="221E1F"/>
          <w:sz w:val="16"/>
          <w:szCs w:val="16"/>
        </w:rPr>
        <w:t>Spring</w:t>
      </w:r>
      <w:proofErr w:type="gramEnd"/>
      <w:r>
        <w:rPr>
          <w:color w:val="221E1F"/>
          <w:sz w:val="16"/>
          <w:szCs w:val="16"/>
        </w:rPr>
        <w:t xml:space="preserve">, Summer. </w:t>
      </w:r>
    </w:p>
    <w:p w14:paraId="18B13030" w14:textId="21FA171E" w:rsidR="003333DA" w:rsidRDefault="003333DA" w:rsidP="003333DA">
      <w:pPr>
        <w:pStyle w:val="Pa491"/>
        <w:spacing w:after="100"/>
        <w:ind w:left="440" w:hanging="440"/>
        <w:jc w:val="both"/>
        <w:rPr>
          <w:color w:val="221E1F"/>
          <w:sz w:val="16"/>
          <w:szCs w:val="16"/>
        </w:rPr>
      </w:pPr>
      <w:r>
        <w:rPr>
          <w:b/>
          <w:bCs/>
          <w:color w:val="221E1F"/>
          <w:sz w:val="16"/>
          <w:szCs w:val="16"/>
        </w:rPr>
        <w:t>DPEM 4123. I</w:t>
      </w:r>
      <w:r>
        <w:rPr>
          <w:b/>
          <w:bCs/>
          <w:color w:val="221E1F"/>
          <w:sz w:val="16"/>
          <w:szCs w:val="16"/>
        </w:rPr>
        <w:t>ncident Command for All Hazards</w:t>
      </w:r>
      <w:r>
        <w:rPr>
          <w:b/>
          <w:bCs/>
          <w:color w:val="221E1F"/>
          <w:sz w:val="16"/>
          <w:szCs w:val="16"/>
        </w:rPr>
        <w:tab/>
      </w:r>
      <w:r>
        <w:rPr>
          <w:color w:val="221E1F"/>
          <w:sz w:val="16"/>
          <w:szCs w:val="16"/>
        </w:rPr>
        <w:t xml:space="preserve">Provides students with information to successfully implement proper procedures and guidelines for crime scene management when responding to a Chemical, Biological, Radiological, Nuclear and Explosives (CBRNE) incident. The course culminates with incident management actions applied during a CBRNE scenario incident. Prerequisites, DPEM 1101, DPEM 1111 and DPEM 1121. Fall, </w:t>
      </w:r>
      <w:proofErr w:type="gramStart"/>
      <w:r>
        <w:rPr>
          <w:color w:val="221E1F"/>
          <w:sz w:val="16"/>
          <w:szCs w:val="16"/>
        </w:rPr>
        <w:t>Spring</w:t>
      </w:r>
      <w:proofErr w:type="gramEnd"/>
      <w:r>
        <w:rPr>
          <w:color w:val="221E1F"/>
          <w:sz w:val="16"/>
          <w:szCs w:val="16"/>
        </w:rPr>
        <w:t xml:space="preserve">, Summer. </w:t>
      </w:r>
    </w:p>
    <w:p w14:paraId="609250DE" w14:textId="7AAF846B" w:rsidR="003333DA" w:rsidRDefault="003333DA" w:rsidP="003333DA">
      <w:pPr>
        <w:pStyle w:val="Pa491"/>
        <w:spacing w:after="100"/>
        <w:ind w:left="440" w:hanging="440"/>
        <w:jc w:val="both"/>
        <w:rPr>
          <w:color w:val="221E1F"/>
          <w:sz w:val="16"/>
          <w:szCs w:val="16"/>
        </w:rPr>
      </w:pPr>
      <w:r>
        <w:rPr>
          <w:b/>
          <w:bCs/>
          <w:color w:val="221E1F"/>
          <w:sz w:val="16"/>
          <w:szCs w:val="16"/>
        </w:rPr>
        <w:t>DPEM 4133. A</w:t>
      </w:r>
      <w:r>
        <w:rPr>
          <w:b/>
          <w:bCs/>
          <w:color w:val="221E1F"/>
          <w:sz w:val="16"/>
          <w:szCs w:val="16"/>
        </w:rPr>
        <w:t>ll Hazards Command and Response</w:t>
      </w:r>
      <w:r>
        <w:rPr>
          <w:b/>
          <w:bCs/>
          <w:color w:val="221E1F"/>
          <w:sz w:val="16"/>
          <w:szCs w:val="16"/>
        </w:rPr>
        <w:tab/>
      </w:r>
      <w:r>
        <w:rPr>
          <w:color w:val="221E1F"/>
          <w:sz w:val="16"/>
          <w:szCs w:val="16"/>
        </w:rPr>
        <w:t xml:space="preserve">Practicum experience to assume command and response for all hazards. Encompasses Weapons of Mass Destruction (WMD)-related topics and hands-on training on pre-incident planning, response development, domestic and international terrorism, CBRNE agents and materials associated with WMD. Prerequisites, DPEM 1101, DPEM 1121. Fall, </w:t>
      </w:r>
      <w:proofErr w:type="gramStart"/>
      <w:r>
        <w:rPr>
          <w:color w:val="221E1F"/>
          <w:sz w:val="16"/>
          <w:szCs w:val="16"/>
        </w:rPr>
        <w:t>Spring</w:t>
      </w:r>
      <w:proofErr w:type="gramEnd"/>
      <w:r>
        <w:rPr>
          <w:color w:val="221E1F"/>
          <w:sz w:val="16"/>
          <w:szCs w:val="16"/>
        </w:rPr>
        <w:t xml:space="preserve">, Summer. </w:t>
      </w:r>
    </w:p>
    <w:p w14:paraId="68352DA9" w14:textId="27379F08" w:rsidR="003333DA" w:rsidRDefault="003333DA" w:rsidP="003333DA">
      <w:pPr>
        <w:pStyle w:val="Pa491"/>
        <w:spacing w:after="100"/>
        <w:ind w:left="440" w:hanging="440"/>
        <w:jc w:val="both"/>
        <w:rPr>
          <w:color w:val="221E1F"/>
          <w:sz w:val="16"/>
          <w:szCs w:val="16"/>
        </w:rPr>
      </w:pPr>
      <w:r>
        <w:rPr>
          <w:b/>
          <w:bCs/>
          <w:color w:val="221E1F"/>
          <w:sz w:val="16"/>
          <w:szCs w:val="16"/>
        </w:rPr>
        <w:t>DPEM 4501.</w:t>
      </w:r>
      <w:r>
        <w:rPr>
          <w:b/>
          <w:bCs/>
          <w:color w:val="221E1F"/>
          <w:sz w:val="16"/>
          <w:szCs w:val="16"/>
        </w:rPr>
        <w:t xml:space="preserve"> Teaching MCI Hospital Response</w:t>
      </w:r>
      <w:r>
        <w:rPr>
          <w:b/>
          <w:bCs/>
          <w:color w:val="221E1F"/>
          <w:sz w:val="16"/>
          <w:szCs w:val="16"/>
        </w:rPr>
        <w:tab/>
      </w:r>
      <w:r>
        <w:rPr>
          <w:color w:val="221E1F"/>
          <w:sz w:val="16"/>
          <w:szCs w:val="16"/>
        </w:rPr>
        <w:t>Applies previous knowledge and experience to relate the application of environmental health to disaster management. Professional skills are integrated into a scenario including local-level disaster response, recovery, mitigation and pre</w:t>
      </w:r>
      <w:r>
        <w:rPr>
          <w:color w:val="221E1F"/>
          <w:sz w:val="16"/>
          <w:szCs w:val="16"/>
        </w:rPr>
        <w:softHyphen/>
        <w:t xml:space="preserve">paredness. Prerequisite, DPEM 4733. Fall, </w:t>
      </w:r>
      <w:proofErr w:type="gramStart"/>
      <w:r>
        <w:rPr>
          <w:color w:val="221E1F"/>
          <w:sz w:val="16"/>
          <w:szCs w:val="16"/>
        </w:rPr>
        <w:t>Spring</w:t>
      </w:r>
      <w:proofErr w:type="gramEnd"/>
      <w:r>
        <w:rPr>
          <w:color w:val="221E1F"/>
          <w:sz w:val="16"/>
          <w:szCs w:val="16"/>
        </w:rPr>
        <w:t xml:space="preserve">, Summer. </w:t>
      </w:r>
    </w:p>
    <w:p w14:paraId="5B25A481" w14:textId="7EEFDD04" w:rsidR="003333DA" w:rsidRDefault="003333DA" w:rsidP="003333DA">
      <w:pPr>
        <w:pStyle w:val="Pa491"/>
        <w:spacing w:after="100"/>
        <w:ind w:left="440" w:hanging="440"/>
        <w:jc w:val="both"/>
        <w:rPr>
          <w:color w:val="221E1F"/>
          <w:sz w:val="16"/>
          <w:szCs w:val="16"/>
        </w:rPr>
      </w:pPr>
      <w:r>
        <w:rPr>
          <w:b/>
          <w:bCs/>
          <w:color w:val="221E1F"/>
          <w:sz w:val="16"/>
          <w:szCs w:val="16"/>
        </w:rPr>
        <w:t xml:space="preserve">DPEM 4513. </w:t>
      </w:r>
      <w:r>
        <w:rPr>
          <w:b/>
          <w:bCs/>
          <w:color w:val="221E1F"/>
          <w:sz w:val="16"/>
          <w:szCs w:val="16"/>
        </w:rPr>
        <w:t>Physical Care of CBRNE Injuries</w:t>
      </w:r>
      <w:r>
        <w:rPr>
          <w:b/>
          <w:bCs/>
          <w:color w:val="221E1F"/>
          <w:sz w:val="16"/>
          <w:szCs w:val="16"/>
        </w:rPr>
        <w:tab/>
      </w:r>
      <w:r>
        <w:rPr>
          <w:color w:val="221E1F"/>
          <w:sz w:val="16"/>
          <w:szCs w:val="16"/>
        </w:rPr>
        <w:t>Elucidates recognition, treatment and contain</w:t>
      </w:r>
      <w:r>
        <w:rPr>
          <w:color w:val="221E1F"/>
          <w:sz w:val="16"/>
          <w:szCs w:val="16"/>
        </w:rPr>
        <w:softHyphen/>
        <w:t xml:space="preserve">ment of Category </w:t>
      </w:r>
      <w:proofErr w:type="gramStart"/>
      <w:r>
        <w:rPr>
          <w:color w:val="221E1F"/>
          <w:sz w:val="16"/>
          <w:szCs w:val="16"/>
        </w:rPr>
        <w:t>A</w:t>
      </w:r>
      <w:proofErr w:type="gramEnd"/>
      <w:r>
        <w:rPr>
          <w:color w:val="221E1F"/>
          <w:sz w:val="16"/>
          <w:szCs w:val="16"/>
        </w:rPr>
        <w:t xml:space="preserve"> biological agents, chemical agents and radiologic incidents. Content discussion will include advanced principles of disaster management, worker safety, advanced triage, disaster effects on special populations, laboratory analysis and expanded mental health response. Cross-listed as NRS 4513. Fall even. </w:t>
      </w:r>
    </w:p>
    <w:p w14:paraId="73323433" w14:textId="15AF0B33" w:rsidR="003333DA" w:rsidRPr="003333DA" w:rsidRDefault="003333DA" w:rsidP="003333DA">
      <w:pPr>
        <w:pStyle w:val="Pa491"/>
        <w:spacing w:after="100"/>
        <w:ind w:left="440" w:hanging="440"/>
        <w:jc w:val="both"/>
        <w:rPr>
          <w:bCs/>
          <w:color w:val="221E1F"/>
          <w:sz w:val="16"/>
          <w:szCs w:val="16"/>
        </w:rPr>
      </w:pPr>
      <w:r>
        <w:rPr>
          <w:b/>
          <w:bCs/>
          <w:color w:val="221E1F"/>
          <w:sz w:val="16"/>
          <w:szCs w:val="16"/>
        </w:rPr>
        <w:t>DPEM 4523. Ris</w:t>
      </w:r>
      <w:r>
        <w:rPr>
          <w:b/>
          <w:bCs/>
          <w:color w:val="221E1F"/>
          <w:sz w:val="16"/>
          <w:szCs w:val="16"/>
        </w:rPr>
        <w:t>k Identification and Prevention</w:t>
      </w:r>
      <w:r>
        <w:rPr>
          <w:b/>
          <w:bCs/>
          <w:color w:val="221E1F"/>
          <w:sz w:val="16"/>
          <w:szCs w:val="16"/>
        </w:rPr>
        <w:tab/>
      </w:r>
      <w:r w:rsidRPr="003333DA">
        <w:rPr>
          <w:bCs/>
          <w:color w:val="221E1F"/>
          <w:sz w:val="16"/>
          <w:szCs w:val="16"/>
        </w:rPr>
        <w:t xml:space="preserve">Identifies actions communities, institutions and governments must take to identify the risk and prevent injury from </w:t>
      </w:r>
      <w:proofErr w:type="spellStart"/>
      <w:r w:rsidRPr="003333DA">
        <w:rPr>
          <w:bCs/>
          <w:color w:val="221E1F"/>
          <w:sz w:val="16"/>
          <w:szCs w:val="16"/>
        </w:rPr>
        <w:t>man made</w:t>
      </w:r>
      <w:proofErr w:type="spellEnd"/>
      <w:r w:rsidRPr="003333DA">
        <w:rPr>
          <w:bCs/>
          <w:color w:val="221E1F"/>
          <w:sz w:val="16"/>
          <w:szCs w:val="16"/>
        </w:rPr>
        <w:t xml:space="preserve"> and natural disas</w:t>
      </w:r>
      <w:r w:rsidRPr="003333DA">
        <w:rPr>
          <w:bCs/>
          <w:color w:val="221E1F"/>
          <w:sz w:val="16"/>
          <w:szCs w:val="16"/>
        </w:rPr>
        <w:softHyphen/>
        <w:t>ters, including acts of terrorism. Course topics include risk assessment, mitigation, surveillance, disaster epidemiology, emerging infections and socio political implications. Cross-listed as NRS 4523. Fall, odd.</w:t>
      </w:r>
    </w:p>
    <w:sectPr w:rsidR="003333DA" w:rsidRPr="003333DA"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510E" w14:textId="77777777" w:rsidR="00853BDF" w:rsidRDefault="00853BDF" w:rsidP="00AF3758">
      <w:pPr>
        <w:spacing w:after="0" w:line="240" w:lineRule="auto"/>
      </w:pPr>
      <w:r>
        <w:separator/>
      </w:r>
    </w:p>
  </w:endnote>
  <w:endnote w:type="continuationSeparator" w:id="0">
    <w:p w14:paraId="1DCD9480" w14:textId="77777777" w:rsidR="00853BDF" w:rsidRDefault="00853B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C89B" w14:textId="77777777" w:rsidR="00766881" w:rsidRDefault="0076688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6D40D" w14:textId="77777777" w:rsidR="00766881" w:rsidRDefault="0076688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47D6" w14:textId="77777777" w:rsidR="00766881" w:rsidRDefault="0076688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33DA">
      <w:rPr>
        <w:rStyle w:val="PageNumber"/>
        <w:noProof/>
      </w:rPr>
      <w:t>10</w:t>
    </w:r>
    <w:r>
      <w:rPr>
        <w:rStyle w:val="PageNumber"/>
      </w:rPr>
      <w:fldChar w:fldCharType="end"/>
    </w:r>
  </w:p>
  <w:p w14:paraId="0E268907" w14:textId="77777777" w:rsidR="00766881" w:rsidRDefault="0076688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91A39" w14:textId="77777777" w:rsidR="00853BDF" w:rsidRDefault="00853BDF" w:rsidP="00AF3758">
      <w:pPr>
        <w:spacing w:after="0" w:line="240" w:lineRule="auto"/>
      </w:pPr>
      <w:r>
        <w:separator/>
      </w:r>
    </w:p>
  </w:footnote>
  <w:footnote w:type="continuationSeparator" w:id="0">
    <w:p w14:paraId="44C2D929" w14:textId="77777777" w:rsidR="00853BDF" w:rsidRDefault="00853BD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8C50" w14:textId="77777777" w:rsidR="00766881" w:rsidRPr="00986BD2" w:rsidRDefault="00766881"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5F5F5D"/>
    <w:multiLevelType w:val="hybridMultilevel"/>
    <w:tmpl w:val="804C7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75131"/>
    <w:multiLevelType w:val="hybridMultilevel"/>
    <w:tmpl w:val="804C7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387BB8"/>
    <w:multiLevelType w:val="hybridMultilevel"/>
    <w:tmpl w:val="49CC6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3A3BE2"/>
    <w:multiLevelType w:val="hybridMultilevel"/>
    <w:tmpl w:val="804C7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2"/>
  </w:num>
  <w:num w:numId="5">
    <w:abstractNumId w:val="13"/>
  </w:num>
  <w:num w:numId="6">
    <w:abstractNumId w:val="8"/>
  </w:num>
  <w:num w:numId="7">
    <w:abstractNumId w:val="3"/>
  </w:num>
  <w:num w:numId="8">
    <w:abstractNumId w:val="10"/>
  </w:num>
  <w:num w:numId="9">
    <w:abstractNumId w:val="4"/>
  </w:num>
  <w:num w:numId="10">
    <w:abstractNumId w:val="2"/>
  </w:num>
  <w:num w:numId="11">
    <w:abstractNumId w:val="9"/>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494"/>
    <w:rsid w:val="0005467E"/>
    <w:rsid w:val="00054918"/>
    <w:rsid w:val="00061596"/>
    <w:rsid w:val="00066210"/>
    <w:rsid w:val="00082AFD"/>
    <w:rsid w:val="0008410E"/>
    <w:rsid w:val="000A654B"/>
    <w:rsid w:val="000D06F1"/>
    <w:rsid w:val="000D581F"/>
    <w:rsid w:val="000E0BB8"/>
    <w:rsid w:val="000F033B"/>
    <w:rsid w:val="00101FF4"/>
    <w:rsid w:val="00103070"/>
    <w:rsid w:val="00150E96"/>
    <w:rsid w:val="00151451"/>
    <w:rsid w:val="0015192B"/>
    <w:rsid w:val="0015536A"/>
    <w:rsid w:val="00156679"/>
    <w:rsid w:val="00163BE9"/>
    <w:rsid w:val="00185D67"/>
    <w:rsid w:val="001A1F90"/>
    <w:rsid w:val="001A52A1"/>
    <w:rsid w:val="001A5DD5"/>
    <w:rsid w:val="001B1018"/>
    <w:rsid w:val="001B34D4"/>
    <w:rsid w:val="001B7C19"/>
    <w:rsid w:val="001E288B"/>
    <w:rsid w:val="001E597A"/>
    <w:rsid w:val="001F5DA4"/>
    <w:rsid w:val="0021282B"/>
    <w:rsid w:val="00212A76"/>
    <w:rsid w:val="00212A84"/>
    <w:rsid w:val="002172AB"/>
    <w:rsid w:val="002277EA"/>
    <w:rsid w:val="002315B0"/>
    <w:rsid w:val="002403C4"/>
    <w:rsid w:val="002510E7"/>
    <w:rsid w:val="00254447"/>
    <w:rsid w:val="00261ACE"/>
    <w:rsid w:val="00263E8A"/>
    <w:rsid w:val="00265C17"/>
    <w:rsid w:val="0028351D"/>
    <w:rsid w:val="00283525"/>
    <w:rsid w:val="002E3BD5"/>
    <w:rsid w:val="0031339E"/>
    <w:rsid w:val="003333DA"/>
    <w:rsid w:val="0035434A"/>
    <w:rsid w:val="00360064"/>
    <w:rsid w:val="00362414"/>
    <w:rsid w:val="0036794A"/>
    <w:rsid w:val="00374D72"/>
    <w:rsid w:val="00384538"/>
    <w:rsid w:val="00390A66"/>
    <w:rsid w:val="00391206"/>
    <w:rsid w:val="00393E47"/>
    <w:rsid w:val="00395BB2"/>
    <w:rsid w:val="00396C14"/>
    <w:rsid w:val="003A0479"/>
    <w:rsid w:val="003C334C"/>
    <w:rsid w:val="003D5ADD"/>
    <w:rsid w:val="004072F1"/>
    <w:rsid w:val="00424133"/>
    <w:rsid w:val="00434AA5"/>
    <w:rsid w:val="00445083"/>
    <w:rsid w:val="00453B0E"/>
    <w:rsid w:val="00473252"/>
    <w:rsid w:val="00474C39"/>
    <w:rsid w:val="00482B19"/>
    <w:rsid w:val="00487771"/>
    <w:rsid w:val="0049675B"/>
    <w:rsid w:val="004A211B"/>
    <w:rsid w:val="004A6389"/>
    <w:rsid w:val="004A7706"/>
    <w:rsid w:val="004C4633"/>
    <w:rsid w:val="004F3C87"/>
    <w:rsid w:val="00526B81"/>
    <w:rsid w:val="00547433"/>
    <w:rsid w:val="00556E69"/>
    <w:rsid w:val="005677EC"/>
    <w:rsid w:val="00575870"/>
    <w:rsid w:val="00584C22"/>
    <w:rsid w:val="00592A95"/>
    <w:rsid w:val="005934F2"/>
    <w:rsid w:val="00594CFA"/>
    <w:rsid w:val="005F41DD"/>
    <w:rsid w:val="00606EE4"/>
    <w:rsid w:val="00610022"/>
    <w:rsid w:val="006179CB"/>
    <w:rsid w:val="00630A6B"/>
    <w:rsid w:val="00636DB3"/>
    <w:rsid w:val="00641E0F"/>
    <w:rsid w:val="00661D25"/>
    <w:rsid w:val="0066260B"/>
    <w:rsid w:val="006657FB"/>
    <w:rsid w:val="00671EAA"/>
    <w:rsid w:val="00677A48"/>
    <w:rsid w:val="00691664"/>
    <w:rsid w:val="0069587A"/>
    <w:rsid w:val="006B52C0"/>
    <w:rsid w:val="006C0168"/>
    <w:rsid w:val="006D0246"/>
    <w:rsid w:val="006E6117"/>
    <w:rsid w:val="00707894"/>
    <w:rsid w:val="00712045"/>
    <w:rsid w:val="007227F4"/>
    <w:rsid w:val="0073025F"/>
    <w:rsid w:val="0073125A"/>
    <w:rsid w:val="00736E4B"/>
    <w:rsid w:val="00750AF6"/>
    <w:rsid w:val="00766881"/>
    <w:rsid w:val="007A06B9"/>
    <w:rsid w:val="007B62AB"/>
    <w:rsid w:val="007D371A"/>
    <w:rsid w:val="008165FE"/>
    <w:rsid w:val="0083170D"/>
    <w:rsid w:val="008426D1"/>
    <w:rsid w:val="00853BDF"/>
    <w:rsid w:val="00862E36"/>
    <w:rsid w:val="008663CA"/>
    <w:rsid w:val="00895557"/>
    <w:rsid w:val="008C6881"/>
    <w:rsid w:val="008C703B"/>
    <w:rsid w:val="008D22A7"/>
    <w:rsid w:val="008E2B32"/>
    <w:rsid w:val="008E6C1C"/>
    <w:rsid w:val="008E77E9"/>
    <w:rsid w:val="008E7E84"/>
    <w:rsid w:val="008F346E"/>
    <w:rsid w:val="00903AB9"/>
    <w:rsid w:val="009053D1"/>
    <w:rsid w:val="00916FCA"/>
    <w:rsid w:val="00962018"/>
    <w:rsid w:val="00976B5B"/>
    <w:rsid w:val="00983ADC"/>
    <w:rsid w:val="00984490"/>
    <w:rsid w:val="009A529F"/>
    <w:rsid w:val="00A01035"/>
    <w:rsid w:val="00A0329C"/>
    <w:rsid w:val="00A16BB1"/>
    <w:rsid w:val="00A45D0D"/>
    <w:rsid w:val="00A5089E"/>
    <w:rsid w:val="00A56D36"/>
    <w:rsid w:val="00A850C9"/>
    <w:rsid w:val="00A864BE"/>
    <w:rsid w:val="00A966C5"/>
    <w:rsid w:val="00AA702B"/>
    <w:rsid w:val="00AB5523"/>
    <w:rsid w:val="00AF0AE4"/>
    <w:rsid w:val="00AF3758"/>
    <w:rsid w:val="00AF3C6A"/>
    <w:rsid w:val="00AF68E8"/>
    <w:rsid w:val="00B00E1F"/>
    <w:rsid w:val="00B054E5"/>
    <w:rsid w:val="00B134C2"/>
    <w:rsid w:val="00B1628A"/>
    <w:rsid w:val="00B35368"/>
    <w:rsid w:val="00B46334"/>
    <w:rsid w:val="00B5613F"/>
    <w:rsid w:val="00B6203D"/>
    <w:rsid w:val="00B71755"/>
    <w:rsid w:val="00B82D76"/>
    <w:rsid w:val="00B86002"/>
    <w:rsid w:val="00B97755"/>
    <w:rsid w:val="00BA00D1"/>
    <w:rsid w:val="00BD174D"/>
    <w:rsid w:val="00BD623D"/>
    <w:rsid w:val="00BE069E"/>
    <w:rsid w:val="00BF6FF6"/>
    <w:rsid w:val="00C002F9"/>
    <w:rsid w:val="00C12816"/>
    <w:rsid w:val="00C12977"/>
    <w:rsid w:val="00C23120"/>
    <w:rsid w:val="00C23CC7"/>
    <w:rsid w:val="00C334FF"/>
    <w:rsid w:val="00C55BB9"/>
    <w:rsid w:val="00C60A91"/>
    <w:rsid w:val="00C619EF"/>
    <w:rsid w:val="00C80773"/>
    <w:rsid w:val="00CA269E"/>
    <w:rsid w:val="00CA7C7C"/>
    <w:rsid w:val="00CB2125"/>
    <w:rsid w:val="00CB4B5A"/>
    <w:rsid w:val="00CC6C15"/>
    <w:rsid w:val="00CE6F34"/>
    <w:rsid w:val="00D0686A"/>
    <w:rsid w:val="00D20B84"/>
    <w:rsid w:val="00D51205"/>
    <w:rsid w:val="00D57716"/>
    <w:rsid w:val="00D67AC4"/>
    <w:rsid w:val="00D979DD"/>
    <w:rsid w:val="00DA3CA9"/>
    <w:rsid w:val="00DD65C7"/>
    <w:rsid w:val="00DD6C49"/>
    <w:rsid w:val="00E21F06"/>
    <w:rsid w:val="00E322A3"/>
    <w:rsid w:val="00E41F8D"/>
    <w:rsid w:val="00E45868"/>
    <w:rsid w:val="00E628EA"/>
    <w:rsid w:val="00E70942"/>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3D45"/>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8B0DE"/>
  <w15:docId w15:val="{65A694AC-76E4-4B20-BD8A-3D134172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BA00D1"/>
    <w:pPr>
      <w:widowControl w:val="0"/>
      <w:autoSpaceDE w:val="0"/>
      <w:autoSpaceDN w:val="0"/>
      <w:adjustRightInd w:val="0"/>
      <w:spacing w:before="8"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BA00D1"/>
    <w:rPr>
      <w:rFonts w:ascii="Arial" w:hAnsi="Arial" w:cs="Arial"/>
      <w:sz w:val="16"/>
      <w:szCs w:val="16"/>
    </w:rPr>
  </w:style>
  <w:style w:type="paragraph" w:customStyle="1" w:styleId="TableParagraph">
    <w:name w:val="Table Paragraph"/>
    <w:basedOn w:val="Normal"/>
    <w:uiPriority w:val="1"/>
    <w:qFormat/>
    <w:rsid w:val="00BA00D1"/>
    <w:pPr>
      <w:widowControl w:val="0"/>
      <w:autoSpaceDE w:val="0"/>
      <w:autoSpaceDN w:val="0"/>
      <w:adjustRightInd w:val="0"/>
      <w:spacing w:before="45" w:after="0" w:line="240" w:lineRule="auto"/>
      <w:ind w:left="250"/>
    </w:pPr>
    <w:rPr>
      <w:rFonts w:ascii="Arial" w:hAnsi="Arial" w:cs="Arial"/>
      <w:sz w:val="24"/>
      <w:szCs w:val="24"/>
    </w:rPr>
  </w:style>
  <w:style w:type="character" w:styleId="CommentReference">
    <w:name w:val="annotation reference"/>
    <w:basedOn w:val="DefaultParagraphFont"/>
    <w:uiPriority w:val="99"/>
    <w:semiHidden/>
    <w:unhideWhenUsed/>
    <w:rsid w:val="00482B19"/>
    <w:rPr>
      <w:sz w:val="18"/>
      <w:szCs w:val="18"/>
    </w:rPr>
  </w:style>
  <w:style w:type="paragraph" w:styleId="CommentText">
    <w:name w:val="annotation text"/>
    <w:basedOn w:val="Normal"/>
    <w:link w:val="CommentTextChar"/>
    <w:uiPriority w:val="99"/>
    <w:semiHidden/>
    <w:unhideWhenUsed/>
    <w:rsid w:val="00482B19"/>
    <w:pPr>
      <w:spacing w:line="240" w:lineRule="auto"/>
    </w:pPr>
    <w:rPr>
      <w:sz w:val="24"/>
      <w:szCs w:val="24"/>
    </w:rPr>
  </w:style>
  <w:style w:type="character" w:customStyle="1" w:styleId="CommentTextChar">
    <w:name w:val="Comment Text Char"/>
    <w:basedOn w:val="DefaultParagraphFont"/>
    <w:link w:val="CommentText"/>
    <w:uiPriority w:val="99"/>
    <w:semiHidden/>
    <w:rsid w:val="00482B19"/>
    <w:rPr>
      <w:sz w:val="24"/>
      <w:szCs w:val="24"/>
    </w:rPr>
  </w:style>
  <w:style w:type="paragraph" w:styleId="CommentSubject">
    <w:name w:val="annotation subject"/>
    <w:basedOn w:val="CommentText"/>
    <w:next w:val="CommentText"/>
    <w:link w:val="CommentSubjectChar"/>
    <w:uiPriority w:val="99"/>
    <w:semiHidden/>
    <w:unhideWhenUsed/>
    <w:rsid w:val="00482B19"/>
    <w:rPr>
      <w:b/>
      <w:bCs/>
      <w:sz w:val="20"/>
      <w:szCs w:val="20"/>
    </w:rPr>
  </w:style>
  <w:style w:type="character" w:customStyle="1" w:styleId="CommentSubjectChar">
    <w:name w:val="Comment Subject Char"/>
    <w:basedOn w:val="CommentTextChar"/>
    <w:link w:val="CommentSubject"/>
    <w:uiPriority w:val="99"/>
    <w:semiHidden/>
    <w:rsid w:val="00482B19"/>
    <w:rPr>
      <w:b/>
      <w:bCs/>
      <w:sz w:val="20"/>
      <w:szCs w:val="20"/>
    </w:rPr>
  </w:style>
  <w:style w:type="paragraph" w:customStyle="1" w:styleId="Pa491">
    <w:name w:val="Pa491"/>
    <w:basedOn w:val="Normal"/>
    <w:next w:val="Normal"/>
    <w:uiPriority w:val="99"/>
    <w:rsid w:val="003333DA"/>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87187367">
      <w:bodyDiv w:val="1"/>
      <w:marLeft w:val="0"/>
      <w:marRight w:val="0"/>
      <w:marTop w:val="0"/>
      <w:marBottom w:val="0"/>
      <w:divBdr>
        <w:top w:val="none" w:sz="0" w:space="0" w:color="auto"/>
        <w:left w:val="none" w:sz="0" w:space="0" w:color="auto"/>
        <w:bottom w:val="none" w:sz="0" w:space="0" w:color="auto"/>
        <w:right w:val="none" w:sz="0" w:space="0" w:color="auto"/>
      </w:divBdr>
    </w:div>
    <w:div w:id="14914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entcox@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30F5"/>
    <w:rsid w:val="002D64D6"/>
    <w:rsid w:val="0032383A"/>
    <w:rsid w:val="00337484"/>
    <w:rsid w:val="00436B57"/>
    <w:rsid w:val="0048367E"/>
    <w:rsid w:val="004E1A75"/>
    <w:rsid w:val="00576003"/>
    <w:rsid w:val="00587536"/>
    <w:rsid w:val="005D5D2F"/>
    <w:rsid w:val="005F0422"/>
    <w:rsid w:val="00623293"/>
    <w:rsid w:val="00654E35"/>
    <w:rsid w:val="006C3910"/>
    <w:rsid w:val="006D15CF"/>
    <w:rsid w:val="008822A5"/>
    <w:rsid w:val="00891F77"/>
    <w:rsid w:val="008B70D1"/>
    <w:rsid w:val="0096458F"/>
    <w:rsid w:val="00981A63"/>
    <w:rsid w:val="009D439F"/>
    <w:rsid w:val="009E1D2D"/>
    <w:rsid w:val="00A20583"/>
    <w:rsid w:val="00AD5D56"/>
    <w:rsid w:val="00B2559E"/>
    <w:rsid w:val="00B33F22"/>
    <w:rsid w:val="00B46AFF"/>
    <w:rsid w:val="00B72454"/>
    <w:rsid w:val="00BA0596"/>
    <w:rsid w:val="00BE0E7B"/>
    <w:rsid w:val="00C07D7D"/>
    <w:rsid w:val="00C54A32"/>
    <w:rsid w:val="00CB25D5"/>
    <w:rsid w:val="00CD4EF8"/>
    <w:rsid w:val="00CF7239"/>
    <w:rsid w:val="00D87B77"/>
    <w:rsid w:val="00DD12EE"/>
    <w:rsid w:val="00F0343A"/>
    <w:rsid w:val="00F34C4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367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792ED7AEED3D6B4081A23C857BAB67EB">
    <w:name w:val="792ED7AEED3D6B4081A23C857BAB67EB"/>
    <w:rsid w:val="0048367E"/>
    <w:pPr>
      <w:spacing w:after="0" w:line="240" w:lineRule="auto"/>
    </w:pPr>
    <w:rPr>
      <w:sz w:val="24"/>
      <w:szCs w:val="24"/>
      <w:lang w:eastAsia="ja-JP"/>
    </w:rPr>
  </w:style>
  <w:style w:type="paragraph" w:customStyle="1" w:styleId="87B160448BB0934A8BFB09C336E9DA1C">
    <w:name w:val="87B160448BB0934A8BFB09C336E9DA1C"/>
    <w:rsid w:val="0048367E"/>
    <w:pPr>
      <w:spacing w:after="0" w:line="240" w:lineRule="auto"/>
    </w:pPr>
    <w:rPr>
      <w:sz w:val="24"/>
      <w:szCs w:val="24"/>
      <w:lang w:eastAsia="ja-JP"/>
    </w:rPr>
  </w:style>
  <w:style w:type="paragraph" w:customStyle="1" w:styleId="41B1B467214B9B4E9B60D51319462EB6">
    <w:name w:val="41B1B467214B9B4E9B60D51319462EB6"/>
    <w:rsid w:val="0048367E"/>
    <w:pPr>
      <w:spacing w:after="0" w:line="240" w:lineRule="auto"/>
    </w:pPr>
    <w:rPr>
      <w:sz w:val="24"/>
      <w:szCs w:val="24"/>
      <w:lang w:eastAsia="ja-JP"/>
    </w:rPr>
  </w:style>
  <w:style w:type="paragraph" w:customStyle="1" w:styleId="4EAF8787B7D9C44CAA3F9A4B6585268A">
    <w:name w:val="4EAF8787B7D9C44CAA3F9A4B6585268A"/>
    <w:rsid w:val="0048367E"/>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CCC7-4830-4515-AA1E-62C99797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2017-02-14T16:45:00Z</cp:lastPrinted>
  <dcterms:created xsi:type="dcterms:W3CDTF">2017-03-10T21:40:00Z</dcterms:created>
  <dcterms:modified xsi:type="dcterms:W3CDTF">2017-03-22T22:16:00Z</dcterms:modified>
</cp:coreProperties>
</file>