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C856" w14:textId="77777777" w:rsidR="003C4CC6" w:rsidRDefault="003C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3C4CC6" w14:paraId="6C963E99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6AB4" w14:textId="77777777" w:rsidR="003C4CC6" w:rsidRDefault="0056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For Academic Affairs and Research Use Only</w:t>
            </w:r>
          </w:p>
        </w:tc>
      </w:tr>
      <w:tr w:rsidR="003C4CC6" w14:paraId="074D608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EC7129" w14:textId="77777777" w:rsidR="003C4CC6" w:rsidRDefault="0056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E1C38" w14:textId="46AEF738" w:rsidR="003C4CC6" w:rsidRDefault="00EB7244">
            <w:r>
              <w:t>LAC11</w:t>
            </w:r>
            <w:r w:rsidR="00AA75DE">
              <w:t>8</w:t>
            </w:r>
          </w:p>
        </w:tc>
      </w:tr>
      <w:tr w:rsidR="003C4CC6" w14:paraId="04ED9C5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C8F6E" w14:textId="77777777" w:rsidR="003C4CC6" w:rsidRDefault="0056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742E1" w14:textId="77777777" w:rsidR="003C4CC6" w:rsidRDefault="003C4CC6"/>
        </w:tc>
      </w:tr>
      <w:tr w:rsidR="003C4CC6" w14:paraId="619EC2E9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46178" w14:textId="77777777" w:rsidR="003C4CC6" w:rsidRDefault="00563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C0F97" w14:textId="77777777" w:rsidR="003C4CC6" w:rsidRDefault="003C4CC6"/>
        </w:tc>
      </w:tr>
    </w:tbl>
    <w:p w14:paraId="22A8412F" w14:textId="77777777" w:rsidR="003C4CC6" w:rsidRDefault="003C4CC6"/>
    <w:p w14:paraId="2BD96811" w14:textId="77777777" w:rsidR="003C4CC6" w:rsidRDefault="00563E48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E7A0C4C" w14:textId="294B0F6A" w:rsidR="003C4CC6" w:rsidRDefault="00E9404B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</w:t>
      </w:r>
      <w:r w:rsidR="00563E48">
        <w:rPr>
          <w:rFonts w:ascii="MS Gothic" w:eastAsia="MS Gothic" w:hAnsi="MS Gothic" w:cs="MS Gothic"/>
          <w:b/>
        </w:rPr>
        <w:t>]</w:t>
      </w:r>
      <w:r w:rsidR="00563E48">
        <w:rPr>
          <w:rFonts w:ascii="Cambria" w:eastAsia="Cambria" w:hAnsi="Cambria" w:cs="Cambria"/>
          <w:b/>
        </w:rPr>
        <w:tab/>
        <w:t>Undergraduate Curriculum Council</w:t>
      </w:r>
      <w:r w:rsidR="00563E48">
        <w:rPr>
          <w:rFonts w:ascii="Cambria" w:eastAsia="Cambria" w:hAnsi="Cambria" w:cs="Cambria"/>
        </w:rPr>
        <w:t xml:space="preserve"> </w:t>
      </w:r>
      <w:r w:rsidR="00563E48">
        <w:rPr>
          <w:rFonts w:ascii="Cambria" w:eastAsia="Cambria" w:hAnsi="Cambria" w:cs="Cambria"/>
          <w:b/>
        </w:rPr>
        <w:t xml:space="preserve"> </w:t>
      </w:r>
    </w:p>
    <w:p w14:paraId="3B369B52" w14:textId="77777777" w:rsidR="003C4CC6" w:rsidRDefault="00563E48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3C4CC6" w14:paraId="23AA466F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8F17F37" w14:textId="7BBE678B" w:rsidR="003C4CC6" w:rsidRDefault="00563E48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 w:rsidR="00E9404B">
              <w:rPr>
                <w:rFonts w:ascii="MS Gothic" w:eastAsia="MS Gothic" w:hAnsi="MS Gothic" w:cs="MS Gothic"/>
                <w:b/>
                <w:highlight w:val="yellow"/>
              </w:rPr>
              <w:t>[X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565CE7EA" w14:textId="77777777" w:rsidR="003C4CC6" w:rsidRDefault="00563E48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539E2CF" w14:textId="77777777" w:rsidR="003C4CC6" w:rsidRDefault="003C4CC6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3C4CC6" w14:paraId="63E7BEB1" w14:textId="77777777">
        <w:trPr>
          <w:trHeight w:val="1089"/>
        </w:trPr>
        <w:tc>
          <w:tcPr>
            <w:tcW w:w="5451" w:type="dxa"/>
            <w:vAlign w:val="center"/>
          </w:tcPr>
          <w:p w14:paraId="58BF0121" w14:textId="2E7FBB22" w:rsidR="003C4CC6" w:rsidRDefault="00F6277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Katherine Baker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29B3857" w14:textId="77777777" w:rsidR="003C4CC6" w:rsidRDefault="00563E48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7CD23EC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3C4CC6" w14:paraId="5A11A4EC" w14:textId="77777777">
        <w:trPr>
          <w:trHeight w:val="1089"/>
        </w:trPr>
        <w:tc>
          <w:tcPr>
            <w:tcW w:w="5451" w:type="dxa"/>
            <w:vAlign w:val="center"/>
          </w:tcPr>
          <w:p w14:paraId="4C8B81B7" w14:textId="753AC936" w:rsidR="003C4CC6" w:rsidRDefault="00F6277F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Temma</w:t>
            </w:r>
            <w:proofErr w:type="spellEnd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Balducci</w:t>
            </w:r>
            <w:proofErr w:type="spellEnd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EFC1529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47C48AE7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3C4CC6" w14:paraId="5C35FC99" w14:textId="77777777">
        <w:trPr>
          <w:trHeight w:val="1466"/>
        </w:trPr>
        <w:tc>
          <w:tcPr>
            <w:tcW w:w="5451" w:type="dxa"/>
            <w:vAlign w:val="center"/>
          </w:tcPr>
          <w:p w14:paraId="71F0C5E0" w14:textId="77777777" w:rsidR="003C4CC6" w:rsidRDefault="003C4CC6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CE421E7" w14:textId="2AA26C34" w:rsidR="003C4CC6" w:rsidRDefault="0069067C" w:rsidP="0031689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fr-FR"/>
              </w:rPr>
              <w:t>Warren Johnson    9/27/2022</w:t>
            </w:r>
            <w:r w:rsidR="00563E4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6F57AC1" w14:textId="77777777" w:rsidR="003C4CC6" w:rsidRDefault="00563E4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6272FDCD" w14:textId="77777777" w:rsidR="003C4CC6" w:rsidRDefault="003C4CC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707F8A72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7EF239C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3C4CC6" w14:paraId="2B66B243" w14:textId="77777777">
        <w:trPr>
          <w:trHeight w:val="1089"/>
        </w:trPr>
        <w:tc>
          <w:tcPr>
            <w:tcW w:w="5451" w:type="dxa"/>
            <w:vAlign w:val="center"/>
          </w:tcPr>
          <w:p w14:paraId="1E286D20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FEF1B8D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300A92B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3C4CC6" w14:paraId="58FE09E3" w14:textId="77777777">
        <w:trPr>
          <w:trHeight w:val="1089"/>
        </w:trPr>
        <w:tc>
          <w:tcPr>
            <w:tcW w:w="5451" w:type="dxa"/>
            <w:vAlign w:val="center"/>
          </w:tcPr>
          <w:p w14:paraId="73376CC4" w14:textId="2F1897D2" w:rsidR="00961521" w:rsidRPr="00961521" w:rsidRDefault="00563E48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96152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0096152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br/>
            </w:r>
            <w:r w:rsidR="00961521" w:rsidRPr="0096152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Gina Hogue         9/28/2022</w:t>
            </w:r>
          </w:p>
          <w:p w14:paraId="1DD16D70" w14:textId="75FFD912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66024E7" w14:textId="6CE03966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27760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AC3EF92FF0B37642898931B1B78A4124"/>
                </w:placeholder>
              </w:sdtPr>
              <w:sdtContent>
                <w:r w:rsidR="00277609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277609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277609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10/17/22</w:t>
            </w:r>
          </w:p>
          <w:p w14:paraId="317462C6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3C4CC6" w14:paraId="4A3ED9C8" w14:textId="77777777">
        <w:trPr>
          <w:trHeight w:val="1089"/>
        </w:trPr>
        <w:tc>
          <w:tcPr>
            <w:tcW w:w="5451" w:type="dxa"/>
            <w:vAlign w:val="center"/>
          </w:tcPr>
          <w:p w14:paraId="24CE4001" w14:textId="77777777" w:rsidR="003C4CC6" w:rsidRDefault="00563E48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77A277B" w14:textId="77777777" w:rsidR="003C4CC6" w:rsidRDefault="00563E48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4449473D" w14:textId="77777777" w:rsidR="003C4CC6" w:rsidRDefault="003C4CC6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835B9B3" w14:textId="77777777" w:rsidR="003C4CC6" w:rsidRDefault="003C4CC6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0220561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4355605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6D31DA5A" w14:textId="3AA98F86" w:rsidR="003C4CC6" w:rsidRPr="00F6277F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  <w:r w:rsidRPr="00F6277F">
        <w:rPr>
          <w:rFonts w:ascii="Cambria" w:eastAsia="Cambria" w:hAnsi="Cambria" w:cs="Cambria"/>
          <w:sz w:val="20"/>
          <w:szCs w:val="20"/>
          <w:lang w:val="fr-FR"/>
        </w:rPr>
        <w:t xml:space="preserve">Dr. </w:t>
      </w:r>
      <w:proofErr w:type="spellStart"/>
      <w:r w:rsidRPr="00F6277F">
        <w:rPr>
          <w:rFonts w:ascii="Cambria" w:eastAsia="Cambria" w:hAnsi="Cambria" w:cs="Cambria"/>
          <w:sz w:val="20"/>
          <w:szCs w:val="20"/>
          <w:lang w:val="fr-FR"/>
        </w:rPr>
        <w:t>Temma</w:t>
      </w:r>
      <w:proofErr w:type="spellEnd"/>
      <w:r w:rsidRPr="00F6277F">
        <w:rPr>
          <w:rFonts w:ascii="Cambria" w:eastAsia="Cambria" w:hAnsi="Cambria" w:cs="Cambria"/>
          <w:sz w:val="20"/>
          <w:szCs w:val="20"/>
          <w:lang w:val="fr-FR"/>
        </w:rPr>
        <w:t xml:space="preserve"> </w:t>
      </w:r>
      <w:proofErr w:type="spellStart"/>
      <w:r w:rsidRPr="00F6277F">
        <w:rPr>
          <w:rFonts w:ascii="Cambria" w:eastAsia="Cambria" w:hAnsi="Cambria" w:cs="Cambria"/>
          <w:sz w:val="20"/>
          <w:szCs w:val="20"/>
          <w:lang w:val="fr-FR"/>
        </w:rPr>
        <w:t>Balducci</w:t>
      </w:r>
      <w:proofErr w:type="spellEnd"/>
      <w:r w:rsidRPr="00F6277F">
        <w:rPr>
          <w:rFonts w:ascii="Cambria" w:eastAsia="Cambria" w:hAnsi="Cambria" w:cs="Cambria"/>
          <w:sz w:val="20"/>
          <w:szCs w:val="20"/>
          <w:lang w:val="fr-FR"/>
        </w:rPr>
        <w:t xml:space="preserve">, </w:t>
      </w:r>
      <w:r w:rsidR="00E9404B">
        <w:rPr>
          <w:rFonts w:ascii="Cambria" w:eastAsia="Cambria" w:hAnsi="Cambria" w:cs="Cambria"/>
          <w:sz w:val="20"/>
          <w:szCs w:val="20"/>
          <w:lang w:val="fr-FR"/>
        </w:rPr>
        <w:t xml:space="preserve">Dept. </w:t>
      </w:r>
      <w:proofErr w:type="gramStart"/>
      <w:r w:rsidR="00E9404B">
        <w:rPr>
          <w:rFonts w:ascii="Cambria" w:eastAsia="Cambria" w:hAnsi="Cambria" w:cs="Cambria"/>
          <w:sz w:val="20"/>
          <w:szCs w:val="20"/>
          <w:lang w:val="fr-FR"/>
        </w:rPr>
        <w:t>of</w:t>
      </w:r>
      <w:proofErr w:type="gramEnd"/>
      <w:r w:rsidR="00E9404B">
        <w:rPr>
          <w:rFonts w:ascii="Cambria" w:eastAsia="Cambria" w:hAnsi="Cambria" w:cs="Cambria"/>
          <w:sz w:val="20"/>
          <w:szCs w:val="20"/>
          <w:lang w:val="fr-FR"/>
        </w:rPr>
        <w:t xml:space="preserve"> Art + Design, </w:t>
      </w:r>
      <w:r w:rsidRPr="00F6277F">
        <w:rPr>
          <w:rFonts w:ascii="Cambria" w:eastAsia="Cambria" w:hAnsi="Cambria" w:cs="Cambria"/>
          <w:sz w:val="20"/>
          <w:szCs w:val="20"/>
          <w:lang w:val="fr-FR"/>
        </w:rPr>
        <w:t>tbalducci@astate.edu, (870) 972-3050</w:t>
      </w:r>
    </w:p>
    <w:p w14:paraId="0E6CCBFF" w14:textId="77777777" w:rsidR="003C4CC6" w:rsidRPr="00F6277F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</w:p>
    <w:p w14:paraId="7EDAB8EB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starting term and Bulletin year for new course or modification to take effect</w:t>
      </w:r>
    </w:p>
    <w:p w14:paraId="27F513EC" w14:textId="619AF151" w:rsidR="003C4CC6" w:rsidRDefault="00E9404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Start Term </w:t>
      </w:r>
      <w:r w:rsidR="00563E48">
        <w:rPr>
          <w:rFonts w:ascii="Cambria" w:eastAsia="Cambria" w:hAnsi="Cambria" w:cs="Cambria"/>
          <w:sz w:val="20"/>
          <w:szCs w:val="20"/>
        </w:rPr>
        <w:t xml:space="preserve">Fall </w:t>
      </w:r>
      <w:r>
        <w:rPr>
          <w:rFonts w:ascii="Cambria" w:eastAsia="Cambria" w:hAnsi="Cambria" w:cs="Cambria"/>
          <w:sz w:val="20"/>
          <w:szCs w:val="20"/>
        </w:rPr>
        <w:t>2023</w:t>
      </w:r>
      <w:r w:rsidR="00563E48">
        <w:rPr>
          <w:rFonts w:ascii="Cambria" w:eastAsia="Cambria" w:hAnsi="Cambria" w:cs="Cambria"/>
          <w:sz w:val="20"/>
          <w:szCs w:val="20"/>
        </w:rPr>
        <w:t xml:space="preserve"> &gt; Bulletin Year 23-24</w:t>
      </w:r>
    </w:p>
    <w:p w14:paraId="000A04A7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B612BD3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9DAF71F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04753F3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2B6C7C80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7BF11190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A3BC40F" w14:textId="77777777" w:rsidR="003C4CC6" w:rsidRDefault="003C4C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3C4CC6" w14:paraId="48BBA644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11DD724E" w14:textId="77777777" w:rsidR="003C4CC6" w:rsidRDefault="003C4CC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7776E1AA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26BC33F7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1D22524A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3C4CC6" w14:paraId="3DF854F7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61E6602F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3FEE7531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ART</w:t>
            </w:r>
          </w:p>
          <w:p w14:paraId="5E04D0FA" w14:textId="7D53F13E" w:rsidR="00E9404B" w:rsidRDefault="00E9404B" w:rsidP="00633CF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79D1E1DB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GRFX</w:t>
            </w:r>
          </w:p>
          <w:p w14:paraId="03D28300" w14:textId="77777777" w:rsidR="003C4CC6" w:rsidRDefault="003C4CC6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3C4CC6" w14:paraId="3A38D9D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AE069E2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4CBB5D29" w14:textId="77777777" w:rsidR="00633CF8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3423</w:t>
            </w:r>
          </w:p>
          <w:p w14:paraId="0E4B015C" w14:textId="06D0A0BC" w:rsidR="003C4CC6" w:rsidRDefault="00633CF8" w:rsidP="007437C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[deleted after 2015-201</w:t>
            </w:r>
            <w:r w:rsidR="007437CE"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Undergraduate Bulletin]</w:t>
            </w:r>
          </w:p>
        </w:tc>
        <w:tc>
          <w:tcPr>
            <w:tcW w:w="4428" w:type="dxa"/>
          </w:tcPr>
          <w:p w14:paraId="6E7FDC71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3C4CC6" w14:paraId="2C99B4F6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320980BE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19CD3FD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include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short title that’s 30 characters or fewer)</w:t>
            </w:r>
          </w:p>
        </w:tc>
        <w:tc>
          <w:tcPr>
            <w:tcW w:w="4016" w:type="dxa"/>
          </w:tcPr>
          <w:p w14:paraId="687D5804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Package Design</w:t>
            </w:r>
          </w:p>
        </w:tc>
        <w:tc>
          <w:tcPr>
            <w:tcW w:w="4428" w:type="dxa"/>
          </w:tcPr>
          <w:p w14:paraId="2BA679C1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3C4CC6" w14:paraId="0C57C5A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FBFFEA9" w14:textId="77777777" w:rsidR="003C4CC6" w:rsidRDefault="00563E4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3996333" w14:textId="0FB945CB" w:rsidR="003C4CC6" w:rsidRPr="00E9404B" w:rsidRDefault="00563E48" w:rsidP="00E940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GRAPHIC DESIGN. Structure, color, and graphics and creative application to the field of packaging. Designing of </w:t>
            </w:r>
            <w:proofErr w:type="gramStart"/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>three dimensional</w:t>
            </w:r>
            <w:proofErr w:type="gramEnd"/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containers and displays. It is expected that students will spend a minimum of three additional clock hours per week on work outside the scheduled class time for each studio Graphic Design class. </w:t>
            </w:r>
            <w:r w:rsidR="00633CF8">
              <w:rPr>
                <w:rFonts w:ascii="Cambria" w:eastAsia="Cambria" w:hAnsi="Cambria" w:cs="Cambria"/>
                <w:b/>
                <w:sz w:val="20"/>
                <w:szCs w:val="20"/>
              </w:rPr>
              <w:t>May be repeated for credit.</w:t>
            </w:r>
          </w:p>
          <w:p w14:paraId="4E7F7225" w14:textId="77777777" w:rsidR="003C4CC6" w:rsidRPr="00E9404B" w:rsidRDefault="003C4CC6" w:rsidP="00E940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0A4ACE63" w14:textId="24E8E8B2" w:rsidR="003C4CC6" w:rsidRPr="00E9404B" w:rsidRDefault="00563E48" w:rsidP="00E940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Development of visual elements for effective packaging. Study </w:t>
            </w:r>
            <w:r w:rsidR="00E9404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of </w:t>
            </w:r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how audience, branding, material, structure, and context affect experience. This course requires three or more hours </w:t>
            </w:r>
            <w:r w:rsidR="00E9404B">
              <w:rPr>
                <w:rFonts w:ascii="Cambria" w:eastAsia="Cambria" w:hAnsi="Cambria" w:cs="Cambria"/>
                <w:b/>
                <w:sz w:val="20"/>
                <w:szCs w:val="20"/>
              </w:rPr>
              <w:t>per week outside of class. Fall, e</w:t>
            </w:r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>ven.  </w:t>
            </w:r>
          </w:p>
          <w:p w14:paraId="72DC5061" w14:textId="77777777" w:rsidR="003C4CC6" w:rsidRDefault="00563E48" w:rsidP="00E940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  <w:p w14:paraId="09047DB9" w14:textId="77777777" w:rsidR="003C4CC6" w:rsidRDefault="00563E48" w:rsidP="00E9404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E9404B">
              <w:rPr>
                <w:rFonts w:ascii="Cambria" w:eastAsia="Cambria" w:hAnsi="Cambria" w:cs="Cambria"/>
                <w:b/>
                <w:sz w:val="20"/>
                <w:szCs w:val="20"/>
              </w:rPr>
              <w:t>Prerequisites: C or better in GRFX 2303 and ART 3123; or instructor permission.</w:t>
            </w:r>
          </w:p>
        </w:tc>
      </w:tr>
    </w:tbl>
    <w:p w14:paraId="1E4647ED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94201AE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444714A0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75EF229A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20F5E09" w14:textId="77777777" w:rsidR="003C4CC6" w:rsidRPr="00633CF8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1F497D"/>
          <w:sz w:val="20"/>
          <w:szCs w:val="20"/>
        </w:rPr>
        <w:t xml:space="preserve"> </w:t>
      </w:r>
      <w:r w:rsidRPr="00633CF8">
        <w:rPr>
          <w:rFonts w:ascii="Cambria" w:eastAsia="Cambria" w:hAnsi="Cambria" w:cs="Cambria"/>
          <w:b/>
          <w:sz w:val="20"/>
          <w:szCs w:val="20"/>
        </w:rPr>
        <w:t>YES</w:t>
      </w:r>
    </w:p>
    <w:p w14:paraId="52977548" w14:textId="77777777" w:rsidR="003C4CC6" w:rsidRPr="00633CF8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633CF8"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177B284B" w14:textId="77777777" w:rsidR="003C4CC6" w:rsidRPr="00633CF8" w:rsidRDefault="00563E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sz w:val="20"/>
          <w:szCs w:val="20"/>
        </w:rPr>
      </w:pPr>
      <w:proofErr w:type="gramStart"/>
      <w:r w:rsidRPr="00633CF8">
        <w:rPr>
          <w:rFonts w:ascii="Cambria" w:eastAsia="Cambria" w:hAnsi="Cambria" w:cs="Cambria"/>
          <w:b/>
          <w:sz w:val="20"/>
          <w:szCs w:val="20"/>
        </w:rPr>
        <w:t>YES</w:t>
      </w:r>
      <w:proofErr w:type="gramEnd"/>
      <w:r w:rsidRPr="00633CF8">
        <w:rPr>
          <w:rFonts w:ascii="Cambria" w:eastAsia="Cambria" w:hAnsi="Cambria" w:cs="Cambria"/>
          <w:sz w:val="20"/>
          <w:szCs w:val="20"/>
        </w:rPr>
        <w:t xml:space="preserve">    Are there any prerequisites?   </w:t>
      </w:r>
    </w:p>
    <w:p w14:paraId="6AC5969E" w14:textId="77777777" w:rsidR="003C4CC6" w:rsidRPr="00633CF8" w:rsidRDefault="00563E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633CF8">
        <w:rPr>
          <w:rFonts w:ascii="Cambria" w:eastAsia="Cambria" w:hAnsi="Cambria" w:cs="Cambria"/>
          <w:sz w:val="20"/>
          <w:szCs w:val="20"/>
        </w:rPr>
        <w:t xml:space="preserve">If yes, which ones?  </w:t>
      </w:r>
    </w:p>
    <w:p w14:paraId="39300F47" w14:textId="69D35088" w:rsidR="003C4CC6" w:rsidRDefault="00563E48">
      <w:pPr>
        <w:tabs>
          <w:tab w:val="left" w:pos="720"/>
        </w:tabs>
        <w:ind w:left="2250"/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>C or better in GRFX 2303 and ART 3123; or instructor permission.</w:t>
      </w:r>
    </w:p>
    <w:p w14:paraId="6AC5513D" w14:textId="3BF6484C" w:rsidR="00633CF8" w:rsidRPr="00633CF8" w:rsidRDefault="00633CF8">
      <w:pPr>
        <w:tabs>
          <w:tab w:val="left" w:pos="720"/>
        </w:tabs>
        <w:ind w:left="225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[old prerequisites: </w:t>
      </w:r>
      <w:r w:rsidRPr="00633CF8">
        <w:rPr>
          <w:rFonts w:ascii="Verdana" w:eastAsia="Verdana" w:hAnsi="Verdana" w:cs="Verdana"/>
          <w:sz w:val="20"/>
          <w:szCs w:val="20"/>
        </w:rPr>
        <w:t>a grade of C or better in ART 1013, ART 1033, ART 1043, and ART 2423.]</w:t>
      </w:r>
    </w:p>
    <w:p w14:paraId="03C6F595" w14:textId="77777777" w:rsidR="003C4CC6" w:rsidRPr="00633CF8" w:rsidRDefault="003C4CC6">
      <w:pPr>
        <w:tabs>
          <w:tab w:val="left" w:pos="720"/>
        </w:tabs>
        <w:ind w:left="2250"/>
        <w:rPr>
          <w:rFonts w:ascii="Verdana" w:eastAsia="Verdana" w:hAnsi="Verdana" w:cs="Verdana"/>
          <w:sz w:val="20"/>
          <w:szCs w:val="20"/>
        </w:rPr>
      </w:pPr>
    </w:p>
    <w:p w14:paraId="02C7FFFE" w14:textId="77777777" w:rsidR="003C4CC6" w:rsidRPr="00633CF8" w:rsidRDefault="00563E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 w:rsidRPr="00633CF8">
        <w:rPr>
          <w:rFonts w:ascii="Cambria" w:eastAsia="Cambria" w:hAnsi="Cambria" w:cs="Cambria"/>
          <w:sz w:val="20"/>
          <w:szCs w:val="20"/>
        </w:rPr>
        <w:t xml:space="preserve">Why or why not? </w:t>
      </w:r>
    </w:p>
    <w:p w14:paraId="4DB462DA" w14:textId="77777777" w:rsidR="003C4CC6" w:rsidRPr="00633CF8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 xml:space="preserve"> </w:t>
      </w:r>
    </w:p>
    <w:p w14:paraId="1C412C27" w14:textId="77777777" w:rsidR="003C4CC6" w:rsidRPr="00633CF8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>Students must have foundational awareness of typography and layout, which is supplied in GRFX 2303.</w:t>
      </w:r>
    </w:p>
    <w:p w14:paraId="0B478E51" w14:textId="77777777" w:rsidR="003C4CC6" w:rsidRPr="00633CF8" w:rsidRDefault="003C4CC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Verdana" w:eastAsia="Verdana" w:hAnsi="Verdana" w:cs="Verdana"/>
          <w:sz w:val="20"/>
          <w:szCs w:val="20"/>
        </w:rPr>
      </w:pPr>
    </w:p>
    <w:p w14:paraId="532B6B1A" w14:textId="77777777" w:rsidR="003C4CC6" w:rsidRPr="00633CF8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 xml:space="preserve">ART 3123, Creative Practice, is required for all art majors at the completion of foundations. This course is a prerequisite for all 3000 and 4000 level courses in the </w:t>
      </w:r>
      <w:r w:rsidRPr="00633CF8">
        <w:rPr>
          <w:rFonts w:ascii="Verdana" w:eastAsia="Verdana" w:hAnsi="Verdana" w:cs="Verdana"/>
          <w:sz w:val="20"/>
          <w:szCs w:val="20"/>
        </w:rPr>
        <w:lastRenderedPageBreak/>
        <w:t>Department of Art + Design. A grade of C or better in this course helps ensure students are prepared for upper-level coursework within the department.</w:t>
      </w:r>
    </w:p>
    <w:p w14:paraId="43B8AEB2" w14:textId="77777777" w:rsidR="003C4CC6" w:rsidRPr="00633CF8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F12ABDF" w14:textId="77777777" w:rsidR="003C4CC6" w:rsidRDefault="00563E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restricted to a specific major?  </w:t>
      </w:r>
    </w:p>
    <w:p w14:paraId="2A584F3F" w14:textId="77777777" w:rsidR="003C4CC6" w:rsidRDefault="00563E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18E4F76F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2F5251C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1F497D"/>
          <w:sz w:val="20"/>
          <w:szCs w:val="20"/>
        </w:rPr>
        <w:t xml:space="preserve"> YES</w:t>
      </w:r>
    </w:p>
    <w:p w14:paraId="319D5719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7C232F32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</w:p>
    <w:p w14:paraId="6CD69E8D" w14:textId="6A16792B" w:rsidR="003C4CC6" w:rsidRPr="00633CF8" w:rsidRDefault="00563E48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 xml:space="preserve">Fall, even </w:t>
      </w:r>
    </w:p>
    <w:p w14:paraId="008D7E23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br/>
      </w:r>
    </w:p>
    <w:p w14:paraId="4F2CC261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0329EFE4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7AE4A4F0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098845A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61A3028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5B668F8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11E59DEE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30E870E7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04025A8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7F192C6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dual-listed (undergraduate/graduate)? </w:t>
      </w:r>
    </w:p>
    <w:p w14:paraId="29986942" w14:textId="77777777" w:rsidR="003C4CC6" w:rsidRDefault="003C4CC6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570ACCB6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Is this course cross-listed?  </w:t>
      </w:r>
    </w:p>
    <w:p w14:paraId="545C43BF" w14:textId="77777777" w:rsidR="003C4CC6" w:rsidRDefault="00563E48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729FEA39" w14:textId="77777777" w:rsidR="003C4CC6" w:rsidRDefault="003C4CC6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7BE985DD" w14:textId="77777777" w:rsidR="003C4CC6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48C1648C" w14:textId="77777777" w:rsidR="003C4CC6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E3B330A" w14:textId="77777777" w:rsidR="003C4CC6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–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21DADB" w14:textId="77777777" w:rsidR="003C4CC6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2DD5BD54" w14:textId="77777777" w:rsidR="003C4CC6" w:rsidRDefault="003C4CC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7BCD1B13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Is this course in support of a new program?  </w:t>
      </w:r>
    </w:p>
    <w:p w14:paraId="0694B525" w14:textId="77777777" w:rsidR="003C4CC6" w:rsidRDefault="00563E48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11F60F0E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7AC51EC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8CF894D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Will this course be a one-to-one equivalent to a deleted course or previous version of this course (please check with the Registrar if unsure)?</w:t>
      </w:r>
    </w:p>
    <w:p w14:paraId="6CD31C25" w14:textId="77777777" w:rsidR="003C4CC6" w:rsidRDefault="00563E48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79EBBB16" w14:textId="77777777" w:rsidR="003C4CC6" w:rsidRDefault="00563E48">
      <w:pPr>
        <w:tabs>
          <w:tab w:val="left" w:pos="360"/>
          <w:tab w:val="left" w:pos="720"/>
        </w:tabs>
        <w:ind w:left="720" w:firstLine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   </w:t>
      </w:r>
    </w:p>
    <w:p w14:paraId="637540BD" w14:textId="77777777" w:rsidR="003C4CC6" w:rsidRDefault="003C4CC6">
      <w:pPr>
        <w:rPr>
          <w:rFonts w:ascii="Cambria" w:eastAsia="Cambria" w:hAnsi="Cambria" w:cs="Cambria"/>
          <w:b/>
          <w:sz w:val="28"/>
          <w:szCs w:val="28"/>
        </w:rPr>
      </w:pPr>
    </w:p>
    <w:p w14:paraId="24417558" w14:textId="77777777" w:rsidR="003C4CC6" w:rsidRDefault="00563E4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7E3F6CE8" w14:textId="77777777" w:rsidR="003C4CC6" w:rsidRDefault="003C4CC6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2420C78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1AE5521B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6A8B889C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604A85C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BBB832C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63A42033" w14:textId="77777777" w:rsidR="003C4CC6" w:rsidRPr="00F6277F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  <w:lang w:val="fr-FR"/>
        </w:rPr>
      </w:pPr>
      <w:r w:rsidRPr="00F6277F">
        <w:rPr>
          <w:rFonts w:ascii="Cambria" w:eastAsia="Cambria" w:hAnsi="Cambria" w:cs="Cambria"/>
          <w:sz w:val="20"/>
          <w:szCs w:val="20"/>
          <w:lang w:val="fr-FR"/>
        </w:rPr>
        <w:t>(</w:t>
      </w:r>
      <w:proofErr w:type="gramStart"/>
      <w:r w:rsidRPr="00F6277F">
        <w:rPr>
          <w:rFonts w:ascii="Cambria" w:eastAsia="Cambria" w:hAnsi="Cambria" w:cs="Cambria"/>
          <w:sz w:val="20"/>
          <w:szCs w:val="20"/>
          <w:lang w:val="fr-FR"/>
        </w:rPr>
        <w:t>e.g.</w:t>
      </w:r>
      <w:proofErr w:type="gramEnd"/>
      <w:r w:rsidRPr="00F6277F">
        <w:rPr>
          <w:rFonts w:ascii="Cambria" w:eastAsia="Cambria" w:hAnsi="Cambria" w:cs="Cambria"/>
          <w:sz w:val="20"/>
          <w:szCs w:val="20"/>
          <w:lang w:val="fr-FR"/>
        </w:rPr>
        <w:t xml:space="preserve"> </w:t>
      </w:r>
      <w:proofErr w:type="spellStart"/>
      <w:r w:rsidRPr="00F6277F">
        <w:rPr>
          <w:rFonts w:ascii="Cambria" w:eastAsia="Cambria" w:hAnsi="Cambria" w:cs="Cambria"/>
          <w:sz w:val="20"/>
          <w:szCs w:val="20"/>
          <w:lang w:val="fr-FR"/>
        </w:rPr>
        <w:t>labs</w:t>
      </w:r>
      <w:proofErr w:type="spellEnd"/>
      <w:r w:rsidRPr="00F6277F">
        <w:rPr>
          <w:rFonts w:ascii="Cambria" w:eastAsia="Cambria" w:hAnsi="Cambria" w:cs="Cambria"/>
          <w:sz w:val="20"/>
          <w:szCs w:val="20"/>
          <w:lang w:val="fr-FR"/>
        </w:rPr>
        <w:t xml:space="preserve">, </w:t>
      </w:r>
      <w:proofErr w:type="spellStart"/>
      <w:r w:rsidRPr="00F6277F">
        <w:rPr>
          <w:rFonts w:ascii="Cambria" w:eastAsia="Cambria" w:hAnsi="Cambria" w:cs="Cambria"/>
          <w:sz w:val="20"/>
          <w:szCs w:val="20"/>
          <w:lang w:val="fr-FR"/>
        </w:rPr>
        <w:t>exhibits</w:t>
      </w:r>
      <w:proofErr w:type="spellEnd"/>
      <w:r w:rsidRPr="00F6277F">
        <w:rPr>
          <w:rFonts w:ascii="Cambria" w:eastAsia="Cambria" w:hAnsi="Cambria" w:cs="Cambria"/>
          <w:sz w:val="20"/>
          <w:szCs w:val="20"/>
          <w:lang w:val="fr-FR"/>
        </w:rPr>
        <w:t>, site visitations, etc.)</w:t>
      </w:r>
    </w:p>
    <w:p w14:paraId="2A74300D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46642F4D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C7768E1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BFF334A" w14:textId="77777777" w:rsidR="003C4CC6" w:rsidRDefault="00563E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685F7685" w14:textId="77777777" w:rsidR="003C4CC6" w:rsidRDefault="00563E48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No additional faculty or supplies are required.</w:t>
      </w:r>
    </w:p>
    <w:p w14:paraId="3152C7F3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4FCD83E0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Does this course require course fees?  </w:t>
      </w:r>
    </w:p>
    <w:p w14:paraId="1A4916F9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10305D5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6C0378C5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5C3D06D7" w14:textId="77777777" w:rsidR="003C4CC6" w:rsidRDefault="00563E48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Justification</w:t>
      </w:r>
    </w:p>
    <w:p w14:paraId="2C3C536D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215956F7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B69F773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2B47000C" w14:textId="3AE05967" w:rsidR="003C4CC6" w:rsidRPr="00633CF8" w:rsidRDefault="00563E48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 xml:space="preserve">The Graphic Design faculty see this old course </w:t>
      </w:r>
      <w:r w:rsidR="00633CF8">
        <w:rPr>
          <w:rFonts w:ascii="Verdana" w:eastAsia="Verdana" w:hAnsi="Verdana" w:cs="Verdana"/>
          <w:sz w:val="20"/>
          <w:szCs w:val="20"/>
        </w:rPr>
        <w:t xml:space="preserve">(deleted after 2015-2015 Bulletin) </w:t>
      </w:r>
      <w:r w:rsidRPr="00633CF8">
        <w:rPr>
          <w:rFonts w:ascii="Verdana" w:eastAsia="Verdana" w:hAnsi="Verdana" w:cs="Verdana"/>
          <w:sz w:val="20"/>
          <w:szCs w:val="20"/>
        </w:rPr>
        <w:t xml:space="preserve">as necessary again. Our new curriculum adjustments </w:t>
      </w:r>
      <w:proofErr w:type="gramStart"/>
      <w:r w:rsidRPr="00633CF8">
        <w:rPr>
          <w:rFonts w:ascii="Verdana" w:eastAsia="Verdana" w:hAnsi="Verdana" w:cs="Verdana"/>
          <w:sz w:val="20"/>
          <w:szCs w:val="20"/>
        </w:rPr>
        <w:t>allows</w:t>
      </w:r>
      <w:proofErr w:type="gramEnd"/>
      <w:r w:rsidRPr="00633CF8">
        <w:rPr>
          <w:rFonts w:ascii="Verdana" w:eastAsia="Verdana" w:hAnsi="Verdana" w:cs="Verdana"/>
          <w:sz w:val="20"/>
          <w:szCs w:val="20"/>
        </w:rPr>
        <w:t xml:space="preserve"> for it to be taught now. </w:t>
      </w:r>
    </w:p>
    <w:p w14:paraId="5DD99D35" w14:textId="77777777" w:rsidR="003C4CC6" w:rsidRPr="00633CF8" w:rsidRDefault="00563E48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>For the prefix, all graphic design classes have moved to GRFX since Package Design was last offered.</w:t>
      </w:r>
    </w:p>
    <w:p w14:paraId="0070D3B9" w14:textId="77777777" w:rsidR="003C4CC6" w:rsidRPr="00633CF8" w:rsidRDefault="003C4CC6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</w:p>
    <w:p w14:paraId="03770F0B" w14:textId="1F79E7B1" w:rsidR="003C4CC6" w:rsidRPr="00633CF8" w:rsidRDefault="00563E48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 xml:space="preserve">The class is being taught every even-year semester, with GRFX 3603 Art Direction for Advertising being taught in the odd semesters. The program changes </w:t>
      </w:r>
      <w:r w:rsidR="00633CF8">
        <w:rPr>
          <w:rFonts w:ascii="Verdana" w:eastAsia="Verdana" w:hAnsi="Verdana" w:cs="Verdana"/>
          <w:sz w:val="20"/>
          <w:szCs w:val="20"/>
        </w:rPr>
        <w:t>allow students to choose</w:t>
      </w:r>
      <w:r w:rsidRPr="00633CF8">
        <w:rPr>
          <w:rFonts w:ascii="Verdana" w:eastAsia="Verdana" w:hAnsi="Verdana" w:cs="Verdana"/>
          <w:sz w:val="20"/>
          <w:szCs w:val="20"/>
        </w:rPr>
        <w:t xml:space="preserve">. </w:t>
      </w:r>
    </w:p>
    <w:p w14:paraId="0988BA45" w14:textId="77777777" w:rsidR="003C4CC6" w:rsidRPr="00633CF8" w:rsidRDefault="003C4CC6">
      <w:pP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</w:p>
    <w:p w14:paraId="5D5E9A8D" w14:textId="77777777" w:rsidR="003C4CC6" w:rsidRPr="00633CF8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 xml:space="preserve">Prerequisite changes: </w:t>
      </w:r>
    </w:p>
    <w:p w14:paraId="115BF79C" w14:textId="77777777" w:rsidR="003C4CC6" w:rsidRPr="00633CF8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>Students must have foundational awareness of typography and layout, which is supplied in GRFX 2303.</w:t>
      </w:r>
    </w:p>
    <w:p w14:paraId="1036E64E" w14:textId="77777777" w:rsidR="003C4CC6" w:rsidRPr="00633CF8" w:rsidRDefault="003C4CC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</w:p>
    <w:p w14:paraId="252DEE84" w14:textId="77777777" w:rsidR="003C4CC6" w:rsidRPr="00633CF8" w:rsidRDefault="00563E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Verdana" w:eastAsia="Verdana" w:hAnsi="Verdana" w:cs="Verdana"/>
          <w:sz w:val="20"/>
          <w:szCs w:val="20"/>
        </w:rPr>
      </w:pPr>
      <w:r w:rsidRPr="00633CF8">
        <w:rPr>
          <w:rFonts w:ascii="Verdana" w:eastAsia="Verdana" w:hAnsi="Verdana" w:cs="Verdana"/>
          <w:sz w:val="20"/>
          <w:szCs w:val="20"/>
        </w:rPr>
        <w:t>GRFX 2303 Graphic Design Review is replaced with ART 3123. ART 3123, Creative Practice, is required for all art majors at the completion of foundations. This course is a prerequisite for all 3000 and 4000 level courses in the Department of Art + Design. A grade of C or better in this course helps ensure students are prepared for upper-level coursework within the department.</w:t>
      </w:r>
    </w:p>
    <w:p w14:paraId="6E240FEC" w14:textId="77777777" w:rsidR="003C4CC6" w:rsidRDefault="003C4CC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883C5FE" w14:textId="77777777" w:rsidR="003C4CC6" w:rsidRDefault="00563E48">
      <w:pPr>
        <w:tabs>
          <w:tab w:val="left" w:pos="360"/>
          <w:tab w:val="left" w:pos="720"/>
        </w:tabs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24FABD0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757F4538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2E8F5C85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CDD38CD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DD8EC2F" w14:textId="77777777" w:rsidR="003C4CC6" w:rsidRDefault="00563E48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5E9AD80" w14:textId="77777777" w:rsidR="003C4CC6" w:rsidRDefault="00563E48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0B1ECF4" w14:textId="77777777" w:rsidR="003C4CC6" w:rsidRDefault="003C4CC6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54DC243B" w14:textId="77777777" w:rsidR="003C4CC6" w:rsidRDefault="00563E48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1C66D23D" w14:textId="77777777" w:rsidR="003C4CC6" w:rsidRDefault="00563E48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F9C29BB" w14:textId="77777777" w:rsidR="003C4CC6" w:rsidRDefault="003C4CC6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14F9ADEC" w14:textId="77777777" w:rsidR="003C4CC6" w:rsidRDefault="00563E48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991F90C" w14:textId="77777777" w:rsidR="003C4CC6" w:rsidRDefault="00563E48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C11B0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A0F359F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648906CD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77D6DF7B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094858F0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3788AE5A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11959142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31F24D4C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378C188E" w14:textId="77777777" w:rsidR="003C4CC6" w:rsidRDefault="00563E48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1496BF0E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762C29CA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74C22F2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 Do the proposed modifications result in a change to the assessment plan?</w:t>
      </w:r>
    </w:p>
    <w:p w14:paraId="5EE55B6E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1FF169AC" w14:textId="77777777" w:rsidR="003C4CC6" w:rsidRDefault="003C4CC6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p w14:paraId="0B6FB5BE" w14:textId="77777777" w:rsidR="003C4CC6" w:rsidRDefault="00563E48">
      <w:pPr>
        <w:tabs>
          <w:tab w:val="left" w:pos="360"/>
          <w:tab w:val="left" w:pos="81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579BEDB9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13FBB8C9" w14:textId="77777777" w:rsidR="003C4CC6" w:rsidRDefault="00563E48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AECC40C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829CFB6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67123A4E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1539D39" w14:textId="77777777" w:rsidR="003C4CC6" w:rsidRDefault="00563E48">
      <w:pPr>
        <w:spacing w:after="24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</w:t>
      </w:r>
      <w:proofErr w:type="gramStart"/>
      <w:r>
        <w:rPr>
          <w:rFonts w:ascii="Cambria" w:eastAsia="Cambria" w:hAnsi="Cambria" w:cs="Cambria"/>
          <w:i/>
          <w:sz w:val="20"/>
          <w:szCs w:val="20"/>
        </w:rPr>
        <w:t>guidance, or</w:t>
      </w:r>
      <w:proofErr w:type="gramEnd"/>
      <w:r>
        <w:rPr>
          <w:rFonts w:ascii="Cambria" w:eastAsia="Cambria" w:hAnsi="Cambria" w:cs="Cambria"/>
          <w:i/>
          <w:sz w:val="20"/>
          <w:szCs w:val="20"/>
        </w:rPr>
        <w:t xml:space="preserve"> contact the Office of Assessment at 870-972-2989. </w:t>
      </w:r>
    </w:p>
    <w:p w14:paraId="3FC37A36" w14:textId="77777777" w:rsidR="003C4CC6" w:rsidRDefault="003C4CC6">
      <w:pPr>
        <w:spacing w:after="240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3C4CC6" w14:paraId="4A58B19A" w14:textId="77777777">
        <w:tc>
          <w:tcPr>
            <w:tcW w:w="2148" w:type="dxa"/>
          </w:tcPr>
          <w:p w14:paraId="49342FAD" w14:textId="77777777" w:rsidR="003C4CC6" w:rsidRDefault="00563E4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7215D351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3C4CC6" w14:paraId="579FBEE9" w14:textId="77777777">
        <w:tc>
          <w:tcPr>
            <w:tcW w:w="2148" w:type="dxa"/>
          </w:tcPr>
          <w:p w14:paraId="47A23F6E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6683AAD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3C4CC6" w14:paraId="7FE19F72" w14:textId="77777777">
        <w:tc>
          <w:tcPr>
            <w:tcW w:w="2148" w:type="dxa"/>
          </w:tcPr>
          <w:p w14:paraId="266BD619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120154AD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81A3149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3C4CC6" w14:paraId="08E0A60A" w14:textId="77777777">
        <w:tc>
          <w:tcPr>
            <w:tcW w:w="2148" w:type="dxa"/>
          </w:tcPr>
          <w:p w14:paraId="0DAEE821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A0BFC74" w14:textId="77777777" w:rsidR="003C4CC6" w:rsidRDefault="00563E48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2D4E9471" w14:textId="77777777" w:rsidR="003C4CC6" w:rsidRDefault="00563E48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3AA17F7A" w14:textId="77777777" w:rsidR="003C4CC6" w:rsidRDefault="003C4CC6">
      <w:pPr>
        <w:rPr>
          <w:rFonts w:ascii="Cambria" w:eastAsia="Cambria" w:hAnsi="Cambria" w:cs="Cambria"/>
          <w:i/>
          <w:sz w:val="20"/>
          <w:szCs w:val="20"/>
        </w:rPr>
      </w:pPr>
    </w:p>
    <w:p w14:paraId="60A44FA6" w14:textId="77777777" w:rsidR="003C4CC6" w:rsidRDefault="00563E48">
      <w:pPr>
        <w:tabs>
          <w:tab w:val="left" w:pos="360"/>
          <w:tab w:val="left" w:pos="810"/>
        </w:tabs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1A907577" w14:textId="77777777" w:rsidR="003C4CC6" w:rsidRDefault="00563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32F707C2" w14:textId="77777777" w:rsidR="003C4CC6" w:rsidRDefault="003C4CC6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3C4CC6" w14:paraId="7DB52EDF" w14:textId="77777777">
        <w:tc>
          <w:tcPr>
            <w:tcW w:w="2148" w:type="dxa"/>
          </w:tcPr>
          <w:p w14:paraId="49F179CA" w14:textId="77777777" w:rsidR="003C4CC6" w:rsidRDefault="00563E4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4FDA0BD4" w14:textId="77777777" w:rsidR="003C4CC6" w:rsidRDefault="003C4CC6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B04AEDC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3C4CC6" w14:paraId="6A648E03" w14:textId="77777777">
        <w:tc>
          <w:tcPr>
            <w:tcW w:w="2148" w:type="dxa"/>
          </w:tcPr>
          <w:p w14:paraId="2AD41215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4C666DA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3C4CC6" w14:paraId="3C752531" w14:textId="77777777">
        <w:tc>
          <w:tcPr>
            <w:tcW w:w="2148" w:type="dxa"/>
          </w:tcPr>
          <w:p w14:paraId="2EA8FA9C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3A2ED45" w14:textId="77777777" w:rsidR="003C4CC6" w:rsidRDefault="00563E4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75209A52" w14:textId="77777777" w:rsidR="003C4CC6" w:rsidRDefault="00563E48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ECD2D9A" w14:textId="77777777" w:rsidR="003C4CC6" w:rsidRDefault="00563E48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05B69DA" w14:textId="77777777" w:rsidR="003C4CC6" w:rsidRDefault="00563E4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6DF8A23D" w14:textId="77777777" w:rsidR="003C4CC6" w:rsidRDefault="003C4CC6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3C4CC6" w14:paraId="00B6AE77" w14:textId="77777777">
        <w:tc>
          <w:tcPr>
            <w:tcW w:w="10790" w:type="dxa"/>
            <w:shd w:val="clear" w:color="auto" w:fill="D9D9D9"/>
          </w:tcPr>
          <w:p w14:paraId="7674FA63" w14:textId="77777777" w:rsidR="003C4CC6" w:rsidRDefault="00563E48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3C4CC6" w14:paraId="01D12E9E" w14:textId="77777777">
        <w:tc>
          <w:tcPr>
            <w:tcW w:w="10790" w:type="dxa"/>
            <w:shd w:val="clear" w:color="auto" w:fill="F2F2F2"/>
          </w:tcPr>
          <w:p w14:paraId="7B4FC080" w14:textId="77777777" w:rsidR="003C4CC6" w:rsidRDefault="003C4CC6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D98F453" w14:textId="77777777" w:rsidR="003C4CC6" w:rsidRDefault="00563E4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8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FE1E2E7" w14:textId="77777777" w:rsidR="003C4CC6" w:rsidRDefault="003C4CC6">
            <w:pPr>
              <w:rPr>
                <w:b/>
                <w:color w:val="FF0000"/>
                <w:sz w:val="14"/>
                <w:szCs w:val="14"/>
              </w:rPr>
            </w:pPr>
          </w:p>
          <w:p w14:paraId="07CA8E17" w14:textId="77777777" w:rsidR="003C4CC6" w:rsidRDefault="00563E48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B9B77D" w14:textId="77777777" w:rsidR="003C4CC6" w:rsidRDefault="003C4CC6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6FC0F38D" w14:textId="77777777" w:rsidR="003C4CC6" w:rsidRDefault="003C4CC6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584C4A74" w14:textId="77777777" w:rsidR="003C4CC6" w:rsidRDefault="003C4CC6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0F61B25" w14:textId="77777777" w:rsidR="003C4CC6" w:rsidRDefault="00563E48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C7C39AE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4BD8D86" w14:textId="77777777" w:rsidR="003C4CC6" w:rsidRDefault="003C4CC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6EB01D4" w14:textId="10CDE138" w:rsidR="003C4CC6" w:rsidRPr="006746A6" w:rsidRDefault="006746A6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i/>
          <w:color w:val="00B050"/>
          <w:sz w:val="20"/>
          <w:szCs w:val="20"/>
        </w:rPr>
      </w:pPr>
      <w:r w:rsidRPr="006746A6">
        <w:rPr>
          <w:rFonts w:ascii="Cambria" w:eastAsia="Cambria" w:hAnsi="Cambria" w:cs="Cambria"/>
          <w:b/>
          <w:i/>
          <w:color w:val="00B050"/>
          <w:sz w:val="20"/>
          <w:szCs w:val="20"/>
        </w:rPr>
        <w:t xml:space="preserve">Note: </w:t>
      </w:r>
      <w:r w:rsidR="00563E48" w:rsidRPr="006746A6">
        <w:rPr>
          <w:rFonts w:ascii="Cambria" w:eastAsia="Cambria" w:hAnsi="Cambria" w:cs="Cambria"/>
          <w:b/>
          <w:i/>
          <w:color w:val="00B050"/>
          <w:sz w:val="20"/>
          <w:szCs w:val="20"/>
        </w:rPr>
        <w:t>This class is not listed specifically as a pre-requisite for any later classes.</w:t>
      </w:r>
    </w:p>
    <w:p w14:paraId="40B20C0A" w14:textId="77777777" w:rsidR="003C4CC6" w:rsidRDefault="003C4CC6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0"/>
          <w:szCs w:val="20"/>
        </w:rPr>
      </w:pPr>
    </w:p>
    <w:p w14:paraId="0984B64D" w14:textId="5A2B1C09" w:rsidR="003C4CC6" w:rsidRDefault="00633CF8" w:rsidP="00633CF8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Undergraduate Bulletin </w:t>
      </w:r>
      <w:r w:rsidR="00563E48" w:rsidRPr="00633CF8">
        <w:rPr>
          <w:rFonts w:ascii="Cambria" w:eastAsia="Cambria" w:hAnsi="Cambria" w:cs="Cambria"/>
          <w:b/>
          <w:sz w:val="26"/>
          <w:szCs w:val="20"/>
          <w:u w:val="single"/>
        </w:rPr>
        <w:t>2015-16</w:t>
      </w:r>
    </w:p>
    <w:p w14:paraId="43525335" w14:textId="77777777" w:rsidR="003C4CC6" w:rsidRDefault="00563E48">
      <w:pPr>
        <w:tabs>
          <w:tab w:val="left" w:pos="360"/>
          <w:tab w:val="left" w:pos="720"/>
        </w:tabs>
        <w:ind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484EEAAD" w14:textId="77777777" w:rsidR="003C4CC6" w:rsidRDefault="00563E48">
      <w:pPr>
        <w:tabs>
          <w:tab w:val="left" w:pos="360"/>
          <w:tab w:val="left" w:pos="720"/>
        </w:tabs>
        <w:ind w:firstLine="36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BEFORE:</w:t>
      </w:r>
    </w:p>
    <w:p w14:paraId="168DC132" w14:textId="77777777" w:rsidR="003C4CC6" w:rsidRDefault="003C4CC6">
      <w:pPr>
        <w:tabs>
          <w:tab w:val="left" w:pos="360"/>
          <w:tab w:val="left" w:pos="720"/>
        </w:tabs>
        <w:ind w:firstLine="360"/>
        <w:rPr>
          <w:rFonts w:ascii="Verdana" w:eastAsia="Verdana" w:hAnsi="Verdana" w:cs="Verdana"/>
          <w:b/>
          <w:sz w:val="20"/>
          <w:szCs w:val="20"/>
        </w:rPr>
      </w:pPr>
    </w:p>
    <w:p w14:paraId="5739668A" w14:textId="77777777" w:rsidR="003C4CC6" w:rsidRDefault="00563E48">
      <w:pPr>
        <w:tabs>
          <w:tab w:val="left" w:pos="360"/>
          <w:tab w:val="left" w:pos="720"/>
        </w:tabs>
        <w:ind w:left="43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trike/>
          <w:color w:val="FF0000"/>
          <w:sz w:val="20"/>
          <w:szCs w:val="20"/>
        </w:rPr>
        <w:t>ART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70C0"/>
          <w:sz w:val="20"/>
          <w:szCs w:val="20"/>
        </w:rPr>
        <w:t>GRFX</w:t>
      </w:r>
      <w:r>
        <w:rPr>
          <w:rFonts w:ascii="Verdana" w:eastAsia="Verdana" w:hAnsi="Verdana" w:cs="Verdana"/>
          <w:sz w:val="20"/>
          <w:szCs w:val="20"/>
        </w:rPr>
        <w:t xml:space="preserve"> 3423 - PACKAGE DESIGN</w:t>
      </w:r>
    </w:p>
    <w:p w14:paraId="501FB1FF" w14:textId="225CA32F" w:rsidR="003C4CC6" w:rsidRDefault="00563E48">
      <w:pPr>
        <w:tabs>
          <w:tab w:val="left" w:pos="360"/>
          <w:tab w:val="left" w:pos="720"/>
        </w:tabs>
        <w:ind w:left="43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trike/>
          <w:color w:val="FF0000"/>
          <w:sz w:val="20"/>
          <w:szCs w:val="20"/>
        </w:rPr>
        <w:t xml:space="preserve">GRAPHIC DESIGN. Structure, color, and graphics and creative application to the field of packaging. Designing of </w:t>
      </w:r>
      <w:proofErr w:type="gramStart"/>
      <w:r>
        <w:rPr>
          <w:rFonts w:ascii="Verdana" w:eastAsia="Verdana" w:hAnsi="Verdana" w:cs="Verdana"/>
          <w:strike/>
          <w:color w:val="FF0000"/>
          <w:sz w:val="20"/>
          <w:szCs w:val="20"/>
        </w:rPr>
        <w:t>three dimensional</w:t>
      </w:r>
      <w:proofErr w:type="gramEnd"/>
      <w:r>
        <w:rPr>
          <w:rFonts w:ascii="Verdana" w:eastAsia="Verdana" w:hAnsi="Verdana" w:cs="Verdana"/>
          <w:strike/>
          <w:color w:val="FF0000"/>
          <w:sz w:val="20"/>
          <w:szCs w:val="20"/>
        </w:rPr>
        <w:t xml:space="preserve"> containers and displays.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70C0"/>
          <w:sz w:val="20"/>
          <w:szCs w:val="20"/>
        </w:rPr>
        <w:t xml:space="preserve">Development of visual elements for effective packaging. Study </w:t>
      </w:r>
      <w:r w:rsidR="00E9404B">
        <w:rPr>
          <w:rFonts w:ascii="Verdana" w:eastAsia="Verdana" w:hAnsi="Verdana" w:cs="Verdana"/>
          <w:b/>
          <w:color w:val="0070C0"/>
          <w:sz w:val="20"/>
          <w:szCs w:val="20"/>
        </w:rPr>
        <w:t xml:space="preserve">of </w:t>
      </w:r>
      <w:r>
        <w:rPr>
          <w:rFonts w:ascii="Verdana" w:eastAsia="Verdana" w:hAnsi="Verdana" w:cs="Verdana"/>
          <w:b/>
          <w:color w:val="0070C0"/>
          <w:sz w:val="20"/>
          <w:szCs w:val="20"/>
        </w:rPr>
        <w:t>how audience, branding, material, structure, and context affect experience.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 </w:t>
      </w:r>
      <w:r>
        <w:rPr>
          <w:rFonts w:ascii="Verdana" w:eastAsia="Verdana" w:hAnsi="Verdana" w:cs="Verdana"/>
          <w:strike/>
          <w:color w:val="FF0000"/>
          <w:sz w:val="20"/>
          <w:szCs w:val="20"/>
        </w:rPr>
        <w:t>It is expected that students will spend a minimum of three additional clock hours per week on work outside the scheduled class time for each studio Graphic Design class.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 </w:t>
      </w:r>
      <w:r>
        <w:rPr>
          <w:rFonts w:ascii="Verdana" w:eastAsia="Verdana" w:hAnsi="Verdana" w:cs="Verdana"/>
          <w:b/>
          <w:color w:val="0070C0"/>
          <w:sz w:val="20"/>
          <w:szCs w:val="20"/>
        </w:rPr>
        <w:t>This course requires three or more hours per week outside of class.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trike/>
          <w:color w:val="FF0000"/>
          <w:sz w:val="20"/>
          <w:szCs w:val="20"/>
        </w:rPr>
        <w:t xml:space="preserve">Prerequisites, a grade of C or better in ART 1013, ART 1033, ART 1043, and ART 2423. May be repeated for credit. Grade of C or better in GRFX 2303 and CR in GRFX 3400. </w:t>
      </w:r>
      <w:r>
        <w:rPr>
          <w:rFonts w:ascii="Verdana" w:eastAsia="Verdana" w:hAnsi="Verdana" w:cs="Verdana"/>
          <w:color w:val="000000"/>
          <w:sz w:val="20"/>
          <w:szCs w:val="20"/>
        </w:rPr>
        <w:t>Fall</w:t>
      </w:r>
      <w:r>
        <w:rPr>
          <w:rFonts w:ascii="Verdana" w:eastAsia="Verdana" w:hAnsi="Verdana" w:cs="Verdana"/>
          <w:strike/>
          <w:color w:val="FF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70C0"/>
          <w:sz w:val="20"/>
          <w:szCs w:val="20"/>
        </w:rPr>
        <w:t>Even.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 </w:t>
      </w:r>
    </w:p>
    <w:p w14:paraId="6AFC52C2" w14:textId="77777777" w:rsidR="003C4CC6" w:rsidRDefault="003C4CC6">
      <w:pPr>
        <w:tabs>
          <w:tab w:val="left" w:pos="360"/>
          <w:tab w:val="left" w:pos="720"/>
        </w:tabs>
        <w:ind w:left="432"/>
        <w:rPr>
          <w:rFonts w:ascii="Verdana" w:eastAsia="Verdana" w:hAnsi="Verdana" w:cs="Verdana"/>
          <w:sz w:val="20"/>
          <w:szCs w:val="20"/>
        </w:rPr>
      </w:pPr>
    </w:p>
    <w:p w14:paraId="6CFFD57C" w14:textId="77777777" w:rsidR="003C4CC6" w:rsidRDefault="00563E48">
      <w:pPr>
        <w:tabs>
          <w:tab w:val="left" w:pos="360"/>
          <w:tab w:val="left" w:pos="720"/>
        </w:tabs>
        <w:ind w:left="432"/>
        <w:rPr>
          <w:rFonts w:ascii="Verdana" w:eastAsia="Verdana" w:hAnsi="Verdana" w:cs="Verdana"/>
          <w:b/>
          <w:color w:val="0070C0"/>
          <w:sz w:val="20"/>
          <w:szCs w:val="20"/>
        </w:rPr>
      </w:pPr>
      <w:r>
        <w:rPr>
          <w:rFonts w:ascii="Verdana" w:eastAsia="Verdana" w:hAnsi="Verdana" w:cs="Verdana"/>
          <w:b/>
          <w:color w:val="0070C0"/>
          <w:sz w:val="20"/>
          <w:szCs w:val="20"/>
          <w:shd w:val="clear" w:color="auto" w:fill="EEEEEE"/>
        </w:rPr>
        <w:t>Prerequisites: C or better in</w:t>
      </w:r>
      <w:r>
        <w:rPr>
          <w:b/>
          <w:color w:val="0070C0"/>
        </w:rPr>
        <w:t xml:space="preserve"> </w:t>
      </w:r>
      <w:r>
        <w:rPr>
          <w:rFonts w:ascii="Verdana" w:eastAsia="Verdana" w:hAnsi="Verdana" w:cs="Verdana"/>
          <w:b/>
          <w:color w:val="0070C0"/>
          <w:sz w:val="20"/>
          <w:szCs w:val="20"/>
          <w:shd w:val="clear" w:color="auto" w:fill="EEEEEE"/>
        </w:rPr>
        <w:t>GRFX 2303 and ART 3123; or instructor permission.</w:t>
      </w:r>
    </w:p>
    <w:p w14:paraId="2DADDD60" w14:textId="77777777" w:rsidR="003C4CC6" w:rsidRDefault="003C4CC6">
      <w:pPr>
        <w:tabs>
          <w:tab w:val="left" w:pos="360"/>
          <w:tab w:val="left" w:pos="720"/>
        </w:tabs>
        <w:ind w:left="432"/>
        <w:rPr>
          <w:rFonts w:ascii="Verdana" w:eastAsia="Verdana" w:hAnsi="Verdana" w:cs="Verdana"/>
          <w:sz w:val="20"/>
          <w:szCs w:val="20"/>
        </w:rPr>
      </w:pPr>
    </w:p>
    <w:p w14:paraId="021271F0" w14:textId="77777777" w:rsidR="003C4CC6" w:rsidRDefault="003C4CC6">
      <w:pPr>
        <w:tabs>
          <w:tab w:val="left" w:pos="360"/>
          <w:tab w:val="left" w:pos="720"/>
        </w:tabs>
        <w:ind w:left="432"/>
        <w:rPr>
          <w:rFonts w:ascii="Verdana" w:eastAsia="Verdana" w:hAnsi="Verdana" w:cs="Verdana"/>
          <w:sz w:val="20"/>
          <w:szCs w:val="20"/>
        </w:rPr>
      </w:pPr>
    </w:p>
    <w:p w14:paraId="18A9B14C" w14:textId="77777777" w:rsidR="003C4CC6" w:rsidRDefault="003C4CC6">
      <w:pPr>
        <w:tabs>
          <w:tab w:val="left" w:pos="360"/>
          <w:tab w:val="left" w:pos="720"/>
        </w:tabs>
        <w:ind w:left="432"/>
        <w:rPr>
          <w:rFonts w:ascii="Verdana" w:eastAsia="Verdana" w:hAnsi="Verdana" w:cs="Verdana"/>
          <w:sz w:val="20"/>
          <w:szCs w:val="20"/>
        </w:rPr>
      </w:pPr>
    </w:p>
    <w:p w14:paraId="4103716D" w14:textId="77777777" w:rsidR="003C4CC6" w:rsidRDefault="00563E48">
      <w:pPr>
        <w:tabs>
          <w:tab w:val="left" w:pos="360"/>
          <w:tab w:val="left" w:pos="720"/>
        </w:tabs>
        <w:ind w:firstLine="36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AFTER:</w:t>
      </w:r>
    </w:p>
    <w:p w14:paraId="3C2331A6" w14:textId="77777777" w:rsidR="003C4CC6" w:rsidRDefault="003C4CC6">
      <w:pPr>
        <w:tabs>
          <w:tab w:val="left" w:pos="360"/>
          <w:tab w:val="left" w:pos="720"/>
        </w:tabs>
        <w:ind w:firstLine="360"/>
        <w:rPr>
          <w:rFonts w:ascii="Verdana" w:eastAsia="Verdana" w:hAnsi="Verdana" w:cs="Verdana"/>
          <w:b/>
          <w:sz w:val="20"/>
          <w:szCs w:val="20"/>
        </w:rPr>
      </w:pPr>
    </w:p>
    <w:p w14:paraId="2D3478FC" w14:textId="77777777" w:rsidR="003C4CC6" w:rsidRDefault="00563E48">
      <w:pPr>
        <w:pStyle w:val="Heading3"/>
        <w:spacing w:before="300" w:after="15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GRFX 3423 – Package Design</w:t>
      </w:r>
    </w:p>
    <w:p w14:paraId="5112208E" w14:textId="31A1650C" w:rsidR="003C4CC6" w:rsidRDefault="00563E48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Sem.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Hrs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EEEEEE"/>
        </w:rPr>
        <w:t> 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Development of visual elements for effective packaging. Study </w:t>
      </w:r>
      <w:r w:rsidR="00633CF8">
        <w:rPr>
          <w:rFonts w:ascii="Verdana" w:eastAsia="Verdana" w:hAnsi="Verdana" w:cs="Verdana"/>
          <w:sz w:val="20"/>
          <w:szCs w:val="20"/>
        </w:rPr>
        <w:t xml:space="preserve">of </w:t>
      </w:r>
      <w:r>
        <w:rPr>
          <w:rFonts w:ascii="Verdana" w:eastAsia="Verdana" w:hAnsi="Verdana" w:cs="Verdana"/>
          <w:sz w:val="20"/>
          <w:szCs w:val="20"/>
        </w:rPr>
        <w:t xml:space="preserve">how audience, branding, material, structure, and context affect experience. This course requires three or more hours </w:t>
      </w:r>
      <w:r w:rsidR="00633CF8">
        <w:rPr>
          <w:rFonts w:ascii="Verdana" w:eastAsia="Verdana" w:hAnsi="Verdana" w:cs="Verdana"/>
          <w:sz w:val="20"/>
          <w:szCs w:val="20"/>
        </w:rPr>
        <w:t>per week outside of class. Fall, e</w:t>
      </w:r>
      <w:r>
        <w:rPr>
          <w:rFonts w:ascii="Verdana" w:eastAsia="Verdana" w:hAnsi="Verdana" w:cs="Verdana"/>
          <w:sz w:val="20"/>
          <w:szCs w:val="20"/>
        </w:rPr>
        <w:t xml:space="preserve">ven. 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Prerequisites: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EEEEEE"/>
        </w:rPr>
        <w:t> C or better in</w:t>
      </w:r>
      <w:r>
        <w:rPr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shd w:val="clear" w:color="auto" w:fill="EEEEEE"/>
        </w:rPr>
        <w:t>GRFX 2303 and ART 3123; or instructor permission.</w:t>
      </w:r>
    </w:p>
    <w:p w14:paraId="3F77CC97" w14:textId="77777777" w:rsidR="003C4CC6" w:rsidRDefault="003C4CC6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  <w:vertAlign w:val="subscript"/>
        </w:rPr>
      </w:pPr>
    </w:p>
    <w:sectPr w:rsidR="003C4C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0311" w14:textId="77777777" w:rsidR="000861DE" w:rsidRDefault="000861DE">
      <w:r>
        <w:separator/>
      </w:r>
    </w:p>
  </w:endnote>
  <w:endnote w:type="continuationSeparator" w:id="0">
    <w:p w14:paraId="2A9C95E1" w14:textId="77777777" w:rsidR="000861DE" w:rsidRDefault="0008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1A53" w14:textId="77777777" w:rsidR="003C4CC6" w:rsidRDefault="00563E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A289028" w14:textId="77777777" w:rsidR="003C4CC6" w:rsidRDefault="003C4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B344" w14:textId="55283876" w:rsidR="003C4CC6" w:rsidRDefault="00563E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6895">
      <w:rPr>
        <w:noProof/>
        <w:color w:val="000000"/>
      </w:rPr>
      <w:t>6</w:t>
    </w:r>
    <w:r>
      <w:rPr>
        <w:color w:val="000000"/>
      </w:rPr>
      <w:fldChar w:fldCharType="end"/>
    </w:r>
  </w:p>
  <w:p w14:paraId="6CCE10F1" w14:textId="77777777" w:rsidR="003C4CC6" w:rsidRDefault="00563E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A703" w14:textId="77777777" w:rsidR="003C4CC6" w:rsidRDefault="003C4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C5F0" w14:textId="77777777" w:rsidR="000861DE" w:rsidRDefault="000861DE">
      <w:r>
        <w:separator/>
      </w:r>
    </w:p>
  </w:footnote>
  <w:footnote w:type="continuationSeparator" w:id="0">
    <w:p w14:paraId="45497634" w14:textId="77777777" w:rsidR="000861DE" w:rsidRDefault="0008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0232" w14:textId="77777777" w:rsidR="003C4CC6" w:rsidRDefault="003C4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42C2" w14:textId="77777777" w:rsidR="003C4CC6" w:rsidRDefault="003C4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A309" w14:textId="77777777" w:rsidR="003C4CC6" w:rsidRDefault="003C4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65811"/>
    <w:multiLevelType w:val="multilevel"/>
    <w:tmpl w:val="BBA09FF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211219"/>
    <w:multiLevelType w:val="multilevel"/>
    <w:tmpl w:val="DF881A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375E3"/>
    <w:multiLevelType w:val="multilevel"/>
    <w:tmpl w:val="C0D08C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9403">
    <w:abstractNumId w:val="2"/>
  </w:num>
  <w:num w:numId="2" w16cid:durableId="244456665">
    <w:abstractNumId w:val="1"/>
  </w:num>
  <w:num w:numId="3" w16cid:durableId="165973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C6"/>
    <w:rsid w:val="000861DE"/>
    <w:rsid w:val="00277609"/>
    <w:rsid w:val="00316895"/>
    <w:rsid w:val="003C4CC6"/>
    <w:rsid w:val="00493C1C"/>
    <w:rsid w:val="005139C4"/>
    <w:rsid w:val="00563E48"/>
    <w:rsid w:val="00633CF8"/>
    <w:rsid w:val="006746A6"/>
    <w:rsid w:val="0069067C"/>
    <w:rsid w:val="007437CE"/>
    <w:rsid w:val="00961521"/>
    <w:rsid w:val="00A63884"/>
    <w:rsid w:val="00AA75DE"/>
    <w:rsid w:val="00AD4804"/>
    <w:rsid w:val="00CD006F"/>
    <w:rsid w:val="00DE5345"/>
    <w:rsid w:val="00E04084"/>
    <w:rsid w:val="00E9404B"/>
    <w:rsid w:val="00EA3614"/>
    <w:rsid w:val="00EB7244"/>
    <w:rsid w:val="00F6277F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66C4"/>
  <w15:docId w15:val="{775A6B09-4F17-4304-A2F8-ED2ED978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6323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pple-converted-space">
    <w:name w:val="apple-converted-space"/>
    <w:basedOn w:val="DefaultParagraphFont"/>
    <w:rsid w:val="003553C5"/>
  </w:style>
  <w:style w:type="character" w:customStyle="1" w:styleId="fieldlabeltext">
    <w:name w:val="fieldlabeltext"/>
    <w:basedOn w:val="DefaultParagraphFont"/>
    <w:rsid w:val="00C93A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14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323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32398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3EF92FF0B37642898931B1B78A4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06730-0261-BB4F-ABC6-7E3ED175C2DD}"/>
      </w:docPartPr>
      <w:docPartBody>
        <w:p w:rsidR="00000000" w:rsidRDefault="00C96239" w:rsidP="00C96239">
          <w:pPr>
            <w:pStyle w:val="AC3EF92FF0B37642898931B1B78A412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9"/>
    <w:rsid w:val="002E1EAA"/>
    <w:rsid w:val="00C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EF92FF0B37642898931B1B78A4124">
    <w:name w:val="AC3EF92FF0B37642898931B1B78A4124"/>
    <w:rsid w:val="00C96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z+OrpUh7VUWyx1istFiaGichkQ==">AMUW2mUbAjSNOwimDSO4f3LNZD937Nqe2oPnA5OMgJ4FefxHJhZ+py7AL1IMwz7VK7A5XgQKqvwZWSujZyoxeWJ9MR1vHYiF3pahsivaeLxN4ZPIeY5IhsA=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1748</Words>
  <Characters>9968</Characters>
  <Application>Microsoft Office Word</Application>
  <DocSecurity>0</DocSecurity>
  <Lines>83</Lines>
  <Paragraphs>23</Paragraphs>
  <ScaleCrop>false</ScaleCrop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14</cp:revision>
  <dcterms:created xsi:type="dcterms:W3CDTF">2022-08-11T16:13:00Z</dcterms:created>
  <dcterms:modified xsi:type="dcterms:W3CDTF">2022-10-17T20:02:00Z</dcterms:modified>
</cp:coreProperties>
</file>