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605B" w14:textId="77777777" w:rsidR="00CD0846" w:rsidRDefault="00CD0846">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D0846" w14:paraId="508791F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F35EC5" w14:textId="77777777" w:rsidR="00CD0846" w:rsidRDefault="00AF36D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D0846" w14:paraId="47D8B8C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BF8A2B9" w14:textId="77777777" w:rsidR="00CD0846" w:rsidRDefault="00AF36D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C87912A" w14:textId="0D333508" w:rsidR="00CD0846" w:rsidRDefault="00587F92">
            <w:r>
              <w:t>LAC</w:t>
            </w:r>
            <w:r w:rsidR="0091123A">
              <w:t>21</w:t>
            </w:r>
          </w:p>
        </w:tc>
      </w:tr>
      <w:tr w:rsidR="00CD0846" w14:paraId="1D65F98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0354677" w14:textId="77777777" w:rsidR="00CD0846" w:rsidRDefault="00AF36D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DD2875" w14:textId="77777777" w:rsidR="00CD0846" w:rsidRDefault="00CD0846"/>
        </w:tc>
      </w:tr>
      <w:tr w:rsidR="00CD0846" w14:paraId="48D7FC6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238989" w14:textId="77777777" w:rsidR="00CD0846" w:rsidRDefault="00AF36D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603B84" w14:textId="77777777" w:rsidR="00CD0846" w:rsidRDefault="00CD0846"/>
        </w:tc>
      </w:tr>
    </w:tbl>
    <w:p w14:paraId="20FB3099" w14:textId="77777777" w:rsidR="00CD0846" w:rsidRDefault="00CD0846"/>
    <w:p w14:paraId="5F841900" w14:textId="77777777" w:rsidR="00CD0846" w:rsidRDefault="00AF36D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9BFF069" w14:textId="32CB5B2C" w:rsidR="00CD0846" w:rsidRDefault="00AF36D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376DD11" w14:textId="77777777" w:rsidR="00CD0846" w:rsidRDefault="00AF36D9">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CD0846" w14:paraId="0DFC721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20B7E64" w14:textId="3E757F07" w:rsidR="00CD0846" w:rsidRDefault="00AF36D9">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8B077FA" w14:textId="77777777" w:rsidR="00CD0846" w:rsidRDefault="00AF36D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4F78A17" w14:textId="77777777" w:rsidR="00CD0846" w:rsidRDefault="00CD0846">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D0846" w14:paraId="6E0CA7EC" w14:textId="77777777">
        <w:trPr>
          <w:trHeight w:val="1089"/>
        </w:trPr>
        <w:tc>
          <w:tcPr>
            <w:tcW w:w="5451" w:type="dxa"/>
            <w:vAlign w:val="center"/>
          </w:tcPr>
          <w:p w14:paraId="777946C7"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412502" w:rsidRPr="00412502">
              <w:rPr>
                <w:rFonts w:ascii="Cambria" w:eastAsia="Cambria" w:hAnsi="Cambria" w:cs="Cambria"/>
                <w:color w:val="808080"/>
                <w:sz w:val="24"/>
                <w:szCs w:val="24"/>
                <w:u w:val="single"/>
                <w:shd w:val="clear" w:color="auto" w:fill="D9D9D9"/>
              </w:rPr>
              <w:t>Gary T. Edwards</w:t>
            </w:r>
            <w:r w:rsidR="00412502">
              <w:rPr>
                <w:rFonts w:ascii="Cambria" w:eastAsia="Cambria" w:hAnsi="Cambria" w:cs="Cambria"/>
                <w:color w:val="808080"/>
                <w:sz w:val="52"/>
                <w:szCs w:val="52"/>
                <w:shd w:val="clear" w:color="auto" w:fill="D9D9D9"/>
              </w:rPr>
              <w:t>__</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412502">
              <w:rPr>
                <w:rFonts w:ascii="Cambria" w:eastAsia="Cambria" w:hAnsi="Cambria" w:cs="Cambria"/>
                <w:smallCaps/>
                <w:color w:val="808080"/>
                <w:sz w:val="20"/>
                <w:szCs w:val="20"/>
                <w:shd w:val="clear" w:color="auto" w:fill="D9D9D9"/>
              </w:rPr>
              <w:t xml:space="preserve">          1/13/22 </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29D49DE" w14:textId="77777777" w:rsidR="00CD0846" w:rsidRDefault="00AF36D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72769A4" w14:textId="77777777" w:rsidR="00CD0846" w:rsidRDefault="00AF36D9">
            <w:pPr>
              <w:rPr>
                <w:rFonts w:ascii="Cambria" w:eastAsia="Cambria" w:hAnsi="Cambria" w:cs="Cambria"/>
                <w:sz w:val="20"/>
                <w:szCs w:val="20"/>
              </w:rPr>
            </w:pPr>
            <w:r>
              <w:rPr>
                <w:rFonts w:ascii="Cambria" w:eastAsia="Cambria" w:hAnsi="Cambria" w:cs="Cambria"/>
                <w:b/>
                <w:sz w:val="20"/>
                <w:szCs w:val="20"/>
              </w:rPr>
              <w:t>COPE Chair (if applicable)</w:t>
            </w:r>
          </w:p>
        </w:tc>
      </w:tr>
      <w:tr w:rsidR="00CD0846" w14:paraId="75396626" w14:textId="77777777">
        <w:trPr>
          <w:trHeight w:val="1089"/>
        </w:trPr>
        <w:tc>
          <w:tcPr>
            <w:tcW w:w="5451" w:type="dxa"/>
            <w:vAlign w:val="center"/>
          </w:tcPr>
          <w:p w14:paraId="7692F66D"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67573B">
              <w:rPr>
                <w:rFonts w:ascii="Cambria" w:eastAsia="Cambria" w:hAnsi="Cambria" w:cs="Cambria"/>
                <w:color w:val="808080"/>
                <w:sz w:val="24"/>
                <w:szCs w:val="24"/>
                <w:shd w:val="clear" w:color="auto" w:fill="D9D9D9"/>
              </w:rPr>
              <w:t>Justin Castro</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67573B">
              <w:rPr>
                <w:rFonts w:ascii="Cambria" w:eastAsia="Cambria" w:hAnsi="Cambria" w:cs="Cambria"/>
                <w:smallCaps/>
                <w:color w:val="808080"/>
                <w:sz w:val="20"/>
                <w:szCs w:val="20"/>
                <w:shd w:val="clear" w:color="auto" w:fill="D9D9D9"/>
              </w:rPr>
              <w:t xml:space="preserve">         1/13/22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F04B0CD"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1FF9664" w14:textId="77777777" w:rsidR="00CD0846" w:rsidRDefault="00AF36D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CD0846" w14:paraId="434A7A8A" w14:textId="77777777">
        <w:trPr>
          <w:trHeight w:val="1466"/>
        </w:trPr>
        <w:tc>
          <w:tcPr>
            <w:tcW w:w="5451" w:type="dxa"/>
            <w:vAlign w:val="center"/>
          </w:tcPr>
          <w:p w14:paraId="3610A855" w14:textId="77777777" w:rsidR="00CD0846" w:rsidRDefault="00CD0846">
            <w:pPr>
              <w:rPr>
                <w:rFonts w:ascii="Cambria" w:eastAsia="Cambria" w:hAnsi="Cambria" w:cs="Cambria"/>
                <w:sz w:val="20"/>
                <w:szCs w:val="20"/>
              </w:rPr>
            </w:pPr>
          </w:p>
          <w:p w14:paraId="38168757" w14:textId="652EC4B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sdt>
              <w:sdtPr>
                <w:rPr>
                  <w:rFonts w:asciiTheme="majorHAnsi" w:hAnsiTheme="majorHAnsi"/>
                  <w:sz w:val="20"/>
                  <w:szCs w:val="20"/>
                </w:rPr>
                <w:id w:val="1392300857"/>
                <w:placeholder>
                  <w:docPart w:val="4A6F7B517EAD4727B932515D2458953D"/>
                </w:placeholder>
              </w:sdtPr>
              <w:sdtEndPr/>
              <w:sdtContent>
                <w:r w:rsidR="005F74BD">
                  <w:rPr>
                    <w:rFonts w:asciiTheme="majorHAnsi" w:hAnsiTheme="majorHAnsi"/>
                    <w:sz w:val="20"/>
                    <w:szCs w:val="20"/>
                  </w:rPr>
                  <w:t xml:space="preserve">Warren Johnson    </w:t>
                </w:r>
              </w:sdtContent>
            </w:sdt>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5F74BD">
              <w:rPr>
                <w:rFonts w:ascii="Cambria" w:eastAsia="Cambria" w:hAnsi="Cambria" w:cs="Cambria"/>
                <w:smallCaps/>
                <w:color w:val="808080"/>
                <w:sz w:val="20"/>
                <w:szCs w:val="20"/>
                <w:shd w:val="clear" w:color="auto" w:fill="D9D9D9"/>
              </w:rPr>
              <w:t>1/26/2022</w:t>
            </w:r>
          </w:p>
          <w:p w14:paraId="5352F2DD" w14:textId="77777777" w:rsidR="00CD0846" w:rsidRDefault="00AF36D9">
            <w:pPr>
              <w:rPr>
                <w:rFonts w:ascii="Cambria" w:eastAsia="Cambria" w:hAnsi="Cambria" w:cs="Cambria"/>
                <w:b/>
                <w:sz w:val="20"/>
                <w:szCs w:val="20"/>
              </w:rPr>
            </w:pPr>
            <w:r>
              <w:rPr>
                <w:rFonts w:ascii="Cambria" w:eastAsia="Cambria" w:hAnsi="Cambria" w:cs="Cambria"/>
                <w:b/>
                <w:sz w:val="20"/>
                <w:szCs w:val="20"/>
              </w:rPr>
              <w:t>College Curriculum Committee Chair</w:t>
            </w:r>
          </w:p>
          <w:p w14:paraId="303BF575" w14:textId="77777777" w:rsidR="00CD0846" w:rsidRDefault="00CD0846">
            <w:pPr>
              <w:rPr>
                <w:rFonts w:ascii="Cambria" w:eastAsia="Cambria" w:hAnsi="Cambria" w:cs="Cambria"/>
                <w:b/>
                <w:sz w:val="20"/>
                <w:szCs w:val="20"/>
              </w:rPr>
            </w:pPr>
          </w:p>
        </w:tc>
        <w:tc>
          <w:tcPr>
            <w:tcW w:w="5451" w:type="dxa"/>
            <w:vAlign w:val="center"/>
          </w:tcPr>
          <w:p w14:paraId="074455EF"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3A16FCA" w14:textId="77777777" w:rsidR="00CD0846" w:rsidRDefault="00AF36D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D0846" w14:paraId="1F6DE032" w14:textId="77777777">
        <w:trPr>
          <w:trHeight w:val="1089"/>
        </w:trPr>
        <w:tc>
          <w:tcPr>
            <w:tcW w:w="5451" w:type="dxa"/>
            <w:vAlign w:val="center"/>
          </w:tcPr>
          <w:p w14:paraId="1B4BD807" w14:textId="6FDBC5B9"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562397" w:rsidRPr="00562397">
              <w:rPr>
                <w:rFonts w:ascii="Cambria" w:eastAsia="Cambria" w:hAnsi="Cambria" w:cs="Cambria"/>
                <w:color w:val="808080"/>
                <w:sz w:val="28"/>
                <w:szCs w:val="28"/>
                <w:shd w:val="clear" w:color="auto" w:fill="D9D9D9"/>
              </w:rPr>
              <w:t xml:space="preserve"> Mary Elizabeth Spence</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562397">
              <w:rPr>
                <w:rFonts w:ascii="Cambria" w:eastAsia="Cambria" w:hAnsi="Cambria" w:cs="Cambria"/>
                <w:smallCaps/>
                <w:color w:val="808080"/>
                <w:sz w:val="20"/>
                <w:szCs w:val="20"/>
                <w:shd w:val="clear" w:color="auto" w:fill="D9D9D9"/>
              </w:rPr>
              <w:t>1/25/2022</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7AB3A7E"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EEFC539" w14:textId="77777777" w:rsidR="00CD0846" w:rsidRDefault="00AF36D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D0846" w14:paraId="3D5555D5" w14:textId="77777777">
        <w:trPr>
          <w:trHeight w:val="1089"/>
        </w:trPr>
        <w:tc>
          <w:tcPr>
            <w:tcW w:w="5451" w:type="dxa"/>
            <w:vAlign w:val="center"/>
          </w:tcPr>
          <w:p w14:paraId="553E9263" w14:textId="5B6E19B6" w:rsidR="00CD0846" w:rsidRDefault="00AF36D9" w:rsidP="005D2056">
            <w:pPr>
              <w:rPr>
                <w:rFonts w:ascii="Cambria" w:eastAsia="Cambria" w:hAnsi="Cambria" w:cs="Cambria"/>
                <w:sz w:val="20"/>
                <w:szCs w:val="20"/>
              </w:rPr>
            </w:pPr>
            <w:r w:rsidRPr="005D2056">
              <w:rPr>
                <w:rFonts w:ascii="Cambria" w:eastAsia="Cambria" w:hAnsi="Cambria" w:cs="Cambria"/>
                <w:color w:val="808080"/>
                <w:sz w:val="24"/>
                <w:szCs w:val="24"/>
                <w:shd w:val="clear" w:color="auto" w:fill="D9D9D9"/>
              </w:rPr>
              <w:t>_________</w:t>
            </w:r>
            <w:r w:rsidR="005D2056" w:rsidRPr="005D2056">
              <w:rPr>
                <w:rFonts w:ascii="Cambria" w:eastAsia="Cambria" w:hAnsi="Cambria" w:cs="Cambria"/>
                <w:color w:val="808080"/>
                <w:sz w:val="24"/>
                <w:szCs w:val="24"/>
                <w:shd w:val="clear" w:color="auto" w:fill="D9D9D9"/>
              </w:rPr>
              <w:t>Carl M. Cates</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5D2056">
              <w:rPr>
                <w:rFonts w:ascii="Cambria" w:eastAsia="Cambria" w:hAnsi="Cambria" w:cs="Cambria"/>
                <w:sz w:val="20"/>
                <w:szCs w:val="20"/>
              </w:rPr>
              <w:t>1/28/2022</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C82D0F5" w14:textId="77777777" w:rsidR="00CD0846" w:rsidRDefault="00AF36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1971D8C" w14:textId="77777777" w:rsidR="00CD0846" w:rsidRDefault="00AF36D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D0846" w14:paraId="2BA07D17" w14:textId="77777777">
        <w:trPr>
          <w:trHeight w:val="1089"/>
        </w:trPr>
        <w:tc>
          <w:tcPr>
            <w:tcW w:w="5451" w:type="dxa"/>
            <w:vAlign w:val="center"/>
          </w:tcPr>
          <w:p w14:paraId="0DCA9B48" w14:textId="77777777" w:rsidR="00CD0846" w:rsidRDefault="00AF36D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0B3D6E6" w14:textId="77777777" w:rsidR="00CD0846" w:rsidRDefault="00AF36D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E4802CD" w14:textId="77777777" w:rsidR="00CD0846" w:rsidRDefault="00CD0846">
            <w:pPr>
              <w:rPr>
                <w:rFonts w:ascii="Cambria" w:eastAsia="Cambria" w:hAnsi="Cambria" w:cs="Cambria"/>
                <w:sz w:val="20"/>
                <w:szCs w:val="20"/>
              </w:rPr>
            </w:pPr>
          </w:p>
        </w:tc>
      </w:tr>
    </w:tbl>
    <w:p w14:paraId="46EBB6B1" w14:textId="77777777" w:rsidR="00CD0846" w:rsidRDefault="00CD0846">
      <w:pPr>
        <w:pBdr>
          <w:bottom w:val="single" w:sz="12" w:space="1" w:color="000000"/>
        </w:pBdr>
        <w:rPr>
          <w:rFonts w:ascii="Cambria" w:eastAsia="Cambria" w:hAnsi="Cambria" w:cs="Cambria"/>
          <w:sz w:val="20"/>
          <w:szCs w:val="20"/>
        </w:rPr>
      </w:pPr>
    </w:p>
    <w:p w14:paraId="5BCC8E3F" w14:textId="77777777" w:rsidR="00CD0846" w:rsidRDefault="00CD0846">
      <w:pPr>
        <w:tabs>
          <w:tab w:val="left" w:pos="360"/>
          <w:tab w:val="left" w:pos="720"/>
        </w:tabs>
        <w:spacing w:after="0" w:line="240" w:lineRule="auto"/>
        <w:rPr>
          <w:rFonts w:ascii="Cambria" w:eastAsia="Cambria" w:hAnsi="Cambria" w:cs="Cambria"/>
          <w:sz w:val="20"/>
          <w:szCs w:val="20"/>
        </w:rPr>
      </w:pPr>
    </w:p>
    <w:p w14:paraId="517A00F2"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08319A2" w14:textId="77777777" w:rsidR="00CD0846" w:rsidRDefault="00CD0846">
      <w:pPr>
        <w:tabs>
          <w:tab w:val="left" w:pos="360"/>
          <w:tab w:val="left" w:pos="720"/>
        </w:tabs>
        <w:spacing w:after="0" w:line="240" w:lineRule="auto"/>
        <w:rPr>
          <w:color w:val="808080"/>
          <w:shd w:val="clear" w:color="auto" w:fill="D9D9D9"/>
        </w:rPr>
      </w:pPr>
    </w:p>
    <w:p w14:paraId="34A95D38" w14:textId="69D767CB" w:rsidR="00CD0846" w:rsidRDefault="00AF36D9" w:rsidP="00870776">
      <w:pPr>
        <w:rPr>
          <w:rFonts w:ascii="Cambria" w:eastAsia="Cambria" w:hAnsi="Cambria" w:cs="Cambria"/>
          <w:sz w:val="20"/>
          <w:szCs w:val="20"/>
        </w:rPr>
      </w:pPr>
      <w:r w:rsidRPr="00D60B20">
        <w:t>Lucy Barnhouse,</w:t>
      </w:r>
      <w:r w:rsidR="0077657B" w:rsidRPr="00D60B20">
        <w:t xml:space="preserve"> Dept. of History,</w:t>
      </w:r>
      <w:r w:rsidRPr="00D60B20">
        <w:t xml:space="preserve"> lbarnhouse@astate.edu</w:t>
      </w:r>
    </w:p>
    <w:p w14:paraId="6069FAF8"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09D7799" w14:textId="3B3594CB" w:rsidR="00CD0846" w:rsidRDefault="004B2D6D" w:rsidP="004B2D6D">
      <w:pPr>
        <w:rPr>
          <w:rFonts w:ascii="Cambria" w:eastAsia="Cambria" w:hAnsi="Cambria" w:cs="Cambria"/>
          <w:sz w:val="20"/>
          <w:szCs w:val="20"/>
        </w:rPr>
      </w:pPr>
      <w:r>
        <w:t xml:space="preserve">Bulletin Year 2022-2023            Start term </w:t>
      </w:r>
      <w:r w:rsidR="00C42309" w:rsidRPr="00D60B20">
        <w:t xml:space="preserve">Fall 2022  </w:t>
      </w:r>
    </w:p>
    <w:p w14:paraId="14020678" w14:textId="77777777" w:rsidR="00CD0846" w:rsidRDefault="00AF36D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CBEF3ED" w14:textId="77777777" w:rsidR="00CD0846" w:rsidRDefault="00AF36D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4A085C4" w14:textId="77777777" w:rsidR="00CD0846" w:rsidRDefault="00CD0846">
      <w:pPr>
        <w:tabs>
          <w:tab w:val="left" w:pos="360"/>
          <w:tab w:val="left" w:pos="720"/>
        </w:tabs>
        <w:spacing w:after="0" w:line="240" w:lineRule="auto"/>
        <w:rPr>
          <w:rFonts w:ascii="Cambria" w:eastAsia="Cambria" w:hAnsi="Cambria" w:cs="Cambria"/>
          <w:sz w:val="20"/>
          <w:szCs w:val="20"/>
        </w:rPr>
      </w:pPr>
    </w:p>
    <w:p w14:paraId="0D3892AA" w14:textId="77777777" w:rsidR="00CD0846" w:rsidRDefault="00CD084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D0846" w14:paraId="447DE36E" w14:textId="77777777">
        <w:tc>
          <w:tcPr>
            <w:tcW w:w="2351" w:type="dxa"/>
            <w:tcBorders>
              <w:top w:val="nil"/>
              <w:left w:val="nil"/>
              <w:bottom w:val="single" w:sz="4" w:space="0" w:color="000000"/>
            </w:tcBorders>
          </w:tcPr>
          <w:p w14:paraId="4E5F2ACB" w14:textId="77777777" w:rsidR="00CD0846" w:rsidRDefault="00CD0846">
            <w:pPr>
              <w:tabs>
                <w:tab w:val="left" w:pos="360"/>
                <w:tab w:val="left" w:pos="720"/>
              </w:tabs>
              <w:rPr>
                <w:rFonts w:ascii="Cambria" w:eastAsia="Cambria" w:hAnsi="Cambria" w:cs="Cambria"/>
                <w:b/>
                <w:sz w:val="20"/>
                <w:szCs w:val="20"/>
              </w:rPr>
            </w:pPr>
          </w:p>
        </w:tc>
        <w:tc>
          <w:tcPr>
            <w:tcW w:w="4016" w:type="dxa"/>
            <w:shd w:val="clear" w:color="auto" w:fill="D9D9D9"/>
          </w:tcPr>
          <w:p w14:paraId="33F99FF0"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A798D23"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4282E1C" w14:textId="77777777" w:rsidR="00CD0846" w:rsidRDefault="00AF36D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D0846" w14:paraId="6FD97255" w14:textId="77777777">
        <w:trPr>
          <w:trHeight w:val="703"/>
        </w:trPr>
        <w:tc>
          <w:tcPr>
            <w:tcW w:w="2351" w:type="dxa"/>
            <w:tcBorders>
              <w:top w:val="single" w:sz="4" w:space="0" w:color="000000"/>
            </w:tcBorders>
            <w:shd w:val="clear" w:color="auto" w:fill="F2F2F2"/>
          </w:tcPr>
          <w:p w14:paraId="2C8AC529"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2BA7355" w14:textId="77777777" w:rsidR="00CD0846" w:rsidRDefault="00CD0846">
            <w:pPr>
              <w:tabs>
                <w:tab w:val="left" w:pos="360"/>
                <w:tab w:val="left" w:pos="720"/>
              </w:tabs>
              <w:rPr>
                <w:rFonts w:ascii="Cambria" w:eastAsia="Cambria" w:hAnsi="Cambria" w:cs="Cambria"/>
                <w:b/>
                <w:sz w:val="20"/>
                <w:szCs w:val="20"/>
              </w:rPr>
            </w:pPr>
          </w:p>
        </w:tc>
        <w:tc>
          <w:tcPr>
            <w:tcW w:w="4428" w:type="dxa"/>
          </w:tcPr>
          <w:p w14:paraId="25E781FC" w14:textId="77777777" w:rsidR="00CD0846" w:rsidRDefault="00CD0846">
            <w:pPr>
              <w:tabs>
                <w:tab w:val="left" w:pos="360"/>
                <w:tab w:val="left" w:pos="720"/>
              </w:tabs>
              <w:rPr>
                <w:rFonts w:ascii="Cambria" w:eastAsia="Cambria" w:hAnsi="Cambria" w:cs="Cambria"/>
                <w:b/>
                <w:sz w:val="20"/>
                <w:szCs w:val="20"/>
              </w:rPr>
            </w:pPr>
          </w:p>
          <w:p w14:paraId="3D726EEC"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HIST </w:t>
            </w:r>
          </w:p>
          <w:p w14:paraId="6A162D6C" w14:textId="77777777" w:rsidR="00CD0846" w:rsidRDefault="00CD0846">
            <w:pPr>
              <w:tabs>
                <w:tab w:val="left" w:pos="360"/>
                <w:tab w:val="left" w:pos="720"/>
              </w:tabs>
              <w:rPr>
                <w:rFonts w:ascii="Cambria" w:eastAsia="Cambria" w:hAnsi="Cambria" w:cs="Cambria"/>
                <w:b/>
                <w:sz w:val="20"/>
                <w:szCs w:val="20"/>
              </w:rPr>
            </w:pPr>
          </w:p>
        </w:tc>
      </w:tr>
      <w:tr w:rsidR="00CD0846" w14:paraId="07BFFE2D" w14:textId="77777777">
        <w:trPr>
          <w:trHeight w:val="703"/>
        </w:trPr>
        <w:tc>
          <w:tcPr>
            <w:tcW w:w="2351" w:type="dxa"/>
            <w:shd w:val="clear" w:color="auto" w:fill="F2F2F2"/>
          </w:tcPr>
          <w:p w14:paraId="04040884"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9C75724" w14:textId="77777777" w:rsidR="00CD0846" w:rsidRDefault="00CD0846">
            <w:pPr>
              <w:tabs>
                <w:tab w:val="left" w:pos="360"/>
                <w:tab w:val="left" w:pos="720"/>
              </w:tabs>
              <w:rPr>
                <w:rFonts w:ascii="Cambria" w:eastAsia="Cambria" w:hAnsi="Cambria" w:cs="Cambria"/>
                <w:b/>
                <w:sz w:val="20"/>
                <w:szCs w:val="20"/>
              </w:rPr>
            </w:pPr>
          </w:p>
        </w:tc>
        <w:tc>
          <w:tcPr>
            <w:tcW w:w="4428" w:type="dxa"/>
          </w:tcPr>
          <w:p w14:paraId="5F66D9D7" w14:textId="77777777" w:rsidR="00CD0846" w:rsidRDefault="00AF36D9">
            <w:pPr>
              <w:tabs>
                <w:tab w:val="left" w:pos="360"/>
                <w:tab w:val="left" w:pos="720"/>
              </w:tabs>
              <w:rPr>
                <w:rFonts w:ascii="Cambria" w:eastAsia="Cambria" w:hAnsi="Cambria" w:cs="Cambria"/>
                <w:b/>
                <w:sz w:val="20"/>
                <w:szCs w:val="20"/>
              </w:rPr>
            </w:pPr>
            <w:bookmarkStart w:id="0" w:name="_Hlk93041346"/>
            <w:r>
              <w:rPr>
                <w:rFonts w:ascii="Cambria" w:eastAsia="Cambria" w:hAnsi="Cambria" w:cs="Cambria"/>
                <w:b/>
                <w:sz w:val="20"/>
                <w:szCs w:val="20"/>
              </w:rPr>
              <w:t>3243</w:t>
            </w:r>
            <w:bookmarkEnd w:id="0"/>
          </w:p>
        </w:tc>
      </w:tr>
      <w:tr w:rsidR="00CD0846" w14:paraId="37F2E487" w14:textId="77777777">
        <w:trPr>
          <w:trHeight w:val="703"/>
        </w:trPr>
        <w:tc>
          <w:tcPr>
            <w:tcW w:w="2351" w:type="dxa"/>
            <w:shd w:val="clear" w:color="auto" w:fill="F2F2F2"/>
          </w:tcPr>
          <w:p w14:paraId="6B86BB7E"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2AD3C4FD" w14:textId="77777777" w:rsidR="00CD0846" w:rsidRDefault="00CD0846">
            <w:pPr>
              <w:tabs>
                <w:tab w:val="left" w:pos="360"/>
                <w:tab w:val="left" w:pos="720"/>
              </w:tabs>
              <w:rPr>
                <w:rFonts w:ascii="Cambria" w:eastAsia="Cambria" w:hAnsi="Cambria" w:cs="Cambria"/>
                <w:b/>
                <w:sz w:val="20"/>
                <w:szCs w:val="20"/>
              </w:rPr>
            </w:pPr>
          </w:p>
        </w:tc>
        <w:tc>
          <w:tcPr>
            <w:tcW w:w="4428" w:type="dxa"/>
          </w:tcPr>
          <w:p w14:paraId="1938ED43"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The Middle Ages at the Movies</w:t>
            </w:r>
          </w:p>
        </w:tc>
      </w:tr>
      <w:tr w:rsidR="00CD0846" w14:paraId="199DBADB" w14:textId="77777777">
        <w:trPr>
          <w:trHeight w:val="703"/>
        </w:trPr>
        <w:tc>
          <w:tcPr>
            <w:tcW w:w="2351" w:type="dxa"/>
            <w:shd w:val="clear" w:color="auto" w:fill="F2F2F2"/>
          </w:tcPr>
          <w:p w14:paraId="7C35E9ED"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B5C35F7" w14:textId="77777777" w:rsidR="00CD0846" w:rsidRDefault="00CD0846">
            <w:pPr>
              <w:tabs>
                <w:tab w:val="left" w:pos="360"/>
                <w:tab w:val="left" w:pos="720"/>
              </w:tabs>
              <w:rPr>
                <w:rFonts w:ascii="Cambria" w:eastAsia="Cambria" w:hAnsi="Cambria" w:cs="Cambria"/>
                <w:b/>
                <w:sz w:val="20"/>
                <w:szCs w:val="20"/>
              </w:rPr>
            </w:pPr>
          </w:p>
        </w:tc>
        <w:tc>
          <w:tcPr>
            <w:tcW w:w="4428" w:type="dxa"/>
          </w:tcPr>
          <w:p w14:paraId="5B8F0AC9" w14:textId="77777777" w:rsidR="00CD0846" w:rsidRDefault="00AF36D9">
            <w:pPr>
              <w:tabs>
                <w:tab w:val="left" w:pos="360"/>
                <w:tab w:val="left" w:pos="720"/>
              </w:tabs>
              <w:rPr>
                <w:rFonts w:ascii="Cambria" w:eastAsia="Cambria" w:hAnsi="Cambria" w:cs="Cambria"/>
                <w:b/>
                <w:sz w:val="20"/>
                <w:szCs w:val="20"/>
              </w:rPr>
            </w:pPr>
            <w:r>
              <w:rPr>
                <w:rFonts w:ascii="Cambria" w:eastAsia="Cambria" w:hAnsi="Cambria" w:cs="Cambria"/>
                <w:b/>
                <w:sz w:val="20"/>
                <w:szCs w:val="20"/>
              </w:rPr>
              <w:t>From the earliest films to the latest blockbusters, medieval narratives have been popular on the big screen. This course examines their tropes, their trends, and the historical realities behind them.</w:t>
            </w:r>
          </w:p>
        </w:tc>
      </w:tr>
    </w:tbl>
    <w:p w14:paraId="5316245F" w14:textId="77777777" w:rsidR="00CD0846" w:rsidRDefault="00CD0846">
      <w:pPr>
        <w:tabs>
          <w:tab w:val="left" w:pos="360"/>
          <w:tab w:val="left" w:pos="720"/>
        </w:tabs>
        <w:spacing w:after="0" w:line="240" w:lineRule="auto"/>
        <w:rPr>
          <w:rFonts w:ascii="Cambria" w:eastAsia="Cambria" w:hAnsi="Cambria" w:cs="Cambria"/>
          <w:sz w:val="20"/>
          <w:szCs w:val="20"/>
        </w:rPr>
      </w:pPr>
    </w:p>
    <w:p w14:paraId="137E2EED" w14:textId="77777777" w:rsidR="00CD0846" w:rsidRDefault="00AF36D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6ADAE87A"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6B157ADE" w14:textId="77777777" w:rsidR="00CD0846" w:rsidRDefault="00CD0846">
      <w:pPr>
        <w:tabs>
          <w:tab w:val="left" w:pos="360"/>
          <w:tab w:val="left" w:pos="720"/>
        </w:tabs>
        <w:spacing w:after="0" w:line="240" w:lineRule="auto"/>
        <w:rPr>
          <w:rFonts w:ascii="Cambria" w:eastAsia="Cambria" w:hAnsi="Cambria" w:cs="Cambria"/>
          <w:sz w:val="20"/>
          <w:szCs w:val="20"/>
        </w:rPr>
      </w:pPr>
    </w:p>
    <w:p w14:paraId="32177BE1"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9F82980"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05CE745" w14:textId="77777777" w:rsidR="00CD0846" w:rsidRDefault="00AF36D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7211EC1" w14:textId="77777777" w:rsidR="00CD0846" w:rsidRDefault="00AF36D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CA5A009" w14:textId="77777777" w:rsidR="00CD0846" w:rsidRDefault="00AF36D9">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28F975E1" w14:textId="77777777" w:rsidR="00CD0846" w:rsidRDefault="00AF36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52BEEEA" w14:textId="6FF8FF75" w:rsidR="00CD0846" w:rsidRDefault="0077657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No specific background knowledge required.</w:t>
      </w:r>
    </w:p>
    <w:p w14:paraId="01794700" w14:textId="77777777" w:rsidR="00CD0846" w:rsidRDefault="00CD0846">
      <w:pPr>
        <w:tabs>
          <w:tab w:val="left" w:pos="360"/>
          <w:tab w:val="left" w:pos="720"/>
        </w:tabs>
        <w:spacing w:after="0" w:line="240" w:lineRule="auto"/>
        <w:rPr>
          <w:rFonts w:ascii="Cambria" w:eastAsia="Cambria" w:hAnsi="Cambria" w:cs="Cambria"/>
          <w:sz w:val="20"/>
          <w:szCs w:val="20"/>
        </w:rPr>
      </w:pPr>
    </w:p>
    <w:p w14:paraId="24A58320" w14:textId="77777777" w:rsidR="00CD0846" w:rsidRDefault="00AF36D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CA417F9" w14:textId="77777777" w:rsidR="00CD0846" w:rsidRDefault="00AF36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3E389D63" w14:textId="77777777" w:rsidR="00CD0846" w:rsidRDefault="00CD0846">
      <w:pPr>
        <w:tabs>
          <w:tab w:val="left" w:pos="360"/>
          <w:tab w:val="left" w:pos="720"/>
        </w:tabs>
        <w:spacing w:after="0"/>
        <w:rPr>
          <w:rFonts w:ascii="Cambria" w:eastAsia="Cambria" w:hAnsi="Cambria" w:cs="Cambria"/>
          <w:sz w:val="20"/>
          <w:szCs w:val="20"/>
        </w:rPr>
      </w:pPr>
    </w:p>
    <w:p w14:paraId="1CFAACD1"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7C49D33" w14:textId="77777777" w:rsidR="00CD0846" w:rsidRDefault="00AF36D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2CCF8E1D" w14:textId="77777777" w:rsidR="00412502" w:rsidRDefault="00412502">
      <w:pPr>
        <w:tabs>
          <w:tab w:val="left" w:pos="360"/>
          <w:tab w:val="left" w:pos="720"/>
        </w:tabs>
        <w:spacing w:after="0" w:line="240" w:lineRule="auto"/>
        <w:rPr>
          <w:rFonts w:ascii="Cambria" w:eastAsia="Cambria" w:hAnsi="Cambria" w:cs="Cambria"/>
          <w:color w:val="FF0000"/>
          <w:sz w:val="20"/>
          <w:szCs w:val="20"/>
        </w:rPr>
      </w:pPr>
    </w:p>
    <w:p w14:paraId="318BA72F" w14:textId="77777777" w:rsidR="00CD0846" w:rsidRPr="00D60B20" w:rsidRDefault="00AF36D9" w:rsidP="00D60B20">
      <w:r w:rsidRPr="00D60B20">
        <w:t>Fall, even</w:t>
      </w:r>
    </w:p>
    <w:p w14:paraId="559975D6" w14:textId="77777777" w:rsidR="00CD0846" w:rsidRDefault="00CD0846">
      <w:pPr>
        <w:tabs>
          <w:tab w:val="left" w:pos="360"/>
          <w:tab w:val="left" w:pos="720"/>
        </w:tabs>
        <w:spacing w:after="0" w:line="240" w:lineRule="auto"/>
        <w:rPr>
          <w:rFonts w:ascii="Cambria" w:eastAsia="Cambria" w:hAnsi="Cambria" w:cs="Cambria"/>
          <w:sz w:val="20"/>
          <w:szCs w:val="20"/>
        </w:rPr>
      </w:pPr>
    </w:p>
    <w:p w14:paraId="7B4A82AF" w14:textId="77777777" w:rsidR="00CD0846" w:rsidRDefault="00CD0846">
      <w:pPr>
        <w:tabs>
          <w:tab w:val="left" w:pos="360"/>
          <w:tab w:val="left" w:pos="720"/>
        </w:tabs>
        <w:spacing w:after="0" w:line="240" w:lineRule="auto"/>
        <w:rPr>
          <w:rFonts w:ascii="Cambria" w:eastAsia="Cambria" w:hAnsi="Cambria" w:cs="Cambria"/>
          <w:sz w:val="20"/>
          <w:szCs w:val="20"/>
        </w:rPr>
      </w:pPr>
    </w:p>
    <w:p w14:paraId="74845BA6"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4BCD4B0"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B380E46" w14:textId="77777777" w:rsidR="00CD0846" w:rsidRDefault="00CD0846">
      <w:pPr>
        <w:tabs>
          <w:tab w:val="left" w:pos="360"/>
          <w:tab w:val="left" w:pos="720"/>
        </w:tabs>
        <w:spacing w:after="0" w:line="240" w:lineRule="auto"/>
        <w:rPr>
          <w:color w:val="808080"/>
          <w:shd w:val="clear" w:color="auto" w:fill="D9D9D9"/>
        </w:rPr>
      </w:pPr>
    </w:p>
    <w:p w14:paraId="329047EF" w14:textId="31C18872" w:rsidR="00CD0846" w:rsidRDefault="00AF36D9" w:rsidP="00DE4579">
      <w:pPr>
        <w:rPr>
          <w:rFonts w:ascii="Cambria" w:eastAsia="Cambria" w:hAnsi="Cambria" w:cs="Cambria"/>
          <w:sz w:val="20"/>
          <w:szCs w:val="20"/>
        </w:rPr>
      </w:pPr>
      <w:r w:rsidRPr="00D60B20">
        <w:t>Lecture</w:t>
      </w:r>
    </w:p>
    <w:p w14:paraId="64246F38"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4CB978D"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181DEC0" w14:textId="77777777" w:rsidR="00CD0846" w:rsidRDefault="00CD0846">
      <w:pPr>
        <w:tabs>
          <w:tab w:val="left" w:pos="360"/>
          <w:tab w:val="left" w:pos="720"/>
        </w:tabs>
        <w:spacing w:after="0" w:line="240" w:lineRule="auto"/>
        <w:rPr>
          <w:color w:val="808080"/>
          <w:shd w:val="clear" w:color="auto" w:fill="D9D9D9"/>
        </w:rPr>
      </w:pPr>
    </w:p>
    <w:p w14:paraId="4DA76AE7" w14:textId="689C505C" w:rsidR="00CD0846" w:rsidRDefault="00AF36D9" w:rsidP="00DE4579">
      <w:pPr>
        <w:rPr>
          <w:rFonts w:ascii="Cambria" w:eastAsia="Cambria" w:hAnsi="Cambria" w:cs="Cambria"/>
          <w:sz w:val="20"/>
          <w:szCs w:val="20"/>
        </w:rPr>
      </w:pPr>
      <w:r w:rsidRPr="00D60B20">
        <w:t>Standard letter</w:t>
      </w:r>
    </w:p>
    <w:p w14:paraId="2ABD012D"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FE2EC59" w14:textId="77777777" w:rsidR="00CD0846" w:rsidRDefault="00CD0846">
      <w:pPr>
        <w:tabs>
          <w:tab w:val="left" w:pos="360"/>
        </w:tabs>
        <w:spacing w:after="0" w:line="240" w:lineRule="auto"/>
        <w:rPr>
          <w:rFonts w:ascii="Cambria" w:eastAsia="Cambria" w:hAnsi="Cambria" w:cs="Cambria"/>
          <w:sz w:val="20"/>
          <w:szCs w:val="20"/>
        </w:rPr>
      </w:pPr>
    </w:p>
    <w:p w14:paraId="2F91D35F"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866B077" w14:textId="77777777" w:rsidR="00CD0846" w:rsidRDefault="00AF36D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68C8D9C" w14:textId="77777777" w:rsidR="00CD0846" w:rsidRDefault="00CD0846">
      <w:p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
    <w:p w14:paraId="39218558" w14:textId="77777777" w:rsidR="00CD0846" w:rsidRDefault="00CD0846">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6055B7B"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69367B6" w14:textId="77777777" w:rsidR="00CD0846" w:rsidRDefault="00AF36D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FFE656A"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D858B77" w14:textId="77777777" w:rsidR="00CD0846" w:rsidRDefault="00CD0846">
      <w:pPr>
        <w:tabs>
          <w:tab w:val="left" w:pos="360"/>
          <w:tab w:val="left" w:pos="720"/>
        </w:tabs>
        <w:spacing w:after="0" w:line="240" w:lineRule="auto"/>
        <w:rPr>
          <w:rFonts w:ascii="Cambria" w:eastAsia="Cambria" w:hAnsi="Cambria" w:cs="Cambria"/>
          <w:sz w:val="20"/>
          <w:szCs w:val="20"/>
        </w:rPr>
      </w:pPr>
    </w:p>
    <w:p w14:paraId="67444D16"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24E44AC" w14:textId="77777777" w:rsidR="00CD0846" w:rsidRDefault="00AF36D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FAD41BE" w14:textId="77777777" w:rsidR="00CD0846" w:rsidRDefault="00AF36D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4BFE5E6" w14:textId="77777777" w:rsidR="00CD0846" w:rsidRDefault="00CD0846">
      <w:pPr>
        <w:rPr>
          <w:rFonts w:ascii="Cambria" w:eastAsia="Cambria" w:hAnsi="Cambria" w:cs="Cambria"/>
          <w:b/>
          <w:sz w:val="28"/>
          <w:szCs w:val="28"/>
        </w:rPr>
      </w:pPr>
    </w:p>
    <w:p w14:paraId="10E37429" w14:textId="77777777" w:rsidR="00CD0846" w:rsidRDefault="00AF36D9">
      <w:pPr>
        <w:jc w:val="center"/>
        <w:rPr>
          <w:rFonts w:ascii="Cambria" w:eastAsia="Cambria" w:hAnsi="Cambria" w:cs="Cambria"/>
          <w:b/>
          <w:sz w:val="28"/>
          <w:szCs w:val="28"/>
        </w:rPr>
      </w:pPr>
      <w:r>
        <w:rPr>
          <w:rFonts w:ascii="Cambria" w:eastAsia="Cambria" w:hAnsi="Cambria" w:cs="Cambria"/>
          <w:b/>
          <w:sz w:val="28"/>
          <w:szCs w:val="28"/>
        </w:rPr>
        <w:t>Course Details</w:t>
      </w:r>
    </w:p>
    <w:p w14:paraId="00EC06F0" w14:textId="77777777" w:rsidR="00CD0846" w:rsidRDefault="00CD0846">
      <w:pPr>
        <w:tabs>
          <w:tab w:val="left" w:pos="360"/>
          <w:tab w:val="left" w:pos="720"/>
        </w:tabs>
        <w:spacing w:after="0" w:line="240" w:lineRule="auto"/>
        <w:jc w:val="center"/>
        <w:rPr>
          <w:rFonts w:ascii="Cambria" w:eastAsia="Cambria" w:hAnsi="Cambria" w:cs="Cambria"/>
          <w:b/>
          <w:sz w:val="28"/>
          <w:szCs w:val="28"/>
        </w:rPr>
      </w:pPr>
    </w:p>
    <w:p w14:paraId="79D2E7F2" w14:textId="77777777" w:rsidR="00CD0846" w:rsidRDefault="00AF36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p>
    <w:p w14:paraId="2B19290D"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F489995" w14:textId="77777777" w:rsidR="00CD0846" w:rsidRDefault="00CD0846">
      <w:pPr>
        <w:tabs>
          <w:tab w:val="left" w:pos="360"/>
          <w:tab w:val="left" w:pos="720"/>
        </w:tabs>
        <w:spacing w:after="0"/>
        <w:rPr>
          <w:rFonts w:ascii="Cambria" w:eastAsia="Cambria" w:hAnsi="Cambria" w:cs="Cambria"/>
          <w:sz w:val="20"/>
          <w:szCs w:val="20"/>
        </w:rPr>
      </w:pPr>
    </w:p>
    <w:p w14:paraId="1F38DC5F"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N.B. The course is currently designed to meet once weekly, ideally in an evening slot, to allow in-class time for film viewing. The structure could be revised to fit a Tuesday/Thursday or summer schedule.</w:t>
      </w:r>
    </w:p>
    <w:p w14:paraId="636AEA12" w14:textId="77777777" w:rsidR="00CD0846" w:rsidRDefault="00CD0846">
      <w:pPr>
        <w:tabs>
          <w:tab w:val="left" w:pos="360"/>
          <w:tab w:val="left" w:pos="720"/>
        </w:tabs>
        <w:spacing w:after="0"/>
        <w:rPr>
          <w:rFonts w:ascii="Cambria" w:eastAsia="Cambria" w:hAnsi="Cambria" w:cs="Cambria"/>
          <w:sz w:val="20"/>
          <w:szCs w:val="20"/>
        </w:rPr>
      </w:pPr>
    </w:p>
    <w:p w14:paraId="17A2B246"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 History and Film, History in Film</w:t>
      </w:r>
    </w:p>
    <w:p w14:paraId="579DD2F6"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syllabus; course framing; using resources; Agora (2009)</w:t>
      </w:r>
    </w:p>
    <w:p w14:paraId="5CB315A9" w14:textId="77777777" w:rsidR="00CD0846" w:rsidRDefault="00CD0846">
      <w:pPr>
        <w:tabs>
          <w:tab w:val="left" w:pos="360"/>
          <w:tab w:val="left" w:pos="720"/>
        </w:tabs>
        <w:spacing w:after="0"/>
        <w:rPr>
          <w:rFonts w:ascii="Cambria" w:eastAsia="Cambria" w:hAnsi="Cambria" w:cs="Cambria"/>
          <w:sz w:val="20"/>
          <w:szCs w:val="20"/>
        </w:rPr>
      </w:pPr>
    </w:p>
    <w:p w14:paraId="5D52DC9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2: Late Antiquity and Saints on Film</w:t>
      </w:r>
    </w:p>
    <w:p w14:paraId="4EE68CA3"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Peter Brown, “The Rise and Function of the Holy Man in Late Antiquity”; Remaking the Middle Ages, Preface and Chapters 1-2; Cinematic Illuminations, Chapter 1</w:t>
      </w:r>
    </w:p>
    <w:p w14:paraId="7DAE30FD"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Viewing: Simón del </w:t>
      </w:r>
      <w:proofErr w:type="spellStart"/>
      <w:r>
        <w:rPr>
          <w:rFonts w:ascii="Cambria" w:eastAsia="Cambria" w:hAnsi="Cambria" w:cs="Cambria"/>
          <w:sz w:val="20"/>
          <w:szCs w:val="20"/>
        </w:rPr>
        <w:t>Desierto</w:t>
      </w:r>
      <w:proofErr w:type="spellEnd"/>
      <w:r>
        <w:rPr>
          <w:rFonts w:ascii="Cambria" w:eastAsia="Cambria" w:hAnsi="Cambria" w:cs="Cambria"/>
          <w:sz w:val="20"/>
          <w:szCs w:val="20"/>
        </w:rPr>
        <w:t xml:space="preserve"> (1965)</w:t>
      </w:r>
    </w:p>
    <w:p w14:paraId="1E9A49B5" w14:textId="77777777" w:rsidR="00CD0846" w:rsidRDefault="00CD0846">
      <w:pPr>
        <w:tabs>
          <w:tab w:val="left" w:pos="360"/>
          <w:tab w:val="left" w:pos="720"/>
        </w:tabs>
        <w:spacing w:after="0"/>
        <w:rPr>
          <w:rFonts w:ascii="Cambria" w:eastAsia="Cambria" w:hAnsi="Cambria" w:cs="Cambria"/>
          <w:sz w:val="20"/>
          <w:szCs w:val="20"/>
        </w:rPr>
      </w:pPr>
    </w:p>
    <w:p w14:paraId="200A5888"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3: Looking at/for the Middle Ages</w:t>
      </w:r>
    </w:p>
    <w:p w14:paraId="47F32097"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Reading: Cinematic Illuminations, Chapters 2-3; Remaking the Middle Ages, Chapters 7-9; The Middle Ages: A Very Short Introduction (hereafter VSI), “The ‘Middle’ Ages” and “The Middle Ages of ‘Others’</w:t>
      </w:r>
    </w:p>
    <w:p w14:paraId="553609C2"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The Adventures of Robin Hood (1938)</w:t>
      </w:r>
    </w:p>
    <w:p w14:paraId="15214D91"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Robin Hood (1973)</w:t>
      </w:r>
    </w:p>
    <w:p w14:paraId="39A97158" w14:textId="77777777" w:rsidR="00CD0846" w:rsidRDefault="00CD0846">
      <w:pPr>
        <w:tabs>
          <w:tab w:val="left" w:pos="360"/>
          <w:tab w:val="left" w:pos="720"/>
        </w:tabs>
        <w:spacing w:after="0"/>
        <w:rPr>
          <w:rFonts w:ascii="Cambria" w:eastAsia="Cambria" w:hAnsi="Cambria" w:cs="Cambria"/>
          <w:sz w:val="20"/>
          <w:szCs w:val="20"/>
        </w:rPr>
      </w:pPr>
    </w:p>
    <w:p w14:paraId="346E0341"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4: Dreaming the ‘Dark Ages’: Visions and Nightmares</w:t>
      </w:r>
    </w:p>
    <w:p w14:paraId="7B7F969F"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Nickolas Haydock, “The Medieval Imaginary,” in: Movie Medievalism: The Imaginary Middle Ages; reviews of “13th Warrior”; Clare Downham, “Viking Ethnicities: A Historiographic Overview,” History Compass 10 (2012): 1-12.</w:t>
      </w:r>
    </w:p>
    <w:p w14:paraId="68C252F0"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13th Warrior (1999); The Vikings (1958)</w:t>
      </w:r>
    </w:p>
    <w:p w14:paraId="01F4A0BA"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In Class: The Secret of </w:t>
      </w:r>
      <w:proofErr w:type="spellStart"/>
      <w:r>
        <w:rPr>
          <w:rFonts w:ascii="Cambria" w:eastAsia="Cambria" w:hAnsi="Cambria" w:cs="Cambria"/>
          <w:sz w:val="20"/>
          <w:szCs w:val="20"/>
        </w:rPr>
        <w:t>Kells</w:t>
      </w:r>
      <w:proofErr w:type="spellEnd"/>
      <w:r>
        <w:rPr>
          <w:rFonts w:ascii="Cambria" w:eastAsia="Cambria" w:hAnsi="Cambria" w:cs="Cambria"/>
          <w:sz w:val="20"/>
          <w:szCs w:val="20"/>
        </w:rPr>
        <w:t xml:space="preserve"> (2009)</w:t>
      </w:r>
    </w:p>
    <w:p w14:paraId="20C6A363" w14:textId="77777777" w:rsidR="00CD0846" w:rsidRDefault="00CD0846">
      <w:pPr>
        <w:tabs>
          <w:tab w:val="left" w:pos="360"/>
          <w:tab w:val="left" w:pos="720"/>
        </w:tabs>
        <w:spacing w:after="0"/>
        <w:rPr>
          <w:rFonts w:ascii="Cambria" w:eastAsia="Cambria" w:hAnsi="Cambria" w:cs="Cambria"/>
          <w:sz w:val="20"/>
          <w:szCs w:val="20"/>
        </w:rPr>
      </w:pPr>
    </w:p>
    <w:p w14:paraId="7F76E00F"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5: Rulers and Ruled</w:t>
      </w:r>
    </w:p>
    <w:p w14:paraId="0E7EA127"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Cinematic Illuminations, Chapter 4; Remaking the Middle Ages, Chapter 4; VSI: Kingship; manorial court records; E.A.R. Brown, “Feudalism: The Tyranny of a Construct”; David Day, “Monty Python and the Holy Grail: Madness with a Definite Method”</w:t>
      </w:r>
    </w:p>
    <w:p w14:paraId="2AF918D4"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Monty Python and the Holy Grail (1975)</w:t>
      </w:r>
    </w:p>
    <w:p w14:paraId="313A57A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The Lion in Winter (1968)</w:t>
      </w:r>
    </w:p>
    <w:p w14:paraId="26427FCF" w14:textId="77777777" w:rsidR="00CD0846" w:rsidRDefault="00CD0846">
      <w:pPr>
        <w:tabs>
          <w:tab w:val="left" w:pos="360"/>
          <w:tab w:val="left" w:pos="720"/>
        </w:tabs>
        <w:spacing w:after="0"/>
        <w:rPr>
          <w:rFonts w:ascii="Cambria" w:eastAsia="Cambria" w:hAnsi="Cambria" w:cs="Cambria"/>
          <w:sz w:val="20"/>
          <w:szCs w:val="20"/>
        </w:rPr>
      </w:pPr>
    </w:p>
    <w:p w14:paraId="602DFA9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6: Knights and Peasants</w:t>
      </w:r>
    </w:p>
    <w:p w14:paraId="5EF4781B"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Remaking the Middle Ages, Chapters 3 and 6; Cinematic Illuminations, Chapter 10; Chrétien de Troyes, Le Chevalier de la Charette, selections; Andreas Capellanus, On the Art of Love, selections</w:t>
      </w:r>
    </w:p>
    <w:p w14:paraId="63B0958C"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First Knight (1995)</w:t>
      </w:r>
    </w:p>
    <w:p w14:paraId="086611BA"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A Knight’s Tale (2001)</w:t>
      </w:r>
    </w:p>
    <w:p w14:paraId="4EC2B555" w14:textId="77777777" w:rsidR="00CD0846" w:rsidRDefault="00CD0846">
      <w:pPr>
        <w:tabs>
          <w:tab w:val="left" w:pos="360"/>
          <w:tab w:val="left" w:pos="720"/>
        </w:tabs>
        <w:spacing w:after="0"/>
        <w:rPr>
          <w:rFonts w:ascii="Cambria" w:eastAsia="Cambria" w:hAnsi="Cambria" w:cs="Cambria"/>
          <w:sz w:val="20"/>
          <w:szCs w:val="20"/>
        </w:rPr>
      </w:pPr>
    </w:p>
    <w:p w14:paraId="1EB35087"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7: Imagined Crusades</w:t>
      </w:r>
    </w:p>
    <w:p w14:paraId="60250BE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Christopher Tyerman, The Crusades: A Very Short Introduction, selections; Cinematic Illuminations, Chapter 7; chronicle accounts of Urban II’s Speech at Clermont; Arab accounts of the Crusades; Bernard of Clairvaux, “In Praise of a New Knighthood,” selections</w:t>
      </w:r>
    </w:p>
    <w:p w14:paraId="08478ED8"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Kingdom of Heaven (2005, director’s cut); Youssef Chahine, Saladin (1963)</w:t>
      </w:r>
    </w:p>
    <w:p w14:paraId="3C3F9EBB" w14:textId="77777777" w:rsidR="00CD0846" w:rsidRDefault="00CD0846">
      <w:pPr>
        <w:tabs>
          <w:tab w:val="left" w:pos="360"/>
          <w:tab w:val="left" w:pos="720"/>
        </w:tabs>
        <w:spacing w:after="0"/>
        <w:rPr>
          <w:rFonts w:ascii="Cambria" w:eastAsia="Cambria" w:hAnsi="Cambria" w:cs="Cambria"/>
          <w:sz w:val="20"/>
          <w:szCs w:val="20"/>
        </w:rPr>
      </w:pPr>
    </w:p>
    <w:p w14:paraId="6FB9307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8: King Arthur</w:t>
      </w:r>
    </w:p>
    <w:p w14:paraId="2E863355"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Cinema Arthuriana, selections; Thomas Malory, Le </w:t>
      </w:r>
      <w:proofErr w:type="spellStart"/>
      <w:r>
        <w:rPr>
          <w:rFonts w:ascii="Cambria" w:eastAsia="Cambria" w:hAnsi="Cambria" w:cs="Cambria"/>
          <w:sz w:val="20"/>
          <w:szCs w:val="20"/>
        </w:rPr>
        <w:t>Morte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d’Arthur</w:t>
      </w:r>
      <w:proofErr w:type="spellEnd"/>
      <w:r>
        <w:rPr>
          <w:rFonts w:ascii="Cambria" w:eastAsia="Cambria" w:hAnsi="Cambria" w:cs="Cambria"/>
          <w:sz w:val="20"/>
          <w:szCs w:val="20"/>
        </w:rPr>
        <w:t xml:space="preserve">, selections; Sir Gawain and the Green Knight, </w:t>
      </w:r>
      <w:proofErr w:type="spellStart"/>
      <w:r>
        <w:rPr>
          <w:rFonts w:ascii="Cambria" w:eastAsia="Cambria" w:hAnsi="Cambria" w:cs="Cambria"/>
          <w:sz w:val="20"/>
          <w:szCs w:val="20"/>
        </w:rPr>
        <w:t>Fitt</w:t>
      </w:r>
      <w:proofErr w:type="spellEnd"/>
      <w:r>
        <w:rPr>
          <w:rFonts w:ascii="Cambria" w:eastAsia="Cambria" w:hAnsi="Cambria" w:cs="Cambria"/>
          <w:sz w:val="20"/>
          <w:szCs w:val="20"/>
        </w:rPr>
        <w:t xml:space="preserve"> I; Cinematic Illuminations, Chapter 8</w:t>
      </w:r>
    </w:p>
    <w:p w14:paraId="6D6C0A89"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Excalibur (1981); King Arthur (2004)</w:t>
      </w:r>
    </w:p>
    <w:p w14:paraId="64DD0E9F"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excerpts of Camelot (1967), and King Arthur: Legend of the Sword (2015)</w:t>
      </w:r>
    </w:p>
    <w:p w14:paraId="0F86D67C"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Due: Draft project proposal</w:t>
      </w:r>
    </w:p>
    <w:p w14:paraId="42DF1C07" w14:textId="77777777" w:rsidR="00CD0846" w:rsidRDefault="00CD0846">
      <w:pPr>
        <w:tabs>
          <w:tab w:val="left" w:pos="360"/>
          <w:tab w:val="left" w:pos="720"/>
        </w:tabs>
        <w:spacing w:after="0"/>
        <w:rPr>
          <w:rFonts w:ascii="Cambria" w:eastAsia="Cambria" w:hAnsi="Cambria" w:cs="Cambria"/>
          <w:sz w:val="20"/>
          <w:szCs w:val="20"/>
        </w:rPr>
      </w:pPr>
    </w:p>
    <w:p w14:paraId="04430F3D"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9: Depicting the Church</w:t>
      </w:r>
    </w:p>
    <w:p w14:paraId="1BAC50B5"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Remaking the Middle Ages, Chapter 5; VSI: The Big Idea; John Van Engen, “The Christian Middle Ages as an Historiographical Problem”; Councils of Clarendon; Thomas of </w:t>
      </w:r>
      <w:proofErr w:type="spellStart"/>
      <w:r>
        <w:rPr>
          <w:rFonts w:ascii="Cambria" w:eastAsia="Cambria" w:hAnsi="Cambria" w:cs="Cambria"/>
          <w:sz w:val="20"/>
          <w:szCs w:val="20"/>
        </w:rPr>
        <w:t>Celano</w:t>
      </w:r>
      <w:proofErr w:type="spellEnd"/>
      <w:r>
        <w:rPr>
          <w:rFonts w:ascii="Cambria" w:eastAsia="Cambria" w:hAnsi="Cambria" w:cs="Cambria"/>
          <w:sz w:val="20"/>
          <w:szCs w:val="20"/>
        </w:rPr>
        <w:t xml:space="preserve">, Life of St. Francis; </w:t>
      </w:r>
    </w:p>
    <w:p w14:paraId="3CA0F669"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Viewing: Becket (1964); Francesco, </w:t>
      </w:r>
      <w:proofErr w:type="spellStart"/>
      <w:r>
        <w:rPr>
          <w:rFonts w:ascii="Cambria" w:eastAsia="Cambria" w:hAnsi="Cambria" w:cs="Cambria"/>
          <w:sz w:val="20"/>
          <w:szCs w:val="20"/>
        </w:rPr>
        <w:t>giullare</w:t>
      </w:r>
      <w:proofErr w:type="spellEnd"/>
      <w:r>
        <w:rPr>
          <w:rFonts w:ascii="Cambria" w:eastAsia="Cambria" w:hAnsi="Cambria" w:cs="Cambria"/>
          <w:sz w:val="20"/>
          <w:szCs w:val="20"/>
        </w:rPr>
        <w:t xml:space="preserve"> di </w:t>
      </w:r>
      <w:proofErr w:type="spellStart"/>
      <w:r>
        <w:rPr>
          <w:rFonts w:ascii="Cambria" w:eastAsia="Cambria" w:hAnsi="Cambria" w:cs="Cambria"/>
          <w:sz w:val="20"/>
          <w:szCs w:val="20"/>
        </w:rPr>
        <w:t>Dio</w:t>
      </w:r>
      <w:proofErr w:type="spellEnd"/>
      <w:r>
        <w:rPr>
          <w:rFonts w:ascii="Cambria" w:eastAsia="Cambria" w:hAnsi="Cambria" w:cs="Cambria"/>
          <w:sz w:val="20"/>
          <w:szCs w:val="20"/>
        </w:rPr>
        <w:t xml:space="preserve"> (1950)</w:t>
      </w:r>
    </w:p>
    <w:p w14:paraId="0619FF00"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Pilgrimage (2017)</w:t>
      </w:r>
    </w:p>
    <w:p w14:paraId="2E586936" w14:textId="77777777" w:rsidR="00CD0846" w:rsidRDefault="00CD0846">
      <w:pPr>
        <w:tabs>
          <w:tab w:val="left" w:pos="360"/>
          <w:tab w:val="left" w:pos="720"/>
        </w:tabs>
        <w:spacing w:after="0"/>
        <w:rPr>
          <w:rFonts w:ascii="Cambria" w:eastAsia="Cambria" w:hAnsi="Cambria" w:cs="Cambria"/>
          <w:sz w:val="20"/>
          <w:szCs w:val="20"/>
        </w:rPr>
      </w:pPr>
    </w:p>
    <w:p w14:paraId="10C8F7AA"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10: Joan of Arc</w:t>
      </w:r>
    </w:p>
    <w:p w14:paraId="08D1ED55"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Cinematic Illuminations, Chapter 5; </w:t>
      </w:r>
      <w:proofErr w:type="spellStart"/>
      <w:r>
        <w:rPr>
          <w:rFonts w:ascii="Cambria" w:eastAsia="Cambria" w:hAnsi="Cambria" w:cs="Cambria"/>
          <w:sz w:val="20"/>
          <w:szCs w:val="20"/>
        </w:rPr>
        <w:t>Régine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Pernoud</w:t>
      </w:r>
      <w:proofErr w:type="spellEnd"/>
      <w:r>
        <w:rPr>
          <w:rFonts w:ascii="Cambria" w:eastAsia="Cambria" w:hAnsi="Cambria" w:cs="Cambria"/>
          <w:sz w:val="20"/>
          <w:szCs w:val="20"/>
        </w:rPr>
        <w:t>, Joan of Arc, selections</w:t>
      </w:r>
    </w:p>
    <w:p w14:paraId="788A8EAC"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The Messenger (1999); Joan of Arc (1948)</w:t>
      </w:r>
    </w:p>
    <w:p w14:paraId="7690508C"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The Passion of Joan of Arc (1928)</w:t>
      </w:r>
    </w:p>
    <w:p w14:paraId="196EF2A3" w14:textId="77777777" w:rsidR="00CD0846" w:rsidRDefault="00CD0846">
      <w:pPr>
        <w:tabs>
          <w:tab w:val="left" w:pos="360"/>
          <w:tab w:val="left" w:pos="720"/>
        </w:tabs>
        <w:spacing w:after="0"/>
        <w:rPr>
          <w:rFonts w:ascii="Cambria" w:eastAsia="Cambria" w:hAnsi="Cambria" w:cs="Cambria"/>
          <w:sz w:val="20"/>
          <w:szCs w:val="20"/>
        </w:rPr>
      </w:pPr>
    </w:p>
    <w:p w14:paraId="505F20B8"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Week 11: Small Screen Medievalism</w:t>
      </w:r>
    </w:p>
    <w:p w14:paraId="6C7713F3"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Reading and Viewing: To be chosen with student input</w:t>
      </w:r>
    </w:p>
    <w:p w14:paraId="2F453AB4" w14:textId="77777777" w:rsidR="00CD0846" w:rsidRDefault="00CD0846">
      <w:pPr>
        <w:tabs>
          <w:tab w:val="left" w:pos="360"/>
          <w:tab w:val="left" w:pos="720"/>
        </w:tabs>
        <w:spacing w:after="0"/>
        <w:rPr>
          <w:rFonts w:ascii="Cambria" w:eastAsia="Cambria" w:hAnsi="Cambria" w:cs="Cambria"/>
          <w:sz w:val="20"/>
          <w:szCs w:val="20"/>
        </w:rPr>
      </w:pPr>
    </w:p>
    <w:p w14:paraId="0DE9D4C0"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12: Plague Medievalism:</w:t>
      </w:r>
    </w:p>
    <w:p w14:paraId="5E93768E"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Rosemary </w:t>
      </w:r>
      <w:proofErr w:type="spellStart"/>
      <w:r>
        <w:rPr>
          <w:rFonts w:ascii="Cambria" w:eastAsia="Cambria" w:hAnsi="Cambria" w:cs="Cambria"/>
          <w:sz w:val="20"/>
          <w:szCs w:val="20"/>
        </w:rPr>
        <w:t>Horrox</w:t>
      </w:r>
      <w:proofErr w:type="spellEnd"/>
      <w:r>
        <w:rPr>
          <w:rFonts w:ascii="Cambria" w:eastAsia="Cambria" w:hAnsi="Cambria" w:cs="Cambria"/>
          <w:sz w:val="20"/>
          <w:szCs w:val="20"/>
        </w:rPr>
        <w:t>, The Black Death, selections; Cinematic Illuminations, Chapter 9</w:t>
      </w:r>
    </w:p>
    <w:p w14:paraId="5A381740"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The Seventh Seal (1957)</w:t>
      </w:r>
    </w:p>
    <w:p w14:paraId="34E0E125" w14:textId="77777777" w:rsidR="00CD0846" w:rsidRDefault="00CD0846">
      <w:pPr>
        <w:tabs>
          <w:tab w:val="left" w:pos="360"/>
          <w:tab w:val="left" w:pos="720"/>
        </w:tabs>
        <w:spacing w:after="0"/>
        <w:rPr>
          <w:rFonts w:ascii="Cambria" w:eastAsia="Cambria" w:hAnsi="Cambria" w:cs="Cambria"/>
          <w:sz w:val="20"/>
          <w:szCs w:val="20"/>
        </w:rPr>
      </w:pPr>
    </w:p>
    <w:p w14:paraId="322A1BB0"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13: Revisiting Robin Hood</w:t>
      </w:r>
    </w:p>
    <w:p w14:paraId="14750136"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Selected Robin Hood ballads; Charter of the Forest; Brian J. Levy and Leslie </w:t>
      </w:r>
      <w:proofErr w:type="spellStart"/>
      <w:r>
        <w:rPr>
          <w:rFonts w:ascii="Cambria" w:eastAsia="Cambria" w:hAnsi="Cambria" w:cs="Cambria"/>
          <w:sz w:val="20"/>
          <w:szCs w:val="20"/>
        </w:rPr>
        <w:t>Coote</w:t>
      </w:r>
      <w:proofErr w:type="spellEnd"/>
      <w:r>
        <w:rPr>
          <w:rFonts w:ascii="Cambria" w:eastAsia="Cambria" w:hAnsi="Cambria" w:cs="Cambria"/>
          <w:sz w:val="20"/>
          <w:szCs w:val="20"/>
        </w:rPr>
        <w:t>, “</w:t>
      </w:r>
      <w:proofErr w:type="spellStart"/>
      <w:r>
        <w:rPr>
          <w:rFonts w:ascii="Cambria" w:eastAsia="Cambria" w:hAnsi="Cambria" w:cs="Cambria"/>
          <w:sz w:val="20"/>
          <w:szCs w:val="20"/>
        </w:rPr>
        <w:t>Mouvance</w:t>
      </w:r>
      <w:proofErr w:type="spellEnd"/>
      <w:r>
        <w:rPr>
          <w:rFonts w:ascii="Cambria" w:eastAsia="Cambria" w:hAnsi="Cambria" w:cs="Cambria"/>
          <w:sz w:val="20"/>
          <w:szCs w:val="20"/>
        </w:rPr>
        <w:t xml:space="preserve">, Gender, and Greenwood in </w:t>
      </w:r>
      <w:r>
        <w:rPr>
          <w:rFonts w:ascii="Cambria" w:eastAsia="Cambria" w:hAnsi="Cambria" w:cs="Cambria"/>
          <w:i/>
          <w:sz w:val="20"/>
          <w:szCs w:val="20"/>
        </w:rPr>
        <w:t xml:space="preserve">The Adventures of Robin Hood </w:t>
      </w:r>
      <w:r>
        <w:rPr>
          <w:rFonts w:ascii="Cambria" w:eastAsia="Cambria" w:hAnsi="Cambria" w:cs="Cambria"/>
          <w:sz w:val="20"/>
          <w:szCs w:val="20"/>
        </w:rPr>
        <w:t xml:space="preserve">and </w:t>
      </w:r>
      <w:r>
        <w:rPr>
          <w:rFonts w:ascii="Cambria" w:eastAsia="Cambria" w:hAnsi="Cambria" w:cs="Cambria"/>
          <w:i/>
          <w:sz w:val="20"/>
          <w:szCs w:val="20"/>
        </w:rPr>
        <w:t>Robin Hood: Prince of Thieves</w:t>
      </w:r>
      <w:r>
        <w:rPr>
          <w:rFonts w:ascii="Cambria" w:eastAsia="Cambria" w:hAnsi="Cambria" w:cs="Cambria"/>
          <w:sz w:val="20"/>
          <w:szCs w:val="20"/>
        </w:rPr>
        <w:t>.”</w:t>
      </w:r>
    </w:p>
    <w:p w14:paraId="67BC3906"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Robin Hood: Prince of Thieves (1991); Robin Hood: Men in Tights (1993)</w:t>
      </w:r>
    </w:p>
    <w:p w14:paraId="3AE4952A"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Robin Hood (2010)</w:t>
      </w:r>
    </w:p>
    <w:p w14:paraId="6E3B3B01" w14:textId="77777777" w:rsidR="00CD0846" w:rsidRDefault="00CD0846">
      <w:pPr>
        <w:tabs>
          <w:tab w:val="left" w:pos="360"/>
          <w:tab w:val="left" w:pos="720"/>
        </w:tabs>
        <w:spacing w:after="0"/>
        <w:rPr>
          <w:rFonts w:ascii="Cambria" w:eastAsia="Cambria" w:hAnsi="Cambria" w:cs="Cambria"/>
          <w:sz w:val="20"/>
          <w:szCs w:val="20"/>
        </w:rPr>
      </w:pPr>
    </w:p>
    <w:p w14:paraId="715391E4"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14: Inventing Medievalism: Ivanhoe</w:t>
      </w:r>
    </w:p>
    <w:p w14:paraId="2E10D3D6"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Reading: Sir Walter Scott, Ivanhoe, </w:t>
      </w:r>
      <w:proofErr w:type="gramStart"/>
      <w:r>
        <w:rPr>
          <w:rFonts w:ascii="Cambria" w:eastAsia="Cambria" w:hAnsi="Cambria" w:cs="Cambria"/>
          <w:sz w:val="20"/>
          <w:szCs w:val="20"/>
        </w:rPr>
        <w:t>selections;  William</w:t>
      </w:r>
      <w:proofErr w:type="gramEnd"/>
      <w:r>
        <w:rPr>
          <w:rFonts w:ascii="Cambria" w:eastAsia="Cambria" w:hAnsi="Cambria" w:cs="Cambria"/>
          <w:sz w:val="20"/>
          <w:szCs w:val="20"/>
        </w:rPr>
        <w:t xml:space="preserve"> Morris, “The Idea of the Gothic” </w:t>
      </w:r>
    </w:p>
    <w:p w14:paraId="569B83E5"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Viewing: Ivanhoe (1952) or Ivanhoe (1982)</w:t>
      </w:r>
    </w:p>
    <w:p w14:paraId="271FC927"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Selections from Ivanhoe (1997)</w:t>
      </w:r>
    </w:p>
    <w:p w14:paraId="0974924C" w14:textId="77777777" w:rsidR="00CD0846" w:rsidRDefault="00CD0846">
      <w:pPr>
        <w:tabs>
          <w:tab w:val="left" w:pos="360"/>
          <w:tab w:val="left" w:pos="720"/>
        </w:tabs>
        <w:spacing w:after="0"/>
        <w:rPr>
          <w:rFonts w:ascii="Cambria" w:eastAsia="Cambria" w:hAnsi="Cambria" w:cs="Cambria"/>
          <w:sz w:val="20"/>
          <w:szCs w:val="20"/>
        </w:rPr>
      </w:pPr>
    </w:p>
    <w:p w14:paraId="581D18C4"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Week 15:</w:t>
      </w:r>
    </w:p>
    <w:p w14:paraId="6F4C0904"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In Class: The Court Jester (1955)</w:t>
      </w:r>
    </w:p>
    <w:p w14:paraId="5302DB48" w14:textId="77777777" w:rsidR="00CD0846" w:rsidRDefault="00AF36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Due: Revised project proposal</w:t>
      </w:r>
    </w:p>
    <w:p w14:paraId="2FA34AAD" w14:textId="77777777" w:rsidR="00CD0846" w:rsidRDefault="00CD0846">
      <w:pPr>
        <w:tabs>
          <w:tab w:val="left" w:pos="360"/>
          <w:tab w:val="left" w:pos="720"/>
        </w:tabs>
        <w:spacing w:after="0"/>
        <w:rPr>
          <w:rFonts w:ascii="Cambria" w:eastAsia="Cambria" w:hAnsi="Cambria" w:cs="Cambria"/>
          <w:sz w:val="20"/>
          <w:szCs w:val="20"/>
        </w:rPr>
      </w:pPr>
    </w:p>
    <w:p w14:paraId="26748972"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p>
    <w:p w14:paraId="5FC98F89"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529472A7" w14:textId="77777777" w:rsidR="00CD0846" w:rsidRDefault="00CD0846">
      <w:pPr>
        <w:tabs>
          <w:tab w:val="left" w:pos="360"/>
          <w:tab w:val="left" w:pos="720"/>
        </w:tabs>
        <w:spacing w:after="0" w:line="240" w:lineRule="auto"/>
        <w:rPr>
          <w:color w:val="808080"/>
          <w:shd w:val="clear" w:color="auto" w:fill="D9D9D9"/>
        </w:rPr>
      </w:pPr>
    </w:p>
    <w:p w14:paraId="23FF627C" w14:textId="77777777" w:rsidR="00CD0846" w:rsidRPr="00D60B20" w:rsidRDefault="00AF36D9" w:rsidP="00D60B20">
      <w:r w:rsidRPr="00D60B20">
        <w:t>Regular use and analysis of films, both in class and as independent work for students</w:t>
      </w:r>
    </w:p>
    <w:p w14:paraId="17720584" w14:textId="77777777" w:rsidR="00CD0846" w:rsidRDefault="00CD0846">
      <w:pPr>
        <w:tabs>
          <w:tab w:val="left" w:pos="360"/>
          <w:tab w:val="left" w:pos="720"/>
        </w:tabs>
        <w:spacing w:after="0" w:line="240" w:lineRule="auto"/>
        <w:rPr>
          <w:rFonts w:ascii="Cambria" w:eastAsia="Cambria" w:hAnsi="Cambria" w:cs="Cambria"/>
          <w:sz w:val="20"/>
          <w:szCs w:val="20"/>
        </w:rPr>
      </w:pPr>
    </w:p>
    <w:p w14:paraId="0C4A63F6"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CE98107" w14:textId="4D17301D" w:rsidR="00CD0846" w:rsidRPr="00D60B20" w:rsidRDefault="00D60B20" w:rsidP="00D60B20">
      <w:r w:rsidRPr="00D60B20">
        <w:t>current faculty</w:t>
      </w:r>
    </w:p>
    <w:p w14:paraId="4507A6E9" w14:textId="77777777" w:rsidR="00CD0846" w:rsidRDefault="00CD0846">
      <w:pPr>
        <w:tabs>
          <w:tab w:val="left" w:pos="360"/>
          <w:tab w:val="left" w:pos="720"/>
        </w:tabs>
        <w:spacing w:after="0" w:line="240" w:lineRule="auto"/>
        <w:rPr>
          <w:color w:val="808080"/>
          <w:shd w:val="clear" w:color="auto" w:fill="D9D9D9"/>
        </w:rPr>
      </w:pPr>
    </w:p>
    <w:p w14:paraId="519B096B" w14:textId="77777777" w:rsidR="00CD0846" w:rsidRDefault="00AF36D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3C5205E"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7C778F76"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Some DVDS will have to be acquired using the history department library budget</w:t>
      </w:r>
    </w:p>
    <w:p w14:paraId="11C78F7E" w14:textId="77777777" w:rsidR="00CD0846" w:rsidRDefault="00CD0846">
      <w:pPr>
        <w:tabs>
          <w:tab w:val="left" w:pos="360"/>
          <w:tab w:val="left" w:pos="720"/>
        </w:tabs>
        <w:spacing w:after="0" w:line="240" w:lineRule="auto"/>
        <w:rPr>
          <w:rFonts w:ascii="Cambria" w:eastAsia="Cambria" w:hAnsi="Cambria" w:cs="Cambria"/>
          <w:b/>
          <w:sz w:val="24"/>
          <w:szCs w:val="24"/>
        </w:rPr>
      </w:pPr>
    </w:p>
    <w:p w14:paraId="2FD87E5C"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F7461FF" w14:textId="77777777" w:rsidR="00CD0846" w:rsidRDefault="00AF36D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EE02D8E" w14:textId="77777777" w:rsidR="00CD0846" w:rsidRDefault="00AF36D9">
      <w:pPr>
        <w:rPr>
          <w:rFonts w:ascii="Cambria" w:eastAsia="Cambria" w:hAnsi="Cambria" w:cs="Cambria"/>
          <w:i/>
          <w:color w:val="FF0000"/>
          <w:sz w:val="20"/>
          <w:szCs w:val="20"/>
        </w:rPr>
      </w:pPr>
      <w:r>
        <w:br w:type="page"/>
      </w:r>
    </w:p>
    <w:p w14:paraId="09408A17" w14:textId="77777777" w:rsidR="00CD0846" w:rsidRDefault="00CD0846">
      <w:pPr>
        <w:tabs>
          <w:tab w:val="left" w:pos="360"/>
          <w:tab w:val="left" w:pos="720"/>
        </w:tabs>
        <w:spacing w:after="0" w:line="240" w:lineRule="auto"/>
        <w:rPr>
          <w:rFonts w:ascii="Cambria" w:eastAsia="Cambria" w:hAnsi="Cambria" w:cs="Cambria"/>
          <w:i/>
          <w:color w:val="FF0000"/>
          <w:sz w:val="20"/>
          <w:szCs w:val="20"/>
        </w:rPr>
      </w:pPr>
    </w:p>
    <w:p w14:paraId="0BFE3E3E" w14:textId="77777777" w:rsidR="00CD0846" w:rsidRDefault="00CD0846">
      <w:pPr>
        <w:tabs>
          <w:tab w:val="left" w:pos="360"/>
          <w:tab w:val="left" w:pos="720"/>
        </w:tabs>
        <w:spacing w:after="0" w:line="240" w:lineRule="auto"/>
        <w:rPr>
          <w:rFonts w:ascii="Cambria" w:eastAsia="Cambria" w:hAnsi="Cambria" w:cs="Cambria"/>
          <w:i/>
          <w:color w:val="FF0000"/>
          <w:sz w:val="20"/>
          <w:szCs w:val="20"/>
        </w:rPr>
      </w:pPr>
    </w:p>
    <w:p w14:paraId="33A6989B" w14:textId="77777777" w:rsidR="00CD0846" w:rsidRDefault="00AF36D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939421C" w14:textId="77777777" w:rsidR="00CD0846" w:rsidRDefault="00CD0846">
      <w:pPr>
        <w:tabs>
          <w:tab w:val="left" w:pos="360"/>
          <w:tab w:val="left" w:pos="720"/>
        </w:tabs>
        <w:spacing w:after="0"/>
        <w:rPr>
          <w:rFonts w:ascii="Cambria" w:eastAsia="Cambria" w:hAnsi="Cambria" w:cs="Cambria"/>
          <w:b/>
          <w:sz w:val="20"/>
          <w:szCs w:val="20"/>
        </w:rPr>
      </w:pPr>
    </w:p>
    <w:p w14:paraId="44A9F0CE" w14:textId="77777777" w:rsidR="00CD0846" w:rsidRDefault="00AF36D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687F75C" w14:textId="77777777" w:rsidR="00CD0846" w:rsidRDefault="00AF36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69296D2B" w14:textId="77777777" w:rsidR="00CD0846" w:rsidRDefault="00AF36D9">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54E0846" w14:textId="77777777" w:rsidR="00CD0846" w:rsidRDefault="00CD0846">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DA056B9" w14:textId="77777777" w:rsidR="00CD0846" w:rsidRDefault="00AF36D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B2BC343" w14:textId="77777777" w:rsidR="00CD0846" w:rsidRDefault="00AF36D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8EEA2D3" w14:textId="77777777" w:rsidR="00CD0846" w:rsidRDefault="00AF36D9">
      <w:pPr>
        <w:tabs>
          <w:tab w:val="left" w:pos="360"/>
          <w:tab w:val="left" w:pos="720"/>
        </w:tabs>
        <w:spacing w:after="0"/>
        <w:rPr>
          <w:color w:val="808080"/>
          <w:shd w:val="clear" w:color="auto" w:fill="D9D9D9"/>
        </w:rPr>
      </w:pPr>
      <w:r>
        <w:rPr>
          <w:rFonts w:ascii="Cambria" w:eastAsia="Cambria" w:hAnsi="Cambria" w:cs="Cambria"/>
          <w:sz w:val="20"/>
          <w:szCs w:val="20"/>
        </w:rPr>
        <w:tab/>
        <w:t>a. Academic rationale and goals for the course (skills or level of knowledge students can be expected to attain)</w:t>
      </w:r>
    </w:p>
    <w:p w14:paraId="75E96F69" w14:textId="77777777" w:rsidR="00CD0846" w:rsidRDefault="00CD0846">
      <w:pPr>
        <w:tabs>
          <w:tab w:val="left" w:pos="360"/>
          <w:tab w:val="left" w:pos="720"/>
        </w:tabs>
        <w:spacing w:after="0" w:line="240" w:lineRule="auto"/>
        <w:rPr>
          <w:color w:val="808080"/>
          <w:shd w:val="clear" w:color="auto" w:fill="D9D9D9"/>
        </w:rPr>
      </w:pPr>
    </w:p>
    <w:p w14:paraId="17640B9A" w14:textId="77777777" w:rsidR="00CD0846" w:rsidRPr="00D60B20" w:rsidRDefault="00AF36D9" w:rsidP="00D60B20">
      <w:pPr>
        <w:spacing w:after="0" w:line="240" w:lineRule="auto"/>
      </w:pPr>
      <w:r w:rsidRPr="00D60B20">
        <w:t>Student Learning Outcomes</w:t>
      </w:r>
    </w:p>
    <w:p w14:paraId="741DE18B" w14:textId="77777777" w:rsidR="00CD0846" w:rsidRPr="00D60B20" w:rsidRDefault="00AF36D9" w:rsidP="00D60B20">
      <w:pPr>
        <w:spacing w:after="0" w:line="240" w:lineRule="auto"/>
      </w:pPr>
      <w:r w:rsidRPr="00D60B20">
        <w:t>Students will critically assess representations of medieval history in film (analytical response paper, weekly responses, project proposal)</w:t>
      </w:r>
    </w:p>
    <w:p w14:paraId="39628017" w14:textId="77777777" w:rsidR="00CD0846" w:rsidRPr="00D60B20" w:rsidRDefault="00AF36D9" w:rsidP="00D60B20">
      <w:pPr>
        <w:spacing w:after="0" w:line="240" w:lineRule="auto"/>
      </w:pPr>
      <w:r w:rsidRPr="00D60B20">
        <w:t>Students will master basic vocabulary and tools for analyzing film (weekly responses, analytical response paper)</w:t>
      </w:r>
    </w:p>
    <w:p w14:paraId="12D8D018" w14:textId="77777777" w:rsidR="00CD0846" w:rsidRPr="00D60B20" w:rsidRDefault="00AF36D9" w:rsidP="00D60B20">
      <w:pPr>
        <w:spacing w:after="0" w:line="240" w:lineRule="auto"/>
      </w:pPr>
      <w:r w:rsidRPr="00D60B20">
        <w:t>Students will practice fluency in oral communication (presentation, class discussion)</w:t>
      </w:r>
    </w:p>
    <w:p w14:paraId="22B3E51D" w14:textId="77777777" w:rsidR="00CD0846" w:rsidRPr="00D60B20" w:rsidRDefault="00AF36D9" w:rsidP="00D60B20">
      <w:pPr>
        <w:spacing w:after="0" w:line="240" w:lineRule="auto"/>
      </w:pPr>
      <w:r w:rsidRPr="00D60B20">
        <w:t>Students will analyze primary and secondary sources on medieval history (weekly responses, class discussion, project proposal)</w:t>
      </w:r>
    </w:p>
    <w:p w14:paraId="6A694C72" w14:textId="77777777" w:rsidR="00CD0846" w:rsidRPr="00D60B20" w:rsidRDefault="00CD0846" w:rsidP="00D60B20">
      <w:pPr>
        <w:spacing w:after="0" w:line="240" w:lineRule="auto"/>
      </w:pPr>
    </w:p>
    <w:p w14:paraId="64A6931E" w14:textId="77777777" w:rsidR="00CD0846" w:rsidRPr="00D60B20" w:rsidRDefault="00AF36D9" w:rsidP="00D60B20">
      <w:pPr>
        <w:spacing w:after="0" w:line="240" w:lineRule="auto"/>
      </w:pPr>
      <w:r w:rsidRPr="00D60B20">
        <w:t>Students will consistently engage with the following questions:</w:t>
      </w:r>
    </w:p>
    <w:p w14:paraId="6566E0B4" w14:textId="77777777" w:rsidR="00CD0846" w:rsidRPr="00D60B20" w:rsidRDefault="00CD0846" w:rsidP="00D60B20">
      <w:pPr>
        <w:spacing w:after="0" w:line="240" w:lineRule="auto"/>
      </w:pPr>
    </w:p>
    <w:p w14:paraId="36C74E6E" w14:textId="77777777" w:rsidR="00CD0846" w:rsidRPr="00D60B20" w:rsidRDefault="00AF36D9" w:rsidP="00D60B20">
      <w:pPr>
        <w:spacing w:after="0" w:line="240" w:lineRule="auto"/>
      </w:pPr>
      <w:r w:rsidRPr="00D60B20">
        <w:t>What claims to historical authenticity, if any, do films make, either implicitly or explicitly?</w:t>
      </w:r>
    </w:p>
    <w:p w14:paraId="1718A12A" w14:textId="77777777" w:rsidR="00CD0846" w:rsidRPr="00D60B20" w:rsidRDefault="00AF36D9" w:rsidP="00D60B20">
      <w:pPr>
        <w:spacing w:after="0" w:line="240" w:lineRule="auto"/>
      </w:pPr>
      <w:r w:rsidRPr="00D60B20">
        <w:t>What cultural values are depicted as coexisting or clashing in Hollywood’s Middle Ages?</w:t>
      </w:r>
    </w:p>
    <w:p w14:paraId="26EB7B83" w14:textId="77777777" w:rsidR="00CD0846" w:rsidRPr="00D60B20" w:rsidRDefault="00AF36D9" w:rsidP="00D60B20">
      <w:pPr>
        <w:spacing w:after="0" w:line="240" w:lineRule="auto"/>
      </w:pPr>
      <w:r w:rsidRPr="00D60B20">
        <w:t>Who is allowed to participate in Hollywood’s medieval societies, and on what terms?</w:t>
      </w:r>
    </w:p>
    <w:p w14:paraId="32EE0D5C" w14:textId="77777777" w:rsidR="00CD0846" w:rsidRPr="00D60B20" w:rsidRDefault="00AF36D9" w:rsidP="00D60B20">
      <w:pPr>
        <w:spacing w:after="0" w:line="240" w:lineRule="auto"/>
      </w:pPr>
      <w:r w:rsidRPr="00D60B20">
        <w:t>When and where are Hollywood’s “Middle Ages”? How is this significant?</w:t>
      </w:r>
    </w:p>
    <w:p w14:paraId="718341CF" w14:textId="77777777" w:rsidR="00CD0846" w:rsidRPr="00D60B20" w:rsidRDefault="00AF36D9" w:rsidP="00D60B20">
      <w:pPr>
        <w:spacing w:after="0" w:line="240" w:lineRule="auto"/>
      </w:pPr>
      <w:r w:rsidRPr="00D60B20">
        <w:t>How are gendered roles and gendered qualities (masculinity, femininity) represented on film? Are these roles and identities represented as typically “medieval”?</w:t>
      </w:r>
    </w:p>
    <w:p w14:paraId="538095AA" w14:textId="77777777" w:rsidR="00CD0846" w:rsidRPr="00D60B20" w:rsidRDefault="00AF36D9" w:rsidP="00D60B20">
      <w:pPr>
        <w:spacing w:after="0" w:line="240" w:lineRule="auto"/>
      </w:pPr>
      <w:r w:rsidRPr="00D60B20">
        <w:t>How do we see contemporary (twentieth- and twenty-first-century) realities informing ideas of the medieval?</w:t>
      </w:r>
    </w:p>
    <w:p w14:paraId="06FA7127" w14:textId="77777777" w:rsidR="00CD0846" w:rsidRPr="00D60B20" w:rsidRDefault="00CD0846" w:rsidP="00D60B20">
      <w:pPr>
        <w:spacing w:after="0" w:line="240" w:lineRule="auto"/>
      </w:pPr>
    </w:p>
    <w:p w14:paraId="50D3A934" w14:textId="77777777" w:rsidR="00CD0846" w:rsidRPr="00D60B20" w:rsidRDefault="00AF36D9" w:rsidP="00D60B20">
      <w:pPr>
        <w:spacing w:after="0" w:line="240" w:lineRule="auto"/>
      </w:pPr>
      <w:r w:rsidRPr="00D60B20">
        <w:t>All of these questions will help students assess the reliability of narratives presented as historical, and the ways in which contemporary priorities and prejudices affect our views of the past.</w:t>
      </w:r>
    </w:p>
    <w:p w14:paraId="630F0708" w14:textId="77777777" w:rsidR="00CD0846" w:rsidRPr="00D60B20" w:rsidRDefault="00CD0846" w:rsidP="00D60B20">
      <w:pPr>
        <w:spacing w:after="0" w:line="240" w:lineRule="auto"/>
      </w:pPr>
    </w:p>
    <w:p w14:paraId="528DA143" w14:textId="77777777" w:rsidR="00CD0846" w:rsidRDefault="00AF36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E705BA3" w14:textId="77777777" w:rsidR="00CD0846" w:rsidRDefault="00AF36D9">
      <w:pPr>
        <w:tabs>
          <w:tab w:val="left" w:pos="360"/>
          <w:tab w:val="left" w:pos="720"/>
        </w:tabs>
        <w:spacing w:after="0" w:line="240" w:lineRule="auto"/>
        <w:ind w:left="360"/>
        <w:rPr>
          <w:color w:val="808080"/>
          <w:shd w:val="clear" w:color="auto" w:fill="D9D9D9"/>
        </w:rPr>
      </w:pPr>
      <w:r>
        <w:rPr>
          <w:rFonts w:ascii="Cambria" w:eastAsia="Cambria" w:hAnsi="Cambria" w:cs="Cambria"/>
          <w:sz w:val="20"/>
          <w:szCs w:val="20"/>
        </w:rPr>
        <w:tab/>
      </w:r>
    </w:p>
    <w:p w14:paraId="57783CF4" w14:textId="77777777" w:rsidR="00CD0846" w:rsidRPr="00D60B20" w:rsidRDefault="00AF36D9" w:rsidP="00D60B20">
      <w:r w:rsidRPr="00D60B20">
        <w:t>Students struggle to assess the reliability of sources everywhere. A course exploring history as imagined on film invites students to see history as always a subject for interpretation, and themselves as competent critics of claims about history. These are essential skills of historical interpretation, relevant to majors and non-majors alike. This course can also serve as an entry point for studying medieval history, a subject students often find intimidating or challenging due to a lack of premodern content in K-12 history courses.</w:t>
      </w:r>
    </w:p>
    <w:p w14:paraId="3AC73415" w14:textId="77777777" w:rsidR="00CD0846" w:rsidRDefault="00CD0846">
      <w:pPr>
        <w:tabs>
          <w:tab w:val="left" w:pos="360"/>
          <w:tab w:val="left" w:pos="810"/>
        </w:tabs>
        <w:spacing w:after="0"/>
        <w:ind w:left="360"/>
        <w:rPr>
          <w:rFonts w:ascii="Cambria" w:eastAsia="Cambria" w:hAnsi="Cambria" w:cs="Cambria"/>
          <w:sz w:val="20"/>
          <w:szCs w:val="20"/>
        </w:rPr>
      </w:pPr>
    </w:p>
    <w:p w14:paraId="0725E27F" w14:textId="77777777" w:rsidR="00CD0846" w:rsidRDefault="00AF36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36EE5F2" w14:textId="77777777" w:rsidR="00CD0846" w:rsidRDefault="00AF36D9" w:rsidP="00D60B20">
      <w:pPr>
        <w:rPr>
          <w:rFonts w:ascii="Cambria" w:eastAsia="Cambria" w:hAnsi="Cambria" w:cs="Cambria"/>
          <w:sz w:val="20"/>
          <w:szCs w:val="20"/>
        </w:rPr>
      </w:pPr>
      <w:r w:rsidRPr="00D60B20">
        <w:t>All</w:t>
      </w:r>
    </w:p>
    <w:p w14:paraId="60785D83" w14:textId="77777777" w:rsidR="00CD0846" w:rsidRDefault="00CD0846">
      <w:pPr>
        <w:tabs>
          <w:tab w:val="left" w:pos="360"/>
          <w:tab w:val="left" w:pos="810"/>
        </w:tabs>
        <w:spacing w:after="0"/>
        <w:ind w:left="360"/>
        <w:rPr>
          <w:rFonts w:ascii="Cambria" w:eastAsia="Cambria" w:hAnsi="Cambria" w:cs="Cambria"/>
          <w:sz w:val="20"/>
          <w:szCs w:val="20"/>
        </w:rPr>
      </w:pPr>
    </w:p>
    <w:p w14:paraId="04A85A50" w14:textId="77777777" w:rsidR="00CD0846" w:rsidRDefault="00AF36D9">
      <w:pPr>
        <w:tabs>
          <w:tab w:val="left" w:pos="360"/>
          <w:tab w:val="left" w:pos="810"/>
        </w:tabs>
        <w:spacing w:after="0"/>
        <w:ind w:left="360"/>
        <w:rPr>
          <w:color w:val="808080"/>
          <w:shd w:val="clear" w:color="auto" w:fill="D9D9D9"/>
        </w:rPr>
      </w:pPr>
      <w:r>
        <w:rPr>
          <w:rFonts w:ascii="Cambria" w:eastAsia="Cambria" w:hAnsi="Cambria" w:cs="Cambria"/>
          <w:sz w:val="20"/>
          <w:szCs w:val="20"/>
        </w:rPr>
        <w:lastRenderedPageBreak/>
        <w:t>d. Rationale for the level of the course (lower, upper, or graduate).</w:t>
      </w:r>
    </w:p>
    <w:p w14:paraId="499D5BDF" w14:textId="77777777" w:rsidR="00CD0846" w:rsidRPr="00D60B20" w:rsidRDefault="00AF36D9" w:rsidP="00D60B20">
      <w:r w:rsidRPr="00D60B20">
        <w:t>While the course does not have prerequisites, it does ask students to read/view content that is more intellectually and emotionally challenging than most first-year students will be prepared to engage with productively.</w:t>
      </w:r>
    </w:p>
    <w:p w14:paraId="34DA4551" w14:textId="77777777" w:rsidR="00CD0846" w:rsidRDefault="00CD0846">
      <w:pPr>
        <w:tabs>
          <w:tab w:val="left" w:pos="360"/>
          <w:tab w:val="left" w:pos="720"/>
        </w:tabs>
        <w:spacing w:after="0"/>
        <w:rPr>
          <w:rFonts w:ascii="Cambria" w:eastAsia="Cambria" w:hAnsi="Cambria" w:cs="Cambria"/>
          <w:b/>
        </w:rPr>
      </w:pPr>
    </w:p>
    <w:p w14:paraId="34A1FCF5" w14:textId="77777777" w:rsidR="00CD0846" w:rsidRDefault="00AF36D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5721640" w14:textId="77777777" w:rsidR="00CD0846" w:rsidRDefault="00CD0846">
      <w:pPr>
        <w:tabs>
          <w:tab w:val="left" w:pos="360"/>
          <w:tab w:val="left" w:pos="720"/>
        </w:tabs>
        <w:spacing w:after="0"/>
        <w:rPr>
          <w:rFonts w:ascii="Cambria" w:eastAsia="Cambria" w:hAnsi="Cambria" w:cs="Cambria"/>
          <w:b/>
        </w:rPr>
      </w:pPr>
    </w:p>
    <w:p w14:paraId="44CC6785" w14:textId="77777777" w:rsidR="00CD0846" w:rsidRDefault="00AF36D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0AC4416"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BBCF9FA" w14:textId="77777777" w:rsidR="00CD0846" w:rsidRDefault="00AF36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BCEBA92" w14:textId="77777777" w:rsidR="00CD0846" w:rsidRDefault="00CD0846">
      <w:pPr>
        <w:tabs>
          <w:tab w:val="left" w:pos="360"/>
          <w:tab w:val="left" w:pos="810"/>
        </w:tabs>
        <w:spacing w:after="0"/>
        <w:rPr>
          <w:rFonts w:ascii="Cambria" w:eastAsia="Cambria" w:hAnsi="Cambria" w:cs="Cambria"/>
          <w:sz w:val="20"/>
          <w:szCs w:val="20"/>
        </w:rPr>
      </w:pPr>
    </w:p>
    <w:p w14:paraId="04D84936" w14:textId="77777777" w:rsidR="00CD0846" w:rsidRDefault="00AF36D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87D4BBE"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9CFC1E3" w14:textId="77777777" w:rsidR="00CD0846" w:rsidRDefault="00CD0846">
      <w:pPr>
        <w:tabs>
          <w:tab w:val="left" w:pos="360"/>
          <w:tab w:val="left" w:pos="720"/>
        </w:tabs>
        <w:spacing w:after="0" w:line="240" w:lineRule="auto"/>
        <w:rPr>
          <w:color w:val="808080"/>
          <w:shd w:val="clear" w:color="auto" w:fill="D9D9D9"/>
        </w:rPr>
      </w:pPr>
    </w:p>
    <w:p w14:paraId="324E2A0F" w14:textId="77777777" w:rsidR="00CD0846" w:rsidRPr="00D60B20" w:rsidRDefault="00AF36D9" w:rsidP="00D60B20">
      <w:r>
        <w:t xml:space="preserve">Through the completion of an independent research project, students will practice effective historical research skills and synthesize primary and secondary historical sources, as per the History Department’s B.A. outcomes. Students will demonstrate competence in research by submitting an annotated bibliography and research proposal. Students will also practice engagement with primary sources and secondary scholarly literature throughout the course. These skills of historical reading, writing, and thinking are broadly transferable. This course is also designed to improve students’ content knowledge. Non-majors will gain understanding of both significant trends in medieval European history, and how that history has been represented. Since we are looking at films from the 1920s to the present, this also enables a look at changing priorities and norms in the 20th century. History majors will be able to connect this to their other coursework whether in medieval Europe or the modern US/Europe. </w:t>
      </w:r>
    </w:p>
    <w:p w14:paraId="4B3C12C7" w14:textId="42A723AC" w:rsidR="65C22101" w:rsidRDefault="65C22101" w:rsidP="5926E059">
      <w:r>
        <w:t>This will contribute to the following Program Learning Outcomes for the B.A. in History:</w:t>
      </w:r>
    </w:p>
    <w:p w14:paraId="3F11EFB8" w14:textId="573E4373" w:rsidR="65C22101" w:rsidRDefault="65C22101">
      <w:r w:rsidRPr="5926E059">
        <w:t>- Synthesize primary and secondary historical sources</w:t>
      </w:r>
    </w:p>
    <w:p w14:paraId="443825C6" w14:textId="2E0DD7DE" w:rsidR="65C22101" w:rsidRDefault="65C22101">
      <w:r w:rsidRPr="5926E059">
        <w:t>- Utilize effective historical research skills.</w:t>
      </w:r>
    </w:p>
    <w:p w14:paraId="691A7C08" w14:textId="1F7E33D4" w:rsidR="65C22101" w:rsidRDefault="65C22101">
      <w:r w:rsidRPr="5926E059">
        <w:t>- Content knowledge: articulate historical knowledge</w:t>
      </w:r>
    </w:p>
    <w:p w14:paraId="7BB06061" w14:textId="77777777" w:rsidR="00CD0846" w:rsidRDefault="00CD0846">
      <w:pPr>
        <w:tabs>
          <w:tab w:val="left" w:pos="360"/>
          <w:tab w:val="left" w:pos="720"/>
        </w:tabs>
        <w:spacing w:after="0" w:line="240" w:lineRule="auto"/>
        <w:rPr>
          <w:rFonts w:ascii="Cambria" w:eastAsia="Cambria" w:hAnsi="Cambria" w:cs="Cambria"/>
          <w:sz w:val="20"/>
          <w:szCs w:val="20"/>
        </w:rPr>
      </w:pPr>
    </w:p>
    <w:p w14:paraId="386E6EC3" w14:textId="77777777" w:rsidR="00CD0846" w:rsidRDefault="00AF36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F9BFCB0" w14:textId="77777777" w:rsidR="00CD0846" w:rsidRDefault="00CD0846">
      <w:pPr>
        <w:tabs>
          <w:tab w:val="left" w:pos="360"/>
          <w:tab w:val="left" w:pos="720"/>
        </w:tabs>
        <w:spacing w:after="0" w:line="240" w:lineRule="auto"/>
        <w:rPr>
          <w:rFonts w:ascii="Cambria" w:eastAsia="Cambria" w:hAnsi="Cambria" w:cs="Cambria"/>
          <w:sz w:val="20"/>
          <w:szCs w:val="20"/>
        </w:rPr>
      </w:pPr>
    </w:p>
    <w:p w14:paraId="1E39E194" w14:textId="77777777" w:rsidR="00CD0846" w:rsidRDefault="00AF36D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D8FA523" w14:textId="77777777" w:rsidR="00CD0846" w:rsidRDefault="00CD0846">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D0846" w14:paraId="7222958A" w14:textId="77777777" w:rsidTr="5926E059">
        <w:trPr>
          <w:trHeight w:val="705"/>
        </w:trPr>
        <w:tc>
          <w:tcPr>
            <w:tcW w:w="2148" w:type="dxa"/>
          </w:tcPr>
          <w:p w14:paraId="7ABEF64B" w14:textId="77777777" w:rsidR="00CD0846" w:rsidRDefault="00AF36D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AFB9F80"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Synthesize primary and secondary historical sources; utilize effective historical research skills.</w:t>
            </w:r>
          </w:p>
        </w:tc>
      </w:tr>
      <w:tr w:rsidR="00CD0846" w14:paraId="2C633AB7" w14:textId="77777777" w:rsidTr="5926E059">
        <w:tc>
          <w:tcPr>
            <w:tcW w:w="2148" w:type="dxa"/>
          </w:tcPr>
          <w:p w14:paraId="33CFB722" w14:textId="77777777" w:rsidR="00CD0846" w:rsidRDefault="00AF36D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2B171B0" w14:textId="4FB5C948" w:rsidR="00CD0846" w:rsidRPr="00237365" w:rsidRDefault="3053F119"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Pre</w:t>
            </w:r>
            <w:r w:rsidR="56B2FC09" w:rsidRPr="5926E059">
              <w:rPr>
                <w:rFonts w:ascii="Cambria" w:eastAsia="Cambria" w:hAnsi="Cambria" w:cs="Cambria"/>
                <w:color w:val="000000" w:themeColor="text1"/>
                <w:sz w:val="20"/>
                <w:szCs w:val="20"/>
              </w:rPr>
              <w:t>/</w:t>
            </w:r>
            <w:r w:rsidRPr="5926E059">
              <w:rPr>
                <w:rFonts w:ascii="Cambria" w:eastAsia="Cambria" w:hAnsi="Cambria" w:cs="Cambria"/>
                <w:color w:val="000000" w:themeColor="text1"/>
                <w:sz w:val="20"/>
                <w:szCs w:val="20"/>
              </w:rPr>
              <w:t>post historical research project</w:t>
            </w:r>
          </w:p>
        </w:tc>
      </w:tr>
      <w:tr w:rsidR="00CD0846" w14:paraId="0813B5C2" w14:textId="77777777" w:rsidTr="5926E059">
        <w:tc>
          <w:tcPr>
            <w:tcW w:w="2148" w:type="dxa"/>
          </w:tcPr>
          <w:p w14:paraId="75D046C9" w14:textId="77777777" w:rsidR="00CD0846" w:rsidRDefault="00AF36D9">
            <w:pPr>
              <w:rPr>
                <w:rFonts w:ascii="Cambria" w:eastAsia="Cambria" w:hAnsi="Cambria" w:cs="Cambria"/>
                <w:sz w:val="20"/>
                <w:szCs w:val="20"/>
              </w:rPr>
            </w:pPr>
            <w:r>
              <w:rPr>
                <w:rFonts w:ascii="Cambria" w:eastAsia="Cambria" w:hAnsi="Cambria" w:cs="Cambria"/>
                <w:sz w:val="20"/>
                <w:szCs w:val="20"/>
              </w:rPr>
              <w:lastRenderedPageBreak/>
              <w:t xml:space="preserve">Assessment </w:t>
            </w:r>
          </w:p>
          <w:p w14:paraId="523871B9" w14:textId="77777777" w:rsidR="00CD0846" w:rsidRDefault="00AF36D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A6FA4D7" w14:textId="61018634" w:rsidR="00CD0846" w:rsidRPr="00237365" w:rsidRDefault="364960C6"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Culminating course of BA History program</w:t>
            </w:r>
          </w:p>
        </w:tc>
      </w:tr>
      <w:tr w:rsidR="00CD0846" w14:paraId="2E90A41D" w14:textId="77777777" w:rsidTr="5926E059">
        <w:tc>
          <w:tcPr>
            <w:tcW w:w="2148" w:type="dxa"/>
          </w:tcPr>
          <w:p w14:paraId="77308B4C" w14:textId="77777777" w:rsidR="00CD0846" w:rsidRDefault="00AF36D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C5CC8D0" w14:textId="35940879" w:rsidR="00CD0846" w:rsidRPr="00237365" w:rsidRDefault="29566FA9"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History faculty and assessment committee</w:t>
            </w:r>
          </w:p>
        </w:tc>
      </w:tr>
    </w:tbl>
    <w:p w14:paraId="7DF4AA1F" w14:textId="77777777" w:rsidR="00CD0846" w:rsidRDefault="00AF36D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E2F734E" w14:textId="77777777" w:rsidR="00CD0846" w:rsidRDefault="00CD0846">
      <w:pPr>
        <w:spacing w:after="240" w:line="240" w:lineRule="auto"/>
        <w:rPr>
          <w:rFonts w:ascii="Cambria" w:eastAsia="Cambria" w:hAnsi="Cambria" w:cs="Cambria"/>
          <w:b/>
          <w:sz w:val="2"/>
          <w:szCs w:val="2"/>
          <w:u w:val="single"/>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D0846" w14:paraId="186422DB" w14:textId="77777777" w:rsidTr="5926E059">
        <w:trPr>
          <w:trHeight w:val="705"/>
        </w:trPr>
        <w:tc>
          <w:tcPr>
            <w:tcW w:w="2148" w:type="dxa"/>
          </w:tcPr>
          <w:p w14:paraId="6D673D8B" w14:textId="77777777" w:rsidR="00CD0846" w:rsidRDefault="00AF36D9">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2CB0DEE8"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Utilize effective historical research skills.</w:t>
            </w:r>
          </w:p>
        </w:tc>
      </w:tr>
      <w:tr w:rsidR="00CD0846" w14:paraId="068CAE2E" w14:textId="77777777" w:rsidTr="5926E059">
        <w:tc>
          <w:tcPr>
            <w:tcW w:w="2148" w:type="dxa"/>
          </w:tcPr>
          <w:p w14:paraId="5499E45A" w14:textId="77777777" w:rsidR="00CD0846" w:rsidRDefault="00AF36D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EDA44C3" w14:textId="1D5EA0B8" w:rsidR="00CD0846" w:rsidRPr="00237365" w:rsidRDefault="3A9F7AFD"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History faculty and assessment committee</w:t>
            </w:r>
          </w:p>
        </w:tc>
      </w:tr>
      <w:tr w:rsidR="00CD0846" w14:paraId="227F6B18" w14:textId="77777777" w:rsidTr="5926E059">
        <w:tc>
          <w:tcPr>
            <w:tcW w:w="2148" w:type="dxa"/>
          </w:tcPr>
          <w:p w14:paraId="5E02DD2C" w14:textId="77777777" w:rsidR="00CD0846" w:rsidRDefault="00AF36D9">
            <w:pPr>
              <w:rPr>
                <w:rFonts w:ascii="Cambria" w:eastAsia="Cambria" w:hAnsi="Cambria" w:cs="Cambria"/>
                <w:sz w:val="20"/>
                <w:szCs w:val="20"/>
              </w:rPr>
            </w:pPr>
            <w:r>
              <w:rPr>
                <w:rFonts w:ascii="Cambria" w:eastAsia="Cambria" w:hAnsi="Cambria" w:cs="Cambria"/>
                <w:sz w:val="20"/>
                <w:szCs w:val="20"/>
              </w:rPr>
              <w:t xml:space="preserve">Assessment </w:t>
            </w:r>
          </w:p>
          <w:p w14:paraId="2EEBBF3F" w14:textId="77777777" w:rsidR="00CD0846" w:rsidRDefault="00AF36D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B65FAF7" w14:textId="61018634" w:rsidR="00CD0846" w:rsidRPr="00237365" w:rsidRDefault="6696DFA7"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Culminating course of BA History program</w:t>
            </w:r>
          </w:p>
          <w:p w14:paraId="25149AB2" w14:textId="1288C345" w:rsidR="00CD0846" w:rsidRPr="00237365" w:rsidRDefault="00CD0846" w:rsidP="5926E059">
            <w:pPr>
              <w:rPr>
                <w:rFonts w:ascii="Cambria" w:eastAsia="Cambria" w:hAnsi="Cambria" w:cs="Cambria"/>
                <w:color w:val="000000" w:themeColor="text1"/>
                <w:sz w:val="20"/>
                <w:szCs w:val="20"/>
              </w:rPr>
            </w:pPr>
          </w:p>
        </w:tc>
      </w:tr>
      <w:tr w:rsidR="00CD0846" w14:paraId="28C649D4" w14:textId="77777777" w:rsidTr="5926E059">
        <w:tc>
          <w:tcPr>
            <w:tcW w:w="2148" w:type="dxa"/>
          </w:tcPr>
          <w:p w14:paraId="0D3C35B0" w14:textId="77777777" w:rsidR="00CD0846" w:rsidRDefault="00AF36D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2978A74" w14:textId="35940879" w:rsidR="00CD0846" w:rsidRPr="00237365" w:rsidRDefault="69628D13"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History faculty and assessment committee</w:t>
            </w:r>
          </w:p>
          <w:p w14:paraId="59E45CBB" w14:textId="12143C47" w:rsidR="00CD0846" w:rsidRPr="00237365" w:rsidRDefault="00CD0846" w:rsidP="5926E059">
            <w:pPr>
              <w:rPr>
                <w:rFonts w:ascii="Cambria" w:eastAsia="Cambria" w:hAnsi="Cambria" w:cs="Cambria"/>
                <w:color w:val="000000" w:themeColor="text1"/>
                <w:sz w:val="20"/>
                <w:szCs w:val="20"/>
              </w:rPr>
            </w:pPr>
          </w:p>
        </w:tc>
      </w:tr>
    </w:tbl>
    <w:p w14:paraId="5A0AFFF6" w14:textId="77777777" w:rsidR="00CD0846" w:rsidRDefault="00CD0846">
      <w:pPr>
        <w:rPr>
          <w:rFonts w:ascii="Cambria" w:eastAsia="Cambria" w:hAnsi="Cambria" w:cs="Cambria"/>
          <w:i/>
          <w:sz w:val="20"/>
          <w:szCs w:val="20"/>
        </w:rPr>
      </w:pPr>
    </w:p>
    <w:p w14:paraId="730A782D" w14:textId="77777777" w:rsidR="00CD0846" w:rsidRDefault="00CD0846">
      <w:pPr>
        <w:spacing w:after="240" w:line="240" w:lineRule="auto"/>
        <w:rPr>
          <w:rFonts w:ascii="Cambria" w:eastAsia="Cambria" w:hAnsi="Cambria" w:cs="Cambria"/>
          <w:b/>
          <w:sz w:val="2"/>
          <w:szCs w:val="2"/>
          <w:u w:val="single"/>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D0846" w14:paraId="28CC778F" w14:textId="77777777" w:rsidTr="5926E059">
        <w:trPr>
          <w:trHeight w:val="705"/>
        </w:trPr>
        <w:tc>
          <w:tcPr>
            <w:tcW w:w="2148" w:type="dxa"/>
          </w:tcPr>
          <w:p w14:paraId="73B14131" w14:textId="77777777" w:rsidR="00CD0846" w:rsidRDefault="00AF36D9">
            <w:pPr>
              <w:jc w:val="center"/>
              <w:rPr>
                <w:rFonts w:ascii="Cambria" w:eastAsia="Cambria" w:hAnsi="Cambria" w:cs="Cambria"/>
                <w:b/>
                <w:sz w:val="20"/>
                <w:szCs w:val="20"/>
              </w:rPr>
            </w:pPr>
            <w:bookmarkStart w:id="1" w:name="_heading=h.gjdgxs" w:colFirst="0" w:colLast="0"/>
            <w:bookmarkEnd w:id="1"/>
            <w:r>
              <w:rPr>
                <w:rFonts w:ascii="Cambria" w:eastAsia="Cambria" w:hAnsi="Cambria" w:cs="Cambria"/>
                <w:b/>
                <w:sz w:val="20"/>
                <w:szCs w:val="20"/>
              </w:rPr>
              <w:t>Program-Level Outcome 3 (from question #19)</w:t>
            </w:r>
          </w:p>
        </w:tc>
        <w:tc>
          <w:tcPr>
            <w:tcW w:w="7428" w:type="dxa"/>
          </w:tcPr>
          <w:p w14:paraId="721EF5E6"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Content knowledge: articulate historical knowledge</w:t>
            </w:r>
          </w:p>
        </w:tc>
      </w:tr>
      <w:tr w:rsidR="00CD0846" w14:paraId="39EA8E09" w14:textId="77777777" w:rsidTr="5926E059">
        <w:tc>
          <w:tcPr>
            <w:tcW w:w="2148" w:type="dxa"/>
          </w:tcPr>
          <w:p w14:paraId="47137E4B" w14:textId="77777777" w:rsidR="00CD0846" w:rsidRDefault="00AF36D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1E0D8D0" w14:textId="1CCFAF16" w:rsidR="00CD0846" w:rsidRPr="00237365" w:rsidRDefault="4D4F0C07"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Pre/post historical research project</w:t>
            </w:r>
          </w:p>
        </w:tc>
      </w:tr>
      <w:tr w:rsidR="00CD0846" w14:paraId="0916C494" w14:textId="77777777" w:rsidTr="5926E059">
        <w:tc>
          <w:tcPr>
            <w:tcW w:w="2148" w:type="dxa"/>
          </w:tcPr>
          <w:p w14:paraId="7657CD60" w14:textId="77777777" w:rsidR="00CD0846" w:rsidRDefault="00AF36D9">
            <w:pPr>
              <w:rPr>
                <w:rFonts w:ascii="Cambria" w:eastAsia="Cambria" w:hAnsi="Cambria" w:cs="Cambria"/>
                <w:sz w:val="20"/>
                <w:szCs w:val="20"/>
              </w:rPr>
            </w:pPr>
            <w:r>
              <w:rPr>
                <w:rFonts w:ascii="Cambria" w:eastAsia="Cambria" w:hAnsi="Cambria" w:cs="Cambria"/>
                <w:sz w:val="20"/>
                <w:szCs w:val="20"/>
              </w:rPr>
              <w:t xml:space="preserve">Assessment </w:t>
            </w:r>
          </w:p>
          <w:p w14:paraId="216EE179" w14:textId="77777777" w:rsidR="00CD0846" w:rsidRDefault="00AF36D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D02BA4D" w14:textId="61018634" w:rsidR="00CD0846" w:rsidRPr="00237365" w:rsidRDefault="36DAD579"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Culminating course of BA History program</w:t>
            </w:r>
          </w:p>
          <w:p w14:paraId="35CCB3B4" w14:textId="6C45FE76" w:rsidR="00CD0846" w:rsidRPr="00237365" w:rsidRDefault="00CD0846" w:rsidP="5926E059">
            <w:pPr>
              <w:rPr>
                <w:rFonts w:ascii="Cambria" w:eastAsia="Cambria" w:hAnsi="Cambria" w:cs="Cambria"/>
                <w:color w:val="000000" w:themeColor="text1"/>
                <w:sz w:val="20"/>
                <w:szCs w:val="20"/>
              </w:rPr>
            </w:pPr>
          </w:p>
        </w:tc>
      </w:tr>
      <w:tr w:rsidR="00CD0846" w14:paraId="47980C27" w14:textId="77777777" w:rsidTr="5926E059">
        <w:tc>
          <w:tcPr>
            <w:tcW w:w="2148" w:type="dxa"/>
          </w:tcPr>
          <w:p w14:paraId="4980207B" w14:textId="77777777" w:rsidR="00CD0846" w:rsidRDefault="00AF36D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6E29F73" w14:textId="35940879" w:rsidR="00CD0846" w:rsidRPr="00237365" w:rsidRDefault="5C3451E1" w:rsidP="5926E059">
            <w:pPr>
              <w:spacing w:after="200" w:line="276" w:lineRule="auto"/>
              <w:rPr>
                <w:rFonts w:ascii="Cambria" w:eastAsia="Cambria" w:hAnsi="Cambria" w:cs="Cambria"/>
                <w:color w:val="000000" w:themeColor="text1"/>
                <w:sz w:val="20"/>
                <w:szCs w:val="20"/>
              </w:rPr>
            </w:pPr>
            <w:r w:rsidRPr="5926E059">
              <w:rPr>
                <w:rFonts w:ascii="Cambria" w:eastAsia="Cambria" w:hAnsi="Cambria" w:cs="Cambria"/>
                <w:color w:val="000000" w:themeColor="text1"/>
                <w:sz w:val="20"/>
                <w:szCs w:val="20"/>
              </w:rPr>
              <w:t>History faculty and assessment committee</w:t>
            </w:r>
          </w:p>
          <w:p w14:paraId="536AE9CC" w14:textId="7B74E874" w:rsidR="00CD0846" w:rsidRPr="00237365" w:rsidRDefault="00CD0846" w:rsidP="5926E059">
            <w:pPr>
              <w:rPr>
                <w:rFonts w:ascii="Cambria" w:eastAsia="Cambria" w:hAnsi="Cambria" w:cs="Cambria"/>
                <w:color w:val="000000" w:themeColor="text1"/>
                <w:sz w:val="20"/>
                <w:szCs w:val="20"/>
              </w:rPr>
            </w:pPr>
          </w:p>
        </w:tc>
      </w:tr>
    </w:tbl>
    <w:p w14:paraId="2F17143A" w14:textId="77777777" w:rsidR="00CD0846" w:rsidRDefault="00CD0846">
      <w:pPr>
        <w:rPr>
          <w:rFonts w:ascii="Cambria" w:eastAsia="Cambria" w:hAnsi="Cambria" w:cs="Cambria"/>
          <w:i/>
          <w:sz w:val="20"/>
          <w:szCs w:val="20"/>
        </w:rPr>
      </w:pPr>
    </w:p>
    <w:p w14:paraId="236FC9AB" w14:textId="77777777" w:rsidR="00CD0846" w:rsidRDefault="00CD0846">
      <w:pPr>
        <w:rPr>
          <w:rFonts w:ascii="Cambria" w:eastAsia="Cambria" w:hAnsi="Cambria" w:cs="Cambria"/>
          <w:i/>
          <w:sz w:val="20"/>
          <w:szCs w:val="20"/>
        </w:rPr>
      </w:pPr>
    </w:p>
    <w:p w14:paraId="12985B5F" w14:textId="77777777" w:rsidR="00CD0846" w:rsidRDefault="00AF36D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9F61277" w14:textId="77777777" w:rsidR="00CD0846" w:rsidRDefault="00AF36D9">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702F5FF4" w14:textId="77777777" w:rsidR="00CD0846" w:rsidRDefault="00CD0846">
      <w:pPr>
        <w:tabs>
          <w:tab w:val="left" w:pos="360"/>
          <w:tab w:val="left" w:pos="810"/>
        </w:tabs>
        <w:spacing w:after="0"/>
        <w:rPr>
          <w:rFonts w:ascii="Cambria" w:eastAsia="Cambria" w:hAnsi="Cambria" w:cs="Cambria"/>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D0846" w14:paraId="770BCF32" w14:textId="77777777">
        <w:tc>
          <w:tcPr>
            <w:tcW w:w="2148" w:type="dxa"/>
          </w:tcPr>
          <w:p w14:paraId="6481163D" w14:textId="77777777" w:rsidR="00CD0846" w:rsidRDefault="00AF36D9">
            <w:pPr>
              <w:jc w:val="center"/>
              <w:rPr>
                <w:rFonts w:ascii="Cambria" w:eastAsia="Cambria" w:hAnsi="Cambria" w:cs="Cambria"/>
                <w:b/>
                <w:sz w:val="20"/>
                <w:szCs w:val="20"/>
              </w:rPr>
            </w:pPr>
            <w:r>
              <w:rPr>
                <w:rFonts w:ascii="Cambria" w:eastAsia="Cambria" w:hAnsi="Cambria" w:cs="Cambria"/>
                <w:b/>
                <w:sz w:val="20"/>
                <w:szCs w:val="20"/>
              </w:rPr>
              <w:t>Outcome 1</w:t>
            </w:r>
          </w:p>
          <w:p w14:paraId="473F1314" w14:textId="77777777" w:rsidR="00CD0846" w:rsidRDefault="00CD0846">
            <w:pPr>
              <w:rPr>
                <w:rFonts w:ascii="Cambria" w:eastAsia="Cambria" w:hAnsi="Cambria" w:cs="Cambria"/>
                <w:sz w:val="20"/>
                <w:szCs w:val="20"/>
              </w:rPr>
            </w:pPr>
          </w:p>
        </w:tc>
        <w:tc>
          <w:tcPr>
            <w:tcW w:w="7428" w:type="dxa"/>
          </w:tcPr>
          <w:p w14:paraId="59CBB5D7"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Evaluate films as source material</w:t>
            </w:r>
          </w:p>
        </w:tc>
      </w:tr>
      <w:tr w:rsidR="00CD0846" w14:paraId="76C3C02F" w14:textId="77777777">
        <w:tc>
          <w:tcPr>
            <w:tcW w:w="2148" w:type="dxa"/>
          </w:tcPr>
          <w:p w14:paraId="1B18A60E" w14:textId="77777777" w:rsidR="00CD0846" w:rsidRDefault="00AF36D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BA7285A"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Viewing films and completing associated lists of questions</w:t>
            </w:r>
          </w:p>
        </w:tc>
      </w:tr>
      <w:tr w:rsidR="00CD0846" w14:paraId="4D0E9A07" w14:textId="77777777">
        <w:tc>
          <w:tcPr>
            <w:tcW w:w="2148" w:type="dxa"/>
          </w:tcPr>
          <w:p w14:paraId="4EB0D3D1" w14:textId="77777777" w:rsidR="00CD0846" w:rsidRDefault="00AF36D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0BAE5CB"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 xml:space="preserve">Students’ completed screening questions and class discussion </w:t>
            </w:r>
          </w:p>
        </w:tc>
      </w:tr>
    </w:tbl>
    <w:p w14:paraId="4437CCFE" w14:textId="77777777" w:rsidR="00CD0846" w:rsidRDefault="00CD0846">
      <w:pPr>
        <w:ind w:firstLine="720"/>
        <w:rPr>
          <w:rFonts w:ascii="Cambria" w:eastAsia="Cambria" w:hAnsi="Cambria" w:cs="Cambria"/>
          <w:i/>
          <w:sz w:val="20"/>
          <w:szCs w:val="20"/>
        </w:rPr>
      </w:pPr>
    </w:p>
    <w:p w14:paraId="2BC00CEF" w14:textId="77777777" w:rsidR="00CD0846" w:rsidRDefault="00CD0846">
      <w:pPr>
        <w:tabs>
          <w:tab w:val="left" w:pos="360"/>
          <w:tab w:val="left" w:pos="810"/>
        </w:tabs>
        <w:spacing w:after="0"/>
        <w:rPr>
          <w:rFonts w:ascii="Cambria" w:eastAsia="Cambria" w:hAnsi="Cambria" w:cs="Cambria"/>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D0846" w14:paraId="47BB849F" w14:textId="77777777">
        <w:tc>
          <w:tcPr>
            <w:tcW w:w="2148" w:type="dxa"/>
          </w:tcPr>
          <w:p w14:paraId="01BCEC71" w14:textId="77777777" w:rsidR="00CD0846" w:rsidRDefault="00AF36D9">
            <w:pPr>
              <w:jc w:val="center"/>
              <w:rPr>
                <w:rFonts w:ascii="Cambria" w:eastAsia="Cambria" w:hAnsi="Cambria" w:cs="Cambria"/>
                <w:sz w:val="20"/>
                <w:szCs w:val="20"/>
              </w:rPr>
            </w:pPr>
            <w:r>
              <w:rPr>
                <w:rFonts w:ascii="Cambria" w:eastAsia="Cambria" w:hAnsi="Cambria" w:cs="Cambria"/>
                <w:b/>
                <w:sz w:val="20"/>
                <w:szCs w:val="20"/>
              </w:rPr>
              <w:lastRenderedPageBreak/>
              <w:t>Outcome 2</w:t>
            </w:r>
          </w:p>
        </w:tc>
        <w:tc>
          <w:tcPr>
            <w:tcW w:w="7428" w:type="dxa"/>
          </w:tcPr>
          <w:p w14:paraId="47C766B2"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Reflect critically on scholarly and popular understandings of the Middle Ages</w:t>
            </w:r>
          </w:p>
        </w:tc>
      </w:tr>
      <w:tr w:rsidR="00CD0846" w14:paraId="15928EC2" w14:textId="77777777">
        <w:tc>
          <w:tcPr>
            <w:tcW w:w="2148" w:type="dxa"/>
          </w:tcPr>
          <w:p w14:paraId="7FDB9CF4" w14:textId="77777777" w:rsidR="00CD0846" w:rsidRDefault="00AF36D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7212AA3"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Reading responses</w:t>
            </w:r>
          </w:p>
          <w:p w14:paraId="3E6D7B91"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Screening questions</w:t>
            </w:r>
          </w:p>
          <w:p w14:paraId="092A470A"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Viewing films</w:t>
            </w:r>
          </w:p>
          <w:p w14:paraId="35F40A8C"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Class discussion</w:t>
            </w:r>
          </w:p>
          <w:p w14:paraId="6E457460"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Unit reflections</w:t>
            </w:r>
          </w:p>
          <w:p w14:paraId="798E66B5"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Independent research project</w:t>
            </w:r>
          </w:p>
          <w:p w14:paraId="670713E1" w14:textId="77777777" w:rsidR="00CD0846" w:rsidRPr="00237365" w:rsidRDefault="00CD0846">
            <w:pPr>
              <w:rPr>
                <w:rFonts w:ascii="Cambria" w:eastAsia="Cambria" w:hAnsi="Cambria" w:cs="Cambria"/>
                <w:color w:val="000000" w:themeColor="text1"/>
                <w:sz w:val="20"/>
                <w:szCs w:val="20"/>
              </w:rPr>
            </w:pPr>
          </w:p>
        </w:tc>
      </w:tr>
      <w:tr w:rsidR="00CD0846" w14:paraId="5275F282" w14:textId="77777777">
        <w:tc>
          <w:tcPr>
            <w:tcW w:w="2148" w:type="dxa"/>
          </w:tcPr>
          <w:p w14:paraId="327B7128" w14:textId="77777777" w:rsidR="00CD0846" w:rsidRDefault="00AF36D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4B0ECB7" w14:textId="77777777" w:rsidR="00CD0846" w:rsidRPr="00237365" w:rsidRDefault="00AF36D9">
            <w:pPr>
              <w:rPr>
                <w:rFonts w:ascii="Cambria" w:eastAsia="Cambria" w:hAnsi="Cambria" w:cs="Cambria"/>
                <w:color w:val="000000" w:themeColor="text1"/>
                <w:sz w:val="20"/>
                <w:szCs w:val="20"/>
              </w:rPr>
            </w:pPr>
            <w:r w:rsidRPr="00237365">
              <w:rPr>
                <w:rFonts w:ascii="Cambria" w:eastAsia="Cambria" w:hAnsi="Cambria" w:cs="Cambria"/>
                <w:color w:val="000000" w:themeColor="text1"/>
                <w:sz w:val="20"/>
                <w:szCs w:val="20"/>
              </w:rPr>
              <w:t>Students’ written work and discussion participation, as above</w:t>
            </w:r>
          </w:p>
        </w:tc>
      </w:tr>
    </w:tbl>
    <w:p w14:paraId="11E550C0" w14:textId="77777777" w:rsidR="00CD0846" w:rsidRDefault="00CD0846">
      <w:pPr>
        <w:ind w:firstLine="720"/>
        <w:rPr>
          <w:rFonts w:ascii="Cambria" w:eastAsia="Cambria" w:hAnsi="Cambria" w:cs="Cambria"/>
          <w:i/>
          <w:sz w:val="20"/>
          <w:szCs w:val="20"/>
        </w:rPr>
      </w:pPr>
    </w:p>
    <w:p w14:paraId="2557A254" w14:textId="77777777" w:rsidR="00CD0846" w:rsidRDefault="00AF36D9">
      <w:pPr>
        <w:rPr>
          <w:rFonts w:ascii="Cambria" w:eastAsia="Cambria" w:hAnsi="Cambria" w:cs="Cambria"/>
          <w:sz w:val="20"/>
          <w:szCs w:val="20"/>
        </w:rPr>
      </w:pPr>
      <w:r>
        <w:br w:type="page"/>
      </w:r>
    </w:p>
    <w:p w14:paraId="2DFB3C6B" w14:textId="77777777" w:rsidR="00CD0846" w:rsidRDefault="00AF36D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A49AECA" w14:textId="77777777" w:rsidR="00CD0846" w:rsidRDefault="00CD0846">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D0846" w14:paraId="35BB81AA" w14:textId="77777777">
        <w:tc>
          <w:tcPr>
            <w:tcW w:w="10790" w:type="dxa"/>
            <w:shd w:val="clear" w:color="auto" w:fill="D9D9D9"/>
          </w:tcPr>
          <w:p w14:paraId="17C32DAA" w14:textId="77777777" w:rsidR="00CD0846" w:rsidRDefault="00AF36D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D0846" w14:paraId="12F60E7F" w14:textId="77777777">
        <w:tc>
          <w:tcPr>
            <w:tcW w:w="10790" w:type="dxa"/>
            <w:shd w:val="clear" w:color="auto" w:fill="F2F2F2"/>
          </w:tcPr>
          <w:p w14:paraId="756A255B" w14:textId="77777777" w:rsidR="00CD0846" w:rsidRDefault="00CD0846">
            <w:pPr>
              <w:tabs>
                <w:tab w:val="left" w:pos="360"/>
                <w:tab w:val="left" w:pos="720"/>
              </w:tabs>
              <w:jc w:val="center"/>
              <w:rPr>
                <w:rFonts w:ascii="Times New Roman" w:eastAsia="Times New Roman" w:hAnsi="Times New Roman" w:cs="Times New Roman"/>
                <w:b/>
                <w:color w:val="000000"/>
                <w:sz w:val="18"/>
                <w:szCs w:val="18"/>
              </w:rPr>
            </w:pPr>
          </w:p>
          <w:p w14:paraId="042802A8" w14:textId="77777777" w:rsidR="00CD0846" w:rsidRDefault="00AF36D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DFA9E68" w14:textId="77777777" w:rsidR="00CD0846" w:rsidRDefault="00CD0846">
            <w:pPr>
              <w:rPr>
                <w:rFonts w:ascii="Times New Roman" w:eastAsia="Times New Roman" w:hAnsi="Times New Roman" w:cs="Times New Roman"/>
                <w:b/>
                <w:color w:val="FF0000"/>
                <w:sz w:val="14"/>
                <w:szCs w:val="14"/>
              </w:rPr>
            </w:pPr>
          </w:p>
          <w:p w14:paraId="629BB82C" w14:textId="77777777" w:rsidR="00CD0846" w:rsidRDefault="00AF36D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AF55943" w14:textId="77777777" w:rsidR="00CD0846" w:rsidRDefault="00CD0846">
            <w:pPr>
              <w:tabs>
                <w:tab w:val="left" w:pos="360"/>
                <w:tab w:val="left" w:pos="720"/>
              </w:tabs>
              <w:jc w:val="center"/>
              <w:rPr>
                <w:rFonts w:ascii="Times New Roman" w:eastAsia="Times New Roman" w:hAnsi="Times New Roman" w:cs="Times New Roman"/>
                <w:b/>
                <w:color w:val="000000"/>
                <w:sz w:val="10"/>
                <w:szCs w:val="10"/>
                <w:u w:val="single"/>
              </w:rPr>
            </w:pPr>
          </w:p>
          <w:p w14:paraId="016E1AB0" w14:textId="77777777" w:rsidR="00CD0846" w:rsidRDefault="00CD0846">
            <w:pPr>
              <w:tabs>
                <w:tab w:val="left" w:pos="360"/>
                <w:tab w:val="left" w:pos="720"/>
              </w:tabs>
              <w:jc w:val="center"/>
              <w:rPr>
                <w:rFonts w:ascii="Times New Roman" w:eastAsia="Times New Roman" w:hAnsi="Times New Roman" w:cs="Times New Roman"/>
                <w:b/>
                <w:color w:val="000000"/>
                <w:sz w:val="10"/>
                <w:szCs w:val="10"/>
                <w:u w:val="single"/>
              </w:rPr>
            </w:pPr>
          </w:p>
          <w:p w14:paraId="78028004" w14:textId="77777777" w:rsidR="00CD0846" w:rsidRDefault="00CD0846">
            <w:pPr>
              <w:tabs>
                <w:tab w:val="left" w:pos="360"/>
                <w:tab w:val="left" w:pos="720"/>
              </w:tabs>
              <w:ind w:left="360"/>
              <w:jc w:val="center"/>
              <w:rPr>
                <w:rFonts w:ascii="Cambria" w:eastAsia="Cambria" w:hAnsi="Cambria" w:cs="Cambria"/>
                <w:sz w:val="18"/>
                <w:szCs w:val="18"/>
              </w:rPr>
            </w:pPr>
          </w:p>
        </w:tc>
      </w:tr>
    </w:tbl>
    <w:p w14:paraId="0496D284" w14:textId="26C9B16F" w:rsidR="00CD0846" w:rsidRPr="00237365" w:rsidRDefault="00237365" w:rsidP="00F719E9">
      <w:pPr>
        <w:tabs>
          <w:tab w:val="left" w:pos="360"/>
          <w:tab w:val="left" w:pos="720"/>
        </w:tabs>
        <w:spacing w:after="0" w:line="240" w:lineRule="auto"/>
        <w:rPr>
          <w:rFonts w:ascii="Cambria" w:eastAsia="Cambria" w:hAnsi="Cambria" w:cs="Cambria"/>
          <w:b/>
          <w:bCs/>
          <w:sz w:val="20"/>
          <w:szCs w:val="20"/>
          <w:u w:val="single"/>
        </w:rPr>
      </w:pPr>
      <w:r w:rsidRPr="00237365">
        <w:rPr>
          <w:rFonts w:ascii="Cambria" w:eastAsia="Cambria" w:hAnsi="Cambria" w:cs="Cambria"/>
          <w:b/>
          <w:sz w:val="20"/>
          <w:szCs w:val="20"/>
        </w:rPr>
        <w:t>Undergraduate Bulletin 2021-2022, p. 525</w:t>
      </w:r>
      <w:r w:rsidR="00AF36D9" w:rsidRPr="00237365">
        <w:rPr>
          <w:rFonts w:ascii="Cambria" w:eastAsia="Cambria" w:hAnsi="Cambria" w:cs="Cambria"/>
          <w:b/>
          <w:sz w:val="20"/>
          <w:szCs w:val="20"/>
        </w:rPr>
        <w:br/>
      </w:r>
    </w:p>
    <w:p w14:paraId="1939F147" w14:textId="6FE5F1FD" w:rsidR="00237365" w:rsidRDefault="00237365" w:rsidP="00237365">
      <w:pPr>
        <w:tabs>
          <w:tab w:val="left" w:pos="360"/>
          <w:tab w:val="left" w:pos="720"/>
        </w:tabs>
        <w:spacing w:after="0" w:line="240" w:lineRule="auto"/>
        <w:rPr>
          <w:rFonts w:ascii="Cambria" w:eastAsia="Cambria" w:hAnsi="Cambria" w:cs="Cambria"/>
          <w:b/>
          <w:bCs/>
          <w:sz w:val="20"/>
          <w:szCs w:val="20"/>
          <w:u w:val="single"/>
        </w:rPr>
      </w:pPr>
      <w:r w:rsidRPr="00237365">
        <w:rPr>
          <w:rFonts w:ascii="Cambria" w:eastAsia="Cambria" w:hAnsi="Cambria" w:cs="Cambria"/>
          <w:b/>
          <w:bCs/>
          <w:sz w:val="20"/>
          <w:szCs w:val="20"/>
          <w:u w:val="single"/>
        </w:rPr>
        <w:t>CURRENT</w:t>
      </w:r>
    </w:p>
    <w:p w14:paraId="63815817" w14:textId="77777777" w:rsidR="00237365" w:rsidRPr="00237365" w:rsidRDefault="00237365" w:rsidP="00237365">
      <w:pPr>
        <w:tabs>
          <w:tab w:val="left" w:pos="360"/>
          <w:tab w:val="left" w:pos="720"/>
        </w:tabs>
        <w:spacing w:after="0" w:line="240" w:lineRule="auto"/>
        <w:rPr>
          <w:rFonts w:ascii="Cambria" w:eastAsia="Cambria" w:hAnsi="Cambria" w:cs="Cambria"/>
          <w:b/>
          <w:bCs/>
          <w:sz w:val="20"/>
          <w:szCs w:val="20"/>
          <w:u w:val="single"/>
        </w:rPr>
      </w:pPr>
    </w:p>
    <w:p w14:paraId="3D3AED5D"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3013. Civilizations of Africa </w:t>
      </w:r>
      <w:r>
        <w:rPr>
          <w:color w:val="000000"/>
          <w:sz w:val="16"/>
          <w:szCs w:val="16"/>
        </w:rPr>
        <w:t xml:space="preserve">WORLD HISTORY. African history from its earliest beginnings to modern times. Specific attention given to social, economic, political, and religious factors. Regional focus on West Africa. Spring, even. </w:t>
      </w:r>
    </w:p>
    <w:p w14:paraId="18B0D5BD"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3043. Asian History since 1500 </w:t>
      </w:r>
      <w:r>
        <w:rPr>
          <w:color w:val="000000"/>
          <w:sz w:val="16"/>
          <w:szCs w:val="16"/>
        </w:rPr>
        <w:t xml:space="preserve">WORLD HISTORY. Survey of Asian history from 1500 to the present, with a focus on interactions and connections within Asia, with the West and with the larger world. Fall, odd. </w:t>
      </w:r>
    </w:p>
    <w:p w14:paraId="53047C0A"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3083. History of Arkansas </w:t>
      </w:r>
      <w:r>
        <w:rPr>
          <w:color w:val="000000"/>
          <w:sz w:val="16"/>
          <w:szCs w:val="16"/>
        </w:rPr>
        <w:t xml:space="preserve">UNITED STATES HISTORY. An advanced survey of Arkansas history from prehistoric times to the present with an emphasis on political, economic, and social/cultural themes. Required of BSE Social Science majors. Fall, Spring, Summer. </w:t>
      </w:r>
    </w:p>
    <w:p w14:paraId="6E17774D"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3123. Latin America, The Colonial Period </w:t>
      </w:r>
      <w:r>
        <w:rPr>
          <w:color w:val="000000"/>
          <w:sz w:val="16"/>
          <w:szCs w:val="16"/>
        </w:rPr>
        <w:t xml:space="preserve">WORLD HISTORY. From the pre- Columbian Indian civilization to the era of independence. Fall, odd. </w:t>
      </w:r>
    </w:p>
    <w:p w14:paraId="1548C5DA"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3133. Latin America, The National Period </w:t>
      </w:r>
      <w:r>
        <w:rPr>
          <w:color w:val="000000"/>
          <w:sz w:val="16"/>
          <w:szCs w:val="16"/>
        </w:rPr>
        <w:t xml:space="preserve">WORLD HISTORY. Development of Latin American nation states. Spring, even. </w:t>
      </w:r>
    </w:p>
    <w:p w14:paraId="23DAFFDC"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3173. Greeks and Romans </w:t>
      </w:r>
      <w:r>
        <w:rPr>
          <w:color w:val="000000"/>
          <w:sz w:val="16"/>
          <w:szCs w:val="16"/>
        </w:rPr>
        <w:t>WORLD AND EUROPEAN HISTORY. The civiliza</w:t>
      </w:r>
      <w:r>
        <w:rPr>
          <w:color w:val="000000"/>
          <w:sz w:val="16"/>
          <w:szCs w:val="16"/>
        </w:rPr>
        <w:softHyphen/>
        <w:t xml:space="preserve">tions of ancient Greece and Rome, their development, and their legacies in popular culture. Fall, even. </w:t>
      </w:r>
    </w:p>
    <w:p w14:paraId="23964F39"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3183. Medieval Europe </w:t>
      </w:r>
      <w:r>
        <w:rPr>
          <w:color w:val="000000"/>
          <w:sz w:val="16"/>
          <w:szCs w:val="16"/>
        </w:rPr>
        <w:t xml:space="preserve">WORLD AND EUROPEAN HISTORY. Europe from 500 to 1500 with emphasis on social institutions. Spring, odd. </w:t>
      </w:r>
    </w:p>
    <w:p w14:paraId="586A0F4E"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3193. The Crusades </w:t>
      </w:r>
      <w:r>
        <w:rPr>
          <w:color w:val="000000"/>
          <w:sz w:val="16"/>
          <w:szCs w:val="16"/>
        </w:rPr>
        <w:t xml:space="preserve">WORLD AND EUROPEAN HISTORY. Medieval Crusading and Crusaders, the wars, religions, politics, economics, social effects and lasting legacies of the Crusade movement. Fall, odd. </w:t>
      </w:r>
    </w:p>
    <w:p w14:paraId="77D9F5C1" w14:textId="77777777" w:rsidR="00F51153" w:rsidRDefault="00F51153" w:rsidP="00F51153">
      <w:pPr>
        <w:pStyle w:val="Pa449"/>
        <w:spacing w:after="160"/>
        <w:ind w:left="360" w:hanging="360"/>
        <w:rPr>
          <w:color w:val="000000"/>
          <w:sz w:val="16"/>
          <w:szCs w:val="16"/>
        </w:rPr>
      </w:pPr>
      <w:r>
        <w:rPr>
          <w:b/>
          <w:bCs/>
          <w:color w:val="000000"/>
          <w:sz w:val="16"/>
          <w:szCs w:val="16"/>
        </w:rPr>
        <w:t xml:space="preserve">HIST 3203. The History of Law </w:t>
      </w:r>
      <w:r>
        <w:rPr>
          <w:color w:val="000000"/>
          <w:sz w:val="16"/>
          <w:szCs w:val="16"/>
        </w:rPr>
        <w:t xml:space="preserve">GENERAL HISTORY. Law from primitive beings in early societies through the English Common Law, development of law in America. Recommended for Pre-Law students. Spring, odd. </w:t>
      </w:r>
    </w:p>
    <w:p w14:paraId="7FB5E5D2" w14:textId="0E86ED1E" w:rsidR="00F51153" w:rsidRDefault="00F51153" w:rsidP="00F51153">
      <w:pPr>
        <w:pStyle w:val="Pa449"/>
        <w:spacing w:after="160"/>
        <w:ind w:left="360" w:hanging="360"/>
        <w:rPr>
          <w:color w:val="000000"/>
          <w:sz w:val="16"/>
          <w:szCs w:val="16"/>
        </w:rPr>
      </w:pPr>
      <w:r>
        <w:rPr>
          <w:b/>
          <w:bCs/>
          <w:color w:val="000000"/>
          <w:sz w:val="16"/>
          <w:szCs w:val="16"/>
        </w:rPr>
        <w:t xml:space="preserve">HIST 3223. Europe and its Worlds, 1450-1750 </w:t>
      </w:r>
      <w:r>
        <w:rPr>
          <w:color w:val="000000"/>
          <w:sz w:val="16"/>
          <w:szCs w:val="16"/>
        </w:rPr>
        <w:t xml:space="preserve">WORLD AND EUROPEAN HISTORY. The rise of new states, new religions, and new identities in early modern Europe. Spring, odd. </w:t>
      </w:r>
    </w:p>
    <w:p w14:paraId="69433DCF" w14:textId="4A7B577D" w:rsidR="00237365" w:rsidRPr="008F2F85" w:rsidRDefault="00237365" w:rsidP="008F2F85">
      <w:pPr>
        <w:pStyle w:val="Pa449"/>
        <w:spacing w:after="160"/>
        <w:ind w:left="360" w:hanging="360"/>
        <w:rPr>
          <w:color w:val="4F81BD" w:themeColor="accent1"/>
        </w:rPr>
      </w:pPr>
      <w:r w:rsidRPr="008F2F85">
        <w:rPr>
          <w:b/>
          <w:bCs/>
          <w:color w:val="4F81BD" w:themeColor="accent1"/>
        </w:rPr>
        <w:t>HIST 3243. The Middle Ages at the Movies</w:t>
      </w:r>
      <w:r w:rsidRPr="008F2F85">
        <w:rPr>
          <w:color w:val="4F81BD" w:themeColor="accent1"/>
        </w:rPr>
        <w:t xml:space="preserve"> WORLD AND EUROPEAN HISTORY. From the earliest films to the latest blockbusters, medieval narratives have been popular on the big screen. This course examines their tropes, their trends, and the historical realities behind them.  Fall, even.</w:t>
      </w:r>
    </w:p>
    <w:p w14:paraId="003E9B1C" w14:textId="77777777" w:rsidR="00CD0846" w:rsidRPr="008F2F85" w:rsidRDefault="00F51153" w:rsidP="008F2F85">
      <w:pPr>
        <w:pStyle w:val="Pa449"/>
        <w:spacing w:after="160"/>
        <w:ind w:left="360" w:hanging="360"/>
        <w:rPr>
          <w:color w:val="000000"/>
          <w:sz w:val="16"/>
          <w:szCs w:val="16"/>
        </w:rPr>
      </w:pPr>
      <w:r w:rsidRPr="008F2F85">
        <w:rPr>
          <w:b/>
          <w:bCs/>
          <w:color w:val="000000"/>
          <w:sz w:val="16"/>
          <w:szCs w:val="16"/>
        </w:rPr>
        <w:t>HIST 3273. Modern Europe, 1750 to Present</w:t>
      </w:r>
      <w:r w:rsidRPr="008F2F85">
        <w:rPr>
          <w:color w:val="000000"/>
          <w:sz w:val="16"/>
          <w:szCs w:val="16"/>
        </w:rPr>
        <w:t xml:space="preserve"> </w:t>
      </w:r>
      <w:r w:rsidRPr="00F51153">
        <w:rPr>
          <w:color w:val="000000"/>
          <w:sz w:val="16"/>
          <w:szCs w:val="16"/>
        </w:rPr>
        <w:t xml:space="preserve">WORLD AND EUROPEAN HISTORY. Europe since 1750. Emphasis on state formation, social structures, and global connections from the French Revolution to the present. Spring, even. </w:t>
      </w:r>
      <w:r w:rsidRPr="008F2F85">
        <w:rPr>
          <w:color w:val="000000"/>
          <w:sz w:val="16"/>
          <w:szCs w:val="16"/>
        </w:rPr>
        <w:t xml:space="preserve"> </w:t>
      </w:r>
    </w:p>
    <w:p w14:paraId="7CD13159" w14:textId="77777777" w:rsidR="00412502" w:rsidRPr="008F2F85" w:rsidRDefault="00412502" w:rsidP="008F2F85">
      <w:pPr>
        <w:pStyle w:val="Pa449"/>
        <w:spacing w:after="160"/>
        <w:ind w:left="360" w:hanging="360"/>
        <w:rPr>
          <w:color w:val="000000"/>
          <w:sz w:val="16"/>
          <w:szCs w:val="16"/>
        </w:rPr>
      </w:pPr>
    </w:p>
    <w:p w14:paraId="005F1BAC" w14:textId="77777777" w:rsidR="00412502" w:rsidRDefault="00412502" w:rsidP="00C42309">
      <w:pPr>
        <w:tabs>
          <w:tab w:val="left" w:pos="360"/>
          <w:tab w:val="left" w:pos="720"/>
        </w:tabs>
        <w:spacing w:after="0" w:line="240" w:lineRule="auto"/>
        <w:rPr>
          <w:rFonts w:ascii="Cambria" w:eastAsia="Cambria" w:hAnsi="Cambria" w:cs="Cambria"/>
          <w:sz w:val="20"/>
          <w:szCs w:val="20"/>
        </w:rPr>
      </w:pPr>
    </w:p>
    <w:p w14:paraId="5BB54C68" w14:textId="77777777" w:rsidR="00C42309" w:rsidRDefault="00C42309" w:rsidP="00C42309">
      <w:pPr>
        <w:tabs>
          <w:tab w:val="left" w:pos="360"/>
          <w:tab w:val="left" w:pos="720"/>
        </w:tabs>
        <w:spacing w:after="0" w:line="240" w:lineRule="auto"/>
        <w:rPr>
          <w:rFonts w:ascii="Cambria" w:eastAsia="Cambria" w:hAnsi="Cambria" w:cs="Cambria"/>
          <w:sz w:val="20"/>
          <w:szCs w:val="20"/>
        </w:rPr>
      </w:pPr>
    </w:p>
    <w:p w14:paraId="55411117" w14:textId="08F77EE3" w:rsidR="00C42309" w:rsidRDefault="00237365" w:rsidP="00237365">
      <w:pPr>
        <w:tabs>
          <w:tab w:val="left" w:pos="360"/>
          <w:tab w:val="left" w:pos="720"/>
        </w:tabs>
        <w:spacing w:after="0" w:line="240" w:lineRule="auto"/>
        <w:rPr>
          <w:rFonts w:ascii="Cambria" w:eastAsia="Cambria" w:hAnsi="Cambria" w:cs="Cambria"/>
          <w:b/>
          <w:bCs/>
          <w:sz w:val="20"/>
          <w:szCs w:val="20"/>
          <w:u w:val="single"/>
        </w:rPr>
      </w:pPr>
      <w:r>
        <w:rPr>
          <w:rFonts w:ascii="Cambria" w:eastAsia="Cambria" w:hAnsi="Cambria" w:cs="Cambria"/>
          <w:b/>
          <w:bCs/>
          <w:sz w:val="20"/>
          <w:szCs w:val="20"/>
          <w:u w:val="single"/>
        </w:rPr>
        <w:t>PROPOSED</w:t>
      </w:r>
    </w:p>
    <w:p w14:paraId="19CB7554" w14:textId="77777777" w:rsidR="00237365" w:rsidRPr="00237365" w:rsidRDefault="00237365" w:rsidP="00237365">
      <w:pPr>
        <w:tabs>
          <w:tab w:val="left" w:pos="360"/>
          <w:tab w:val="left" w:pos="720"/>
        </w:tabs>
        <w:spacing w:after="0" w:line="240" w:lineRule="auto"/>
        <w:rPr>
          <w:rFonts w:ascii="Cambria" w:eastAsia="Cambria" w:hAnsi="Cambria" w:cs="Cambria"/>
          <w:b/>
          <w:bCs/>
          <w:sz w:val="20"/>
          <w:szCs w:val="20"/>
          <w:u w:val="single"/>
        </w:rPr>
      </w:pPr>
    </w:p>
    <w:p w14:paraId="3C398961"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1013. World History to 1500 </w:t>
      </w:r>
      <w:r>
        <w:rPr>
          <w:color w:val="000000"/>
          <w:sz w:val="16"/>
          <w:szCs w:val="16"/>
        </w:rPr>
        <w:t>WORLD HISTORY. The pre-modern world, with em</w:t>
      </w:r>
      <w:r>
        <w:rPr>
          <w:color w:val="000000"/>
          <w:sz w:val="16"/>
          <w:szCs w:val="16"/>
        </w:rPr>
        <w:softHyphen/>
        <w:t xml:space="preserve">phasis on the economic, political, and cultural processes that shaped societies before the rise of global interdependence. Fall, Spring, Summer. (ACTS#: HIST 1113) </w:t>
      </w:r>
    </w:p>
    <w:p w14:paraId="065828E8"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1023. World History since 1500 </w:t>
      </w:r>
      <w:r>
        <w:rPr>
          <w:color w:val="000000"/>
          <w:sz w:val="16"/>
          <w:szCs w:val="16"/>
        </w:rPr>
        <w:t>WORLD HISTORY. The modern world, with em</w:t>
      </w:r>
      <w:r>
        <w:rPr>
          <w:color w:val="000000"/>
          <w:sz w:val="16"/>
          <w:szCs w:val="16"/>
        </w:rPr>
        <w:softHyphen/>
        <w:t>phasis on the economic, political, and cultural processes that have increased global interdepen</w:t>
      </w:r>
      <w:r>
        <w:rPr>
          <w:color w:val="000000"/>
          <w:sz w:val="16"/>
          <w:szCs w:val="16"/>
        </w:rPr>
        <w:softHyphen/>
        <w:t xml:space="preserve">dence. Fall, Spring, Summer. (ACTS#: HIST 1123) </w:t>
      </w:r>
    </w:p>
    <w:p w14:paraId="7F25F783" w14:textId="77777777" w:rsidR="00C42309" w:rsidRDefault="00C42309" w:rsidP="00C42309">
      <w:pPr>
        <w:pStyle w:val="Pa449"/>
        <w:spacing w:after="160"/>
        <w:ind w:left="360" w:hanging="360"/>
        <w:rPr>
          <w:color w:val="000000"/>
          <w:sz w:val="16"/>
          <w:szCs w:val="16"/>
        </w:rPr>
      </w:pPr>
      <w:r>
        <w:rPr>
          <w:b/>
          <w:bCs/>
          <w:color w:val="000000"/>
          <w:sz w:val="16"/>
          <w:szCs w:val="16"/>
        </w:rPr>
        <w:lastRenderedPageBreak/>
        <w:t xml:space="preserve">HIST 2003. History of Global Diversity </w:t>
      </w:r>
      <w:r>
        <w:rPr>
          <w:color w:val="000000"/>
          <w:sz w:val="16"/>
          <w:szCs w:val="16"/>
        </w:rPr>
        <w:t>GENERAL HISTORY. Historical perspectives on race, ethnicity, gender, class, sexuality, ability, and age. Examination of institutionalized oppres</w:t>
      </w:r>
      <w:r>
        <w:rPr>
          <w:color w:val="000000"/>
          <w:sz w:val="16"/>
          <w:szCs w:val="16"/>
        </w:rPr>
        <w:softHyphen/>
        <w:t>sion, inequality, and privilege in a global context through an analysis of how these social identi</w:t>
      </w:r>
      <w:r>
        <w:rPr>
          <w:color w:val="000000"/>
          <w:sz w:val="16"/>
          <w:szCs w:val="16"/>
        </w:rPr>
        <w:softHyphen/>
        <w:t xml:space="preserve">ties were learned and reinforced in different contexts over time. Fall, Spring. </w:t>
      </w:r>
    </w:p>
    <w:p w14:paraId="6E95555F"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2763. The United States to 1876 </w:t>
      </w:r>
      <w:r>
        <w:rPr>
          <w:color w:val="000000"/>
          <w:sz w:val="16"/>
          <w:szCs w:val="16"/>
        </w:rPr>
        <w:t xml:space="preserve">UNITED STATES HISTORY. Social, economic, and political developments from Columbus to the end of Reconstruction. Fall, Spring, Summer. (ACTS#: HIST 2113) </w:t>
      </w:r>
    </w:p>
    <w:p w14:paraId="71F91638"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2773. The United States since 1876 </w:t>
      </w:r>
      <w:r>
        <w:rPr>
          <w:color w:val="000000"/>
          <w:sz w:val="16"/>
          <w:szCs w:val="16"/>
        </w:rPr>
        <w:t>UNITED STATES HISTORY. Social, eco</w:t>
      </w:r>
      <w:r>
        <w:rPr>
          <w:color w:val="000000"/>
          <w:sz w:val="16"/>
          <w:szCs w:val="16"/>
        </w:rPr>
        <w:softHyphen/>
        <w:t xml:space="preserve">nomic, and political developments from Reconstruction to the present. Fall, Spring, Summer. (ACTS#: HIST 2123) </w:t>
      </w:r>
    </w:p>
    <w:p w14:paraId="7BD65428"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3013. Civilizations of Africa </w:t>
      </w:r>
      <w:r>
        <w:rPr>
          <w:color w:val="000000"/>
          <w:sz w:val="16"/>
          <w:szCs w:val="16"/>
        </w:rPr>
        <w:t xml:space="preserve">WORLD HISTORY. African history from its earliest beginnings to modern times. Specific attention given to social, economic, political, and religious factors. Regional focus on West Africa. Spring, even. </w:t>
      </w:r>
    </w:p>
    <w:p w14:paraId="68677F6F"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3043. Asian History since 1500 </w:t>
      </w:r>
      <w:r>
        <w:rPr>
          <w:color w:val="000000"/>
          <w:sz w:val="16"/>
          <w:szCs w:val="16"/>
        </w:rPr>
        <w:t xml:space="preserve">WORLD HISTORY. Survey of Asian history from 1500 to the present, with a focus on interactions and connections within Asia, with the West and with the larger world. Fall, odd. </w:t>
      </w:r>
    </w:p>
    <w:p w14:paraId="6590BDBB"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3083. History of Arkansas </w:t>
      </w:r>
      <w:r>
        <w:rPr>
          <w:color w:val="000000"/>
          <w:sz w:val="16"/>
          <w:szCs w:val="16"/>
        </w:rPr>
        <w:t xml:space="preserve">UNITED STATES HISTORY. An advanced survey of Arkansas history from prehistoric times to the present with an emphasis on political, economic, and social/cultural themes. Required of BSE Social Science majors. Fall, Spring, Summer. </w:t>
      </w:r>
    </w:p>
    <w:p w14:paraId="7CCBAB29"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3123. Latin America, The Colonial Period </w:t>
      </w:r>
      <w:r>
        <w:rPr>
          <w:color w:val="000000"/>
          <w:sz w:val="16"/>
          <w:szCs w:val="16"/>
        </w:rPr>
        <w:t xml:space="preserve">WORLD HISTORY. From the pre- Columbian Indian civilization to the era of independence. Fall, odd. </w:t>
      </w:r>
    </w:p>
    <w:p w14:paraId="2C724A3E"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3133. Latin America, The National Period </w:t>
      </w:r>
      <w:r>
        <w:rPr>
          <w:color w:val="000000"/>
          <w:sz w:val="16"/>
          <w:szCs w:val="16"/>
        </w:rPr>
        <w:t xml:space="preserve">WORLD HISTORY. Development of Latin American nation states. Spring, even. </w:t>
      </w:r>
    </w:p>
    <w:p w14:paraId="3796FA3A"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3173. Greeks and Romans </w:t>
      </w:r>
      <w:r>
        <w:rPr>
          <w:color w:val="000000"/>
          <w:sz w:val="16"/>
          <w:szCs w:val="16"/>
        </w:rPr>
        <w:t>WORLD AND EUROPEAN HISTORY. The civiliza</w:t>
      </w:r>
      <w:r>
        <w:rPr>
          <w:color w:val="000000"/>
          <w:sz w:val="16"/>
          <w:szCs w:val="16"/>
        </w:rPr>
        <w:softHyphen/>
        <w:t xml:space="preserve">tions of ancient Greece and Rome, their development, and their legacies in popular culture. Fall, even. </w:t>
      </w:r>
    </w:p>
    <w:p w14:paraId="360A4469"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3183. Medieval Europe </w:t>
      </w:r>
      <w:r>
        <w:rPr>
          <w:color w:val="000000"/>
          <w:sz w:val="16"/>
          <w:szCs w:val="16"/>
        </w:rPr>
        <w:t xml:space="preserve">WORLD AND EUROPEAN HISTORY. Europe from 500 to 1500 with emphasis on social institutions. Spring, odd. </w:t>
      </w:r>
    </w:p>
    <w:p w14:paraId="42EF329B"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3193. The Crusades </w:t>
      </w:r>
      <w:r>
        <w:rPr>
          <w:color w:val="000000"/>
          <w:sz w:val="16"/>
          <w:szCs w:val="16"/>
        </w:rPr>
        <w:t xml:space="preserve">WORLD AND EUROPEAN HISTORY. Medieval Crusading and Crusaders, the wars, religions, politics, economics, social effects and lasting legacies of the Crusade movement. Fall, odd. </w:t>
      </w:r>
    </w:p>
    <w:p w14:paraId="6D754291"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3203. The History of Law </w:t>
      </w:r>
      <w:r>
        <w:rPr>
          <w:color w:val="000000"/>
          <w:sz w:val="16"/>
          <w:szCs w:val="16"/>
        </w:rPr>
        <w:t xml:space="preserve">GENERAL HISTORY. Law from primitive beings in early societies through the English Common Law, development of law in America. Recommended for Pre-Law students. Spring, odd. </w:t>
      </w:r>
    </w:p>
    <w:p w14:paraId="4687A1D9" w14:textId="77777777" w:rsidR="00C42309" w:rsidRDefault="00C42309" w:rsidP="00C42309">
      <w:pPr>
        <w:pStyle w:val="Pa449"/>
        <w:spacing w:after="160"/>
        <w:ind w:left="360" w:hanging="360"/>
        <w:rPr>
          <w:color w:val="000000"/>
          <w:sz w:val="16"/>
          <w:szCs w:val="16"/>
        </w:rPr>
      </w:pPr>
      <w:r>
        <w:rPr>
          <w:b/>
          <w:bCs/>
          <w:color w:val="000000"/>
          <w:sz w:val="16"/>
          <w:szCs w:val="16"/>
        </w:rPr>
        <w:t xml:space="preserve">HIST 3223. Europe and its Worlds, 1450-1750 </w:t>
      </w:r>
      <w:r>
        <w:rPr>
          <w:color w:val="000000"/>
          <w:sz w:val="16"/>
          <w:szCs w:val="16"/>
        </w:rPr>
        <w:t xml:space="preserve">WORLD AND EUROPEAN HISTORY. The rise of new states, new religions, and new identities in early modern Europe. Spring, odd. </w:t>
      </w:r>
    </w:p>
    <w:p w14:paraId="5C58CE55" w14:textId="2832D69A" w:rsidR="00C42309" w:rsidRPr="008F2F85" w:rsidRDefault="00C42309" w:rsidP="008F2F85">
      <w:pPr>
        <w:pStyle w:val="Pa449"/>
        <w:spacing w:after="160"/>
        <w:ind w:left="360" w:hanging="360"/>
        <w:rPr>
          <w:color w:val="000000"/>
          <w:sz w:val="16"/>
          <w:szCs w:val="16"/>
        </w:rPr>
      </w:pPr>
      <w:r w:rsidRPr="008F2F85">
        <w:rPr>
          <w:b/>
          <w:bCs/>
          <w:color w:val="000000"/>
          <w:sz w:val="16"/>
          <w:szCs w:val="16"/>
        </w:rPr>
        <w:t>HIST 3243. The Middle Ages at the Movies</w:t>
      </w:r>
      <w:r w:rsidRPr="008F2F85">
        <w:rPr>
          <w:color w:val="000000"/>
          <w:sz w:val="16"/>
          <w:szCs w:val="16"/>
        </w:rPr>
        <w:t xml:space="preserve"> WORLD AND EUROPEAN HISTORY. From the earliest films to the latest blockbusters, medieval narratives have been popular on the big screen. This course examines their tropes, their trends, and the historical realities behind them.</w:t>
      </w:r>
      <w:r w:rsidR="00237365" w:rsidRPr="008F2F85">
        <w:rPr>
          <w:color w:val="000000"/>
          <w:sz w:val="16"/>
          <w:szCs w:val="16"/>
        </w:rPr>
        <w:t xml:space="preserve">  Fall, even.</w:t>
      </w:r>
    </w:p>
    <w:p w14:paraId="55F07E2D" w14:textId="77777777" w:rsidR="00C42309" w:rsidRPr="008F2F85" w:rsidRDefault="00C42309" w:rsidP="008F2F85">
      <w:pPr>
        <w:pStyle w:val="Pa449"/>
        <w:spacing w:after="160"/>
        <w:ind w:left="360" w:hanging="360"/>
        <w:rPr>
          <w:color w:val="000000"/>
          <w:sz w:val="16"/>
          <w:szCs w:val="16"/>
        </w:rPr>
      </w:pPr>
      <w:r w:rsidRPr="008F2F85">
        <w:rPr>
          <w:b/>
          <w:bCs/>
          <w:color w:val="000000"/>
          <w:sz w:val="16"/>
          <w:szCs w:val="16"/>
        </w:rPr>
        <w:t>HIST 3273. Modern Europe, 1750 to Present</w:t>
      </w:r>
      <w:r w:rsidRPr="008F2F85">
        <w:rPr>
          <w:color w:val="000000"/>
          <w:sz w:val="16"/>
          <w:szCs w:val="16"/>
        </w:rPr>
        <w:t xml:space="preserve"> </w:t>
      </w:r>
      <w:r w:rsidRPr="00C42309">
        <w:rPr>
          <w:color w:val="000000"/>
          <w:sz w:val="16"/>
          <w:szCs w:val="16"/>
        </w:rPr>
        <w:t>WORLD AND EUROPEAN HISTORY. Europe since 1750. Emphasis on state formation, social structures, and global connections from the French Revolution to the present. Spring, even.</w:t>
      </w:r>
    </w:p>
    <w:p w14:paraId="06256263" w14:textId="77777777" w:rsidR="00412502" w:rsidRDefault="00412502">
      <w:pPr>
        <w:tabs>
          <w:tab w:val="left" w:pos="360"/>
          <w:tab w:val="left" w:pos="720"/>
        </w:tabs>
        <w:spacing w:after="0" w:line="240" w:lineRule="auto"/>
        <w:jc w:val="center"/>
        <w:rPr>
          <w:rFonts w:ascii="Cambria" w:eastAsia="Cambria" w:hAnsi="Cambria" w:cs="Cambria"/>
          <w:noProof/>
          <w:sz w:val="20"/>
          <w:szCs w:val="20"/>
        </w:rPr>
      </w:pPr>
    </w:p>
    <w:p w14:paraId="633C21DE" w14:textId="77777777" w:rsidR="00CD0846" w:rsidRDefault="00CD0846" w:rsidP="00412502">
      <w:pPr>
        <w:tabs>
          <w:tab w:val="left" w:pos="360"/>
          <w:tab w:val="left" w:pos="720"/>
        </w:tabs>
        <w:spacing w:after="0" w:line="240" w:lineRule="auto"/>
        <w:rPr>
          <w:rFonts w:ascii="Cambria" w:eastAsia="Cambria" w:hAnsi="Cambria" w:cs="Cambria"/>
          <w:sz w:val="20"/>
          <w:szCs w:val="20"/>
        </w:rPr>
      </w:pPr>
    </w:p>
    <w:sectPr w:rsidR="00CD0846">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425B" w14:textId="77777777" w:rsidR="00203059" w:rsidRDefault="00203059">
      <w:pPr>
        <w:spacing w:after="0" w:line="240" w:lineRule="auto"/>
      </w:pPr>
      <w:r>
        <w:separator/>
      </w:r>
    </w:p>
  </w:endnote>
  <w:endnote w:type="continuationSeparator" w:id="0">
    <w:p w14:paraId="16CFFB8D" w14:textId="77777777" w:rsidR="00203059" w:rsidRDefault="0020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201E" w14:textId="77777777" w:rsidR="00CD0846" w:rsidRDefault="00AF36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BC2F2F7" w14:textId="77777777" w:rsidR="00CD0846" w:rsidRDefault="00CD0846">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88C2" w14:textId="22CE7C38" w:rsidR="00CD0846" w:rsidRDefault="00AF36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D2056">
      <w:rPr>
        <w:noProof/>
        <w:color w:val="000000"/>
      </w:rPr>
      <w:t>11</w:t>
    </w:r>
    <w:r>
      <w:rPr>
        <w:color w:val="000000"/>
      </w:rPr>
      <w:fldChar w:fldCharType="end"/>
    </w:r>
  </w:p>
  <w:p w14:paraId="25257F8D" w14:textId="77777777" w:rsidR="00CD0846" w:rsidRDefault="00AF36D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27BD" w14:textId="77777777" w:rsidR="00CD0846" w:rsidRDefault="00CD084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D51A" w14:textId="77777777" w:rsidR="00203059" w:rsidRDefault="00203059">
      <w:pPr>
        <w:spacing w:after="0" w:line="240" w:lineRule="auto"/>
      </w:pPr>
      <w:r>
        <w:separator/>
      </w:r>
    </w:p>
  </w:footnote>
  <w:footnote w:type="continuationSeparator" w:id="0">
    <w:p w14:paraId="5B809A01" w14:textId="77777777" w:rsidR="00203059" w:rsidRDefault="0020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A39B" w14:textId="77777777" w:rsidR="00CD0846" w:rsidRDefault="00CD084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DA55" w14:textId="77777777" w:rsidR="00CD0846" w:rsidRDefault="00CD084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3863" w14:textId="77777777" w:rsidR="00CD0846" w:rsidRDefault="00CD084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4A76"/>
    <w:multiLevelType w:val="multilevel"/>
    <w:tmpl w:val="AE382D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6601BA"/>
    <w:multiLevelType w:val="multilevel"/>
    <w:tmpl w:val="D9D0A93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2372406"/>
    <w:multiLevelType w:val="multilevel"/>
    <w:tmpl w:val="6A20AD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46"/>
    <w:rsid w:val="000447DD"/>
    <w:rsid w:val="00203059"/>
    <w:rsid w:val="00237365"/>
    <w:rsid w:val="00320B1E"/>
    <w:rsid w:val="00412502"/>
    <w:rsid w:val="0048783C"/>
    <w:rsid w:val="004B2D6D"/>
    <w:rsid w:val="00562397"/>
    <w:rsid w:val="00587F92"/>
    <w:rsid w:val="005D2056"/>
    <w:rsid w:val="005F265B"/>
    <w:rsid w:val="005F74BD"/>
    <w:rsid w:val="0067573B"/>
    <w:rsid w:val="006A2A17"/>
    <w:rsid w:val="00716861"/>
    <w:rsid w:val="0077657B"/>
    <w:rsid w:val="007E0C09"/>
    <w:rsid w:val="00870776"/>
    <w:rsid w:val="008F2F85"/>
    <w:rsid w:val="0091123A"/>
    <w:rsid w:val="00957122"/>
    <w:rsid w:val="00994F4B"/>
    <w:rsid w:val="00A570BE"/>
    <w:rsid w:val="00AF36D9"/>
    <w:rsid w:val="00C42309"/>
    <w:rsid w:val="00C42673"/>
    <w:rsid w:val="00C66140"/>
    <w:rsid w:val="00CD0846"/>
    <w:rsid w:val="00D60B20"/>
    <w:rsid w:val="00DD5F28"/>
    <w:rsid w:val="00DE4579"/>
    <w:rsid w:val="00DE6C12"/>
    <w:rsid w:val="00EC3431"/>
    <w:rsid w:val="00F51153"/>
    <w:rsid w:val="00F719E9"/>
    <w:rsid w:val="00FB2346"/>
    <w:rsid w:val="00FB596D"/>
    <w:rsid w:val="146615E9"/>
    <w:rsid w:val="184DB19F"/>
    <w:rsid w:val="1DF3CFD2"/>
    <w:rsid w:val="29566FA9"/>
    <w:rsid w:val="3053F119"/>
    <w:rsid w:val="364960C6"/>
    <w:rsid w:val="36DAD579"/>
    <w:rsid w:val="37E0FB8D"/>
    <w:rsid w:val="3A9F7AFD"/>
    <w:rsid w:val="3CB9FB5B"/>
    <w:rsid w:val="49A72984"/>
    <w:rsid w:val="4D4F0C07"/>
    <w:rsid w:val="500FAD6D"/>
    <w:rsid w:val="56B2FC09"/>
    <w:rsid w:val="5926E059"/>
    <w:rsid w:val="5C3451E1"/>
    <w:rsid w:val="5CFCDB96"/>
    <w:rsid w:val="65C22101"/>
    <w:rsid w:val="6696DFA7"/>
    <w:rsid w:val="69628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14B6"/>
  <w15:docId w15:val="{69FB0A0B-A5E1-46CA-AC2B-7A300831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paragraph" w:customStyle="1" w:styleId="Pa449">
    <w:name w:val="Pa449"/>
    <w:basedOn w:val="Normal"/>
    <w:next w:val="Normal"/>
    <w:uiPriority w:val="99"/>
    <w:rsid w:val="00F51153"/>
    <w:pPr>
      <w:autoSpaceDE w:val="0"/>
      <w:autoSpaceDN w:val="0"/>
      <w:adjustRightInd w:val="0"/>
      <w:spacing w:after="0" w:line="161" w:lineRule="atLeast"/>
    </w:pPr>
    <w:rPr>
      <w:rFonts w:ascii="Arial" w:hAnsi="Arial" w:cs="Arial"/>
      <w:sz w:val="24"/>
      <w:szCs w:val="24"/>
    </w:rPr>
  </w:style>
  <w:style w:type="character" w:styleId="CommentReference">
    <w:name w:val="annotation reference"/>
    <w:basedOn w:val="DefaultParagraphFont"/>
    <w:uiPriority w:val="99"/>
    <w:semiHidden/>
    <w:unhideWhenUsed/>
    <w:rsid w:val="00EC3431"/>
    <w:rPr>
      <w:sz w:val="16"/>
      <w:szCs w:val="16"/>
    </w:rPr>
  </w:style>
  <w:style w:type="paragraph" w:styleId="CommentText">
    <w:name w:val="annotation text"/>
    <w:basedOn w:val="Normal"/>
    <w:link w:val="CommentTextChar"/>
    <w:uiPriority w:val="99"/>
    <w:unhideWhenUsed/>
    <w:rsid w:val="00EC3431"/>
    <w:pPr>
      <w:spacing w:line="240" w:lineRule="auto"/>
    </w:pPr>
    <w:rPr>
      <w:sz w:val="20"/>
      <w:szCs w:val="20"/>
    </w:rPr>
  </w:style>
  <w:style w:type="character" w:customStyle="1" w:styleId="CommentTextChar">
    <w:name w:val="Comment Text Char"/>
    <w:basedOn w:val="DefaultParagraphFont"/>
    <w:link w:val="CommentText"/>
    <w:uiPriority w:val="99"/>
    <w:rsid w:val="00EC3431"/>
    <w:rPr>
      <w:sz w:val="20"/>
      <w:szCs w:val="20"/>
    </w:rPr>
  </w:style>
  <w:style w:type="paragraph" w:styleId="CommentSubject">
    <w:name w:val="annotation subject"/>
    <w:basedOn w:val="CommentText"/>
    <w:next w:val="CommentText"/>
    <w:link w:val="CommentSubjectChar"/>
    <w:uiPriority w:val="99"/>
    <w:semiHidden/>
    <w:unhideWhenUsed/>
    <w:rsid w:val="00EC3431"/>
    <w:rPr>
      <w:b/>
      <w:bCs/>
    </w:rPr>
  </w:style>
  <w:style w:type="character" w:customStyle="1" w:styleId="CommentSubjectChar">
    <w:name w:val="Comment Subject Char"/>
    <w:basedOn w:val="CommentTextChar"/>
    <w:link w:val="CommentSubject"/>
    <w:uiPriority w:val="99"/>
    <w:semiHidden/>
    <w:rsid w:val="00EC3431"/>
    <w:rPr>
      <w:b/>
      <w:bCs/>
      <w:sz w:val="20"/>
      <w:szCs w:val="20"/>
    </w:rPr>
  </w:style>
  <w:style w:type="paragraph" w:styleId="Revision">
    <w:name w:val="Revision"/>
    <w:hidden/>
    <w:uiPriority w:val="99"/>
    <w:semiHidden/>
    <w:rsid w:val="00FB5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22947">
      <w:bodyDiv w:val="1"/>
      <w:marLeft w:val="0"/>
      <w:marRight w:val="0"/>
      <w:marTop w:val="0"/>
      <w:marBottom w:val="0"/>
      <w:divBdr>
        <w:top w:val="none" w:sz="0" w:space="0" w:color="auto"/>
        <w:left w:val="none" w:sz="0" w:space="0" w:color="auto"/>
        <w:bottom w:val="none" w:sz="0" w:space="0" w:color="auto"/>
        <w:right w:val="none" w:sz="0" w:space="0" w:color="auto"/>
      </w:divBdr>
    </w:div>
    <w:div w:id="1635326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6F7B517EAD4727B932515D2458953D"/>
        <w:category>
          <w:name w:val="General"/>
          <w:gallery w:val="placeholder"/>
        </w:category>
        <w:types>
          <w:type w:val="bbPlcHdr"/>
        </w:types>
        <w:behaviors>
          <w:behavior w:val="content"/>
        </w:behaviors>
        <w:guid w:val="{592B4537-4528-4F96-A2DB-AC9CEF278565}"/>
      </w:docPartPr>
      <w:docPartBody>
        <w:p w:rsidR="00096AB5" w:rsidRDefault="009F1C03" w:rsidP="009F1C03">
          <w:pPr>
            <w:pStyle w:val="4A6F7B517EAD4727B932515D2458953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03"/>
    <w:rsid w:val="00096AB5"/>
    <w:rsid w:val="00534E81"/>
    <w:rsid w:val="007E4347"/>
    <w:rsid w:val="009F1C03"/>
    <w:rsid w:val="00F136AC"/>
    <w:rsid w:val="00FD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6F7B517EAD4727B932515D2458953D">
    <w:name w:val="4A6F7B517EAD4727B932515D2458953D"/>
    <w:rsid w:val="009F1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9CFp2UZ3OCU+3Fo1VbkNOldrA==">AMUW2mU2UK8PwbfLsbG4bFgbPC1nzzySeGY5PsbK6fPcUlFkhd97TzpBQmpdWHANfc/37WbZfCuf3YPdrVroyP8KqJB4S5T7x0/55RBfMXdRE8cpIddVf3fETxu9jznVWG/L7xjODj3SoVRMTFeJ5pfMvWRpUFXNgQ==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3323</Words>
  <Characters>18942</Characters>
  <Application>Microsoft Office Word</Application>
  <DocSecurity>0</DocSecurity>
  <Lines>157</Lines>
  <Paragraphs>44</Paragraphs>
  <ScaleCrop>false</ScaleCrop>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dcterms:created xsi:type="dcterms:W3CDTF">2022-01-25T17:44:00Z</dcterms:created>
  <dcterms:modified xsi:type="dcterms:W3CDTF">2022-02-01T19:35:00Z</dcterms:modified>
</cp:coreProperties>
</file>