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9E0F5" w14:textId="77777777" w:rsidR="00426861" w:rsidRDefault="00426861">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26861" w14:paraId="3E3193D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307D2DF" w14:textId="77777777" w:rsidR="00426861" w:rsidRDefault="00864FC8">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426861" w14:paraId="1766537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F02AA35" w14:textId="77777777" w:rsidR="00426861" w:rsidRDefault="00864FC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4485EB6" w14:textId="77777777" w:rsidR="00426861" w:rsidRDefault="00426861">
            <w:pPr>
              <w:rPr>
                <w:sz w:val="20"/>
                <w:szCs w:val="20"/>
              </w:rPr>
            </w:pPr>
          </w:p>
        </w:tc>
      </w:tr>
      <w:tr w:rsidR="00426861" w14:paraId="16B1CFC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B9C0279" w14:textId="77777777" w:rsidR="00426861" w:rsidRDefault="00864FC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B17AF6E" w14:textId="77777777" w:rsidR="00426861" w:rsidRDefault="00426861">
            <w:pPr>
              <w:rPr>
                <w:sz w:val="20"/>
                <w:szCs w:val="20"/>
              </w:rPr>
            </w:pPr>
          </w:p>
        </w:tc>
      </w:tr>
      <w:tr w:rsidR="00426861" w14:paraId="74ED4BE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E7CBD57" w14:textId="77777777" w:rsidR="00426861" w:rsidRDefault="00864FC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2788759" w14:textId="77777777" w:rsidR="00426861" w:rsidRDefault="00426861">
            <w:pPr>
              <w:rPr>
                <w:sz w:val="20"/>
                <w:szCs w:val="20"/>
              </w:rPr>
            </w:pPr>
          </w:p>
        </w:tc>
      </w:tr>
    </w:tbl>
    <w:p w14:paraId="4E84DBD1" w14:textId="77777777" w:rsidR="00426861" w:rsidRDefault="00426861">
      <w:pPr>
        <w:spacing w:after="0"/>
        <w:jc w:val="center"/>
        <w:rPr>
          <w:rFonts w:ascii="Cambria" w:eastAsia="Cambria" w:hAnsi="Cambria" w:cs="Cambria"/>
          <w:b/>
          <w:sz w:val="28"/>
          <w:szCs w:val="28"/>
        </w:rPr>
      </w:pPr>
    </w:p>
    <w:p w14:paraId="59F1BC1D" w14:textId="77777777" w:rsidR="00426861" w:rsidRDefault="00864FC8">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29CA808C" w14:textId="77777777" w:rsidR="00426861" w:rsidRDefault="00864FC8">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8B256CC" w14:textId="77777777" w:rsidR="00426861" w:rsidRDefault="00864FC8">
      <w:pPr>
        <w:rPr>
          <w:rFonts w:ascii="Cambria" w:eastAsia="Cambria" w:hAnsi="Cambria" w:cs="Cambria"/>
          <w:b/>
          <w:sz w:val="24"/>
          <w:szCs w:val="24"/>
        </w:rPr>
      </w:pPr>
      <w:r>
        <w:rPr>
          <w:rFonts w:ascii="MS Gothic" w:eastAsia="MS Gothic" w:hAnsi="MS Gothic" w:cs="MS Gothic"/>
          <w:b/>
        </w:rPr>
        <w:t>[ ]</w:t>
      </w:r>
      <w:r>
        <w:rPr>
          <w:rFonts w:ascii="Cambria" w:eastAsia="Cambria" w:hAnsi="Cambria" w:cs="Cambria"/>
          <w:b/>
        </w:rPr>
        <w:tab/>
        <w:t>Graduate Council</w:t>
      </w:r>
    </w:p>
    <w:p w14:paraId="4CB8A514" w14:textId="77777777" w:rsidR="00426861" w:rsidRDefault="00864FC8">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26861" w14:paraId="62336DA9" w14:textId="77777777">
        <w:trPr>
          <w:trHeight w:val="1089"/>
        </w:trPr>
        <w:tc>
          <w:tcPr>
            <w:tcW w:w="5451" w:type="dxa"/>
            <w:vAlign w:val="center"/>
          </w:tcPr>
          <w:p w14:paraId="62A1C95B" w14:textId="77777777" w:rsidR="00426861" w:rsidRDefault="00426861">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26861" w14:paraId="6081242C" w14:textId="77777777">
              <w:trPr>
                <w:trHeight w:val="113"/>
              </w:trPr>
              <w:tc>
                <w:tcPr>
                  <w:tcW w:w="3685" w:type="dxa"/>
                  <w:vAlign w:val="bottom"/>
                </w:tcPr>
                <w:p w14:paraId="73B680C5" w14:textId="77777777" w:rsidR="00426861" w:rsidRDefault="00864FC8">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3B77082B" w14:textId="77777777" w:rsidR="00426861" w:rsidRDefault="00864FC8">
                  <w:pPr>
                    <w:jc w:val="center"/>
                    <w:rPr>
                      <w:rFonts w:ascii="Cambria" w:eastAsia="Cambria" w:hAnsi="Cambria" w:cs="Cambria"/>
                      <w:sz w:val="20"/>
                      <w:szCs w:val="20"/>
                    </w:rPr>
                  </w:pPr>
                  <w:r>
                    <w:rPr>
                      <w:rFonts w:ascii="Cambria" w:eastAsia="Cambria" w:hAnsi="Cambria" w:cs="Cambria"/>
                      <w:sz w:val="20"/>
                      <w:szCs w:val="20"/>
                    </w:rPr>
                    <w:t>3/22/2022</w:t>
                  </w:r>
                </w:p>
              </w:tc>
            </w:tr>
          </w:tbl>
          <w:p w14:paraId="5555A1EC" w14:textId="77777777" w:rsidR="00426861" w:rsidRDefault="00864FC8">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5131B0D4" w14:textId="77777777" w:rsidR="00426861" w:rsidRDefault="00426861">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26861" w14:paraId="5579F068" w14:textId="77777777">
              <w:trPr>
                <w:trHeight w:val="113"/>
              </w:trPr>
              <w:tc>
                <w:tcPr>
                  <w:tcW w:w="3685" w:type="dxa"/>
                  <w:vAlign w:val="bottom"/>
                </w:tcPr>
                <w:p w14:paraId="7A59838A" w14:textId="77777777" w:rsidR="00426861" w:rsidRDefault="00864FC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7182CC2" w14:textId="77777777" w:rsidR="00426861" w:rsidRDefault="00864FC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208AF21" w14:textId="77777777" w:rsidR="00426861" w:rsidRDefault="00864FC8">
            <w:pPr>
              <w:rPr>
                <w:rFonts w:ascii="Cambria" w:eastAsia="Cambria" w:hAnsi="Cambria" w:cs="Cambria"/>
                <w:sz w:val="16"/>
                <w:szCs w:val="16"/>
              </w:rPr>
            </w:pPr>
            <w:r>
              <w:rPr>
                <w:rFonts w:ascii="Cambria" w:eastAsia="Cambria" w:hAnsi="Cambria" w:cs="Cambria"/>
                <w:b/>
                <w:sz w:val="20"/>
                <w:szCs w:val="20"/>
              </w:rPr>
              <w:t>COPE Chair (if applicable)</w:t>
            </w:r>
          </w:p>
        </w:tc>
      </w:tr>
      <w:tr w:rsidR="00426861" w14:paraId="05CA68D0" w14:textId="77777777">
        <w:trPr>
          <w:trHeight w:val="1089"/>
        </w:trPr>
        <w:tc>
          <w:tcPr>
            <w:tcW w:w="5451" w:type="dxa"/>
            <w:vAlign w:val="center"/>
          </w:tcPr>
          <w:p w14:paraId="6A02E314" w14:textId="77777777" w:rsidR="00426861" w:rsidRDefault="00426861">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26861" w14:paraId="3C5298D6" w14:textId="77777777">
              <w:trPr>
                <w:trHeight w:val="113"/>
              </w:trPr>
              <w:tc>
                <w:tcPr>
                  <w:tcW w:w="3685" w:type="dxa"/>
                  <w:vAlign w:val="bottom"/>
                </w:tcPr>
                <w:p w14:paraId="0BCE6BAF" w14:textId="77777777" w:rsidR="00426861" w:rsidRDefault="00864FC8">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0905BDE4" w14:textId="77777777" w:rsidR="00426861" w:rsidRDefault="00864FC8">
                  <w:pPr>
                    <w:jc w:val="center"/>
                    <w:rPr>
                      <w:rFonts w:ascii="Cambria" w:eastAsia="Cambria" w:hAnsi="Cambria" w:cs="Cambria"/>
                      <w:sz w:val="20"/>
                      <w:szCs w:val="20"/>
                    </w:rPr>
                  </w:pPr>
                  <w:r>
                    <w:rPr>
                      <w:rFonts w:ascii="Cambria" w:eastAsia="Cambria" w:hAnsi="Cambria" w:cs="Cambria"/>
                      <w:sz w:val="20"/>
                      <w:szCs w:val="20"/>
                    </w:rPr>
                    <w:t>3/22/2022</w:t>
                  </w:r>
                </w:p>
              </w:tc>
            </w:tr>
          </w:tbl>
          <w:p w14:paraId="47BE2EBF" w14:textId="77777777" w:rsidR="00426861" w:rsidRDefault="00864FC8">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66142987" w14:textId="77777777" w:rsidR="00426861" w:rsidRDefault="00426861">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26861" w14:paraId="439DA853" w14:textId="77777777">
              <w:trPr>
                <w:trHeight w:val="113"/>
              </w:trPr>
              <w:tc>
                <w:tcPr>
                  <w:tcW w:w="3685" w:type="dxa"/>
                  <w:vAlign w:val="bottom"/>
                </w:tcPr>
                <w:p w14:paraId="2E8A1F93" w14:textId="77777777" w:rsidR="00426861" w:rsidRDefault="00864FC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3EA03BA" w14:textId="77777777" w:rsidR="00426861" w:rsidRDefault="00864FC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24F4302" w14:textId="77777777" w:rsidR="00426861" w:rsidRDefault="00864FC8">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426861" w14:paraId="463A6E9E" w14:textId="77777777">
        <w:trPr>
          <w:trHeight w:val="1089"/>
        </w:trPr>
        <w:tc>
          <w:tcPr>
            <w:tcW w:w="5451" w:type="dxa"/>
            <w:vAlign w:val="center"/>
          </w:tcPr>
          <w:p w14:paraId="4123B92C" w14:textId="77777777" w:rsidR="00426861" w:rsidRDefault="00864FC8">
            <w:pPr>
              <w:rPr>
                <w:rFonts w:ascii="Cambria" w:eastAsia="Cambria" w:hAnsi="Cambria" w:cs="Cambria"/>
                <w:sz w:val="20"/>
                <w:szCs w:val="20"/>
              </w:rPr>
            </w:pPr>
            <w:r>
              <w:rPr>
                <w:rFonts w:ascii="Cambria" w:eastAsia="Cambria" w:hAnsi="Cambria" w:cs="Cambria"/>
                <w:sz w:val="20"/>
                <w:szCs w:val="20"/>
              </w:rPr>
              <w:t>Shanon Brantley                         4/3/2022</w:t>
            </w:r>
          </w:p>
          <w:p w14:paraId="12839D03" w14:textId="77777777" w:rsidR="00426861" w:rsidRDefault="00864FC8">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5E2B2F44" w14:textId="77777777" w:rsidR="00426861" w:rsidRDefault="00426861">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26861" w14:paraId="5D80309F" w14:textId="77777777">
              <w:trPr>
                <w:trHeight w:val="113"/>
              </w:trPr>
              <w:tc>
                <w:tcPr>
                  <w:tcW w:w="3685" w:type="dxa"/>
                  <w:vAlign w:val="bottom"/>
                </w:tcPr>
                <w:p w14:paraId="39C11FDE" w14:textId="77777777" w:rsidR="00426861" w:rsidRDefault="00864FC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0F04B29" w14:textId="77777777" w:rsidR="00426861" w:rsidRDefault="00864FC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9D61D9A" w14:textId="77777777" w:rsidR="00426861" w:rsidRDefault="00864FC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26861" w14:paraId="372E7641" w14:textId="77777777">
        <w:trPr>
          <w:trHeight w:val="1089"/>
        </w:trPr>
        <w:tc>
          <w:tcPr>
            <w:tcW w:w="5451" w:type="dxa"/>
            <w:vAlign w:val="center"/>
          </w:tcPr>
          <w:p w14:paraId="4AB27CCA" w14:textId="77777777" w:rsidR="00426861" w:rsidRDefault="00426861">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26861" w14:paraId="3EFE7493" w14:textId="77777777">
              <w:trPr>
                <w:trHeight w:val="113"/>
              </w:trPr>
              <w:tc>
                <w:tcPr>
                  <w:tcW w:w="3685" w:type="dxa"/>
                  <w:vAlign w:val="bottom"/>
                </w:tcPr>
                <w:p w14:paraId="3C6A1F9C" w14:textId="77777777" w:rsidR="00426861" w:rsidRDefault="00864FC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E4B6F6D" w14:textId="77777777" w:rsidR="00426861" w:rsidRDefault="00864FC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2CB0C49" w14:textId="77777777" w:rsidR="00426861" w:rsidRDefault="00864FC8">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2A3210B" w14:textId="77777777" w:rsidR="00426861" w:rsidRDefault="00426861">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26861" w14:paraId="5CFEB401" w14:textId="77777777">
              <w:trPr>
                <w:trHeight w:val="113"/>
              </w:trPr>
              <w:tc>
                <w:tcPr>
                  <w:tcW w:w="3685" w:type="dxa"/>
                  <w:vAlign w:val="bottom"/>
                </w:tcPr>
                <w:p w14:paraId="47375247" w14:textId="77777777" w:rsidR="00426861" w:rsidRDefault="00864FC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05C38E0" w14:textId="77777777" w:rsidR="00426861" w:rsidRDefault="00864FC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24C60E8" w14:textId="77777777" w:rsidR="00426861" w:rsidRDefault="00864FC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26861" w14:paraId="77C59B00" w14:textId="77777777">
        <w:trPr>
          <w:trHeight w:val="1089"/>
        </w:trPr>
        <w:tc>
          <w:tcPr>
            <w:tcW w:w="5451" w:type="dxa"/>
            <w:vAlign w:val="center"/>
          </w:tcPr>
          <w:p w14:paraId="0C7B6A84" w14:textId="77777777" w:rsidR="00426861" w:rsidRDefault="00426861">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26861" w14:paraId="656F6956" w14:textId="77777777">
              <w:trPr>
                <w:trHeight w:val="113"/>
              </w:trPr>
              <w:tc>
                <w:tcPr>
                  <w:tcW w:w="3685" w:type="dxa"/>
                  <w:vAlign w:val="bottom"/>
                </w:tcPr>
                <w:p w14:paraId="75B207B1" w14:textId="77777777" w:rsidR="00426861" w:rsidRDefault="00864FC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9DE04EA" w14:textId="77777777" w:rsidR="00426861" w:rsidRDefault="00864FC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E28EA65" w14:textId="77777777" w:rsidR="00426861" w:rsidRDefault="00864FC8">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2B522F3" w14:textId="77777777" w:rsidR="00426861" w:rsidRDefault="00426861">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26861" w14:paraId="25CF37C5" w14:textId="77777777">
              <w:trPr>
                <w:trHeight w:val="113"/>
              </w:trPr>
              <w:tc>
                <w:tcPr>
                  <w:tcW w:w="3685" w:type="dxa"/>
                  <w:vAlign w:val="bottom"/>
                </w:tcPr>
                <w:p w14:paraId="7A0A7A4C" w14:textId="31B3FB37" w:rsidR="00426861" w:rsidRDefault="00864FC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w:t>
                  </w:r>
                  <w:r w:rsidR="00937CFC">
                    <w:rPr>
                      <w:rFonts w:asciiTheme="majorHAnsi" w:hAnsiTheme="majorHAnsi"/>
                      <w:sz w:val="20"/>
                      <w:szCs w:val="20"/>
                    </w:rPr>
                    <w:t xml:space="preserve"> </w:t>
                  </w:r>
                  <w:sdt>
                    <w:sdtPr>
                      <w:rPr>
                        <w:rFonts w:asciiTheme="majorHAnsi" w:hAnsiTheme="majorHAnsi"/>
                        <w:sz w:val="20"/>
                        <w:szCs w:val="20"/>
                      </w:rPr>
                      <w:id w:val="1197282834"/>
                      <w:placeholder>
                        <w:docPart w:val="E6C9C9252207524FA9FB66C6A9649958"/>
                      </w:placeholder>
                    </w:sdtPr>
                    <w:sdtContent>
                      <w:r w:rsidR="00937CFC">
                        <w:rPr>
                          <w:rFonts w:asciiTheme="majorHAnsi" w:hAnsiTheme="majorHAnsi"/>
                          <w:sz w:val="20"/>
                          <w:szCs w:val="20"/>
                        </w:rPr>
                        <w:t>Alan Utter</w:t>
                      </w:r>
                    </w:sdtContent>
                  </w:sdt>
                  <w:r w:rsidR="00937CFC">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w:t>
                  </w:r>
                </w:p>
              </w:tc>
              <w:tc>
                <w:tcPr>
                  <w:tcW w:w="1350" w:type="dxa"/>
                  <w:vAlign w:val="bottom"/>
                </w:tcPr>
                <w:p w14:paraId="7F02B463" w14:textId="4ACE6D8C" w:rsidR="00426861" w:rsidRDefault="00937CF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199B5982" w14:textId="77777777" w:rsidR="00426861" w:rsidRDefault="00864FC8">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72D859D7" w14:textId="77777777" w:rsidR="00426861" w:rsidRDefault="00426861">
      <w:pPr>
        <w:pBdr>
          <w:bottom w:val="single" w:sz="12" w:space="1" w:color="000000"/>
        </w:pBdr>
        <w:rPr>
          <w:rFonts w:ascii="Cambria" w:eastAsia="Cambria" w:hAnsi="Cambria" w:cs="Cambria"/>
          <w:sz w:val="20"/>
          <w:szCs w:val="20"/>
        </w:rPr>
      </w:pPr>
    </w:p>
    <w:p w14:paraId="70FB7D45" w14:textId="77777777" w:rsidR="00426861" w:rsidRDefault="00426861">
      <w:pPr>
        <w:pBdr>
          <w:bottom w:val="single" w:sz="12" w:space="1" w:color="000000"/>
        </w:pBdr>
        <w:rPr>
          <w:rFonts w:ascii="Cambria" w:eastAsia="Cambria" w:hAnsi="Cambria" w:cs="Cambria"/>
          <w:sz w:val="20"/>
          <w:szCs w:val="20"/>
        </w:rPr>
      </w:pPr>
    </w:p>
    <w:p w14:paraId="7B01BD1E" w14:textId="77777777" w:rsidR="00426861" w:rsidRDefault="00864FC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0CC12E40" w14:textId="77777777" w:rsidR="00426861" w:rsidRDefault="00864FC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6514, Clinical Management I Practicum</w:t>
      </w:r>
    </w:p>
    <w:p w14:paraId="6A17F496" w14:textId="77777777" w:rsidR="00426861" w:rsidRDefault="00426861">
      <w:pPr>
        <w:tabs>
          <w:tab w:val="left" w:pos="360"/>
          <w:tab w:val="left" w:pos="720"/>
        </w:tabs>
        <w:spacing w:after="0" w:line="240" w:lineRule="auto"/>
        <w:rPr>
          <w:rFonts w:ascii="Cambria" w:eastAsia="Cambria" w:hAnsi="Cambria" w:cs="Cambria"/>
          <w:sz w:val="20"/>
          <w:szCs w:val="20"/>
        </w:rPr>
      </w:pPr>
    </w:p>
    <w:p w14:paraId="340F0632" w14:textId="77777777" w:rsidR="00426861" w:rsidRDefault="00864FC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3F6D6EA0" w14:textId="77777777" w:rsidR="00426861" w:rsidRDefault="00864FC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6439CE62" w14:textId="77777777" w:rsidR="00426861" w:rsidRDefault="00864FC8">
      <w:pPr>
        <w:tabs>
          <w:tab w:val="left" w:pos="360"/>
          <w:tab w:val="left" w:pos="720"/>
        </w:tabs>
        <w:spacing w:after="0" w:line="240" w:lineRule="auto"/>
        <w:rPr>
          <w:rFonts w:ascii="Cambria" w:eastAsia="Cambria" w:hAnsi="Cambria" w:cs="Cambria"/>
          <w:sz w:val="20"/>
          <w:szCs w:val="20"/>
        </w:rPr>
      </w:pPr>
      <w:hyperlink r:id="rId7">
        <w:r>
          <w:rPr>
            <w:rFonts w:ascii="Cambria" w:eastAsia="Cambria" w:hAnsi="Cambria" w:cs="Cambria"/>
            <w:color w:val="0000FF"/>
            <w:sz w:val="20"/>
            <w:szCs w:val="20"/>
            <w:u w:val="single"/>
          </w:rPr>
          <w:t>smfoster@astate.edu</w:t>
        </w:r>
      </w:hyperlink>
    </w:p>
    <w:p w14:paraId="18AF72C6" w14:textId="77777777" w:rsidR="00426861" w:rsidRDefault="00864FC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1DD2E25C" w14:textId="77777777" w:rsidR="00426861" w:rsidRDefault="00864FC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Justification</w:t>
      </w:r>
    </w:p>
    <w:p w14:paraId="3E42A163" w14:textId="77777777" w:rsidR="00426861" w:rsidRDefault="00864FC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New FNP curriculum in 7 weeks format-</w:t>
      </w:r>
    </w:p>
    <w:p w14:paraId="1D363520" w14:textId="77777777" w:rsidR="00426861" w:rsidRDefault="00864FC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7-weeks necessitate splitting the course into two new courses</w:t>
      </w:r>
    </w:p>
    <w:p w14:paraId="43A0BE27" w14:textId="77777777" w:rsidR="00426861" w:rsidRDefault="00864FC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08ABBA7C" w14:textId="77777777" w:rsidR="00426861" w:rsidRDefault="00864FC8">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2022..</w:t>
      </w:r>
    </w:p>
    <w:p w14:paraId="3F1DD222" w14:textId="77777777" w:rsidR="00426861" w:rsidRDefault="00426861">
      <w:pPr>
        <w:tabs>
          <w:tab w:val="left" w:pos="360"/>
        </w:tabs>
        <w:spacing w:after="0" w:line="240" w:lineRule="auto"/>
        <w:ind w:left="360"/>
        <w:rPr>
          <w:rFonts w:ascii="Cambria" w:eastAsia="Cambria" w:hAnsi="Cambria" w:cs="Cambria"/>
          <w:sz w:val="20"/>
          <w:szCs w:val="20"/>
        </w:rPr>
      </w:pPr>
    </w:p>
    <w:p w14:paraId="761326D5" w14:textId="77777777" w:rsidR="00426861" w:rsidRDefault="00864FC8">
      <w:pPr>
        <w:pBdr>
          <w:top w:val="nil"/>
          <w:left w:val="nil"/>
          <w:bottom w:val="nil"/>
          <w:right w:val="nil"/>
          <w:between w:val="nil"/>
        </w:pBdr>
        <w:tabs>
          <w:tab w:val="left" w:pos="360"/>
        </w:tabs>
        <w:spacing w:after="0" w:line="240" w:lineRule="auto"/>
        <w:ind w:left="360"/>
        <w:rPr>
          <w:rFonts w:ascii="Cambria" w:eastAsia="Cambria" w:hAnsi="Cambria" w:cs="Cambria"/>
          <w:b/>
          <w:color w:val="000000"/>
          <w:sz w:val="20"/>
          <w:szCs w:val="20"/>
        </w:rPr>
      </w:pPr>
      <w:r>
        <w:rPr>
          <w:color w:val="000000"/>
        </w:rPr>
        <w:t>Yes</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Does this course appear in your curriculum? (if yes, and this deletion changes the curriculum, a Pr</w:t>
      </w:r>
      <w:r>
        <w:rPr>
          <w:rFonts w:ascii="Cambria" w:eastAsia="Cambria" w:hAnsi="Cambria" w:cs="Cambria"/>
          <w:b/>
          <w:color w:val="000000"/>
          <w:sz w:val="20"/>
          <w:szCs w:val="20"/>
        </w:rPr>
        <w:t>ogram Modification Form is required)</w:t>
      </w:r>
    </w:p>
    <w:p w14:paraId="57C5BA54" w14:textId="77777777" w:rsidR="00426861" w:rsidRDefault="00864FC8">
      <w:pPr>
        <w:tabs>
          <w:tab w:val="left" w:pos="360"/>
          <w:tab w:val="left" w:pos="720"/>
        </w:tabs>
        <w:spacing w:after="0" w:line="240" w:lineRule="auto"/>
        <w:rPr>
          <w:rFonts w:ascii="Cambria" w:eastAsia="Cambria" w:hAnsi="Cambria" w:cs="Cambria"/>
          <w:sz w:val="20"/>
          <w:szCs w:val="20"/>
        </w:rPr>
      </w:pPr>
      <w:r>
        <w:rPr>
          <w:color w:val="808080"/>
          <w:shd w:val="clear" w:color="auto" w:fill="D9D9D9"/>
        </w:rPr>
        <w:t>..</w:t>
      </w:r>
    </w:p>
    <w:p w14:paraId="578A1995" w14:textId="77777777" w:rsidR="00426861" w:rsidRDefault="00426861">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680446A3" w14:textId="77777777" w:rsidR="00426861" w:rsidRDefault="00864FC8">
      <w:pPr>
        <w:tabs>
          <w:tab w:val="left" w:pos="360"/>
          <w:tab w:val="left" w:pos="720"/>
        </w:tabs>
        <w:spacing w:after="0" w:line="240" w:lineRule="auto"/>
        <w:rPr>
          <w:rFonts w:ascii="Cambria" w:eastAsia="Cambria" w:hAnsi="Cambria" w:cs="Cambria"/>
          <w:sz w:val="20"/>
          <w:szCs w:val="20"/>
        </w:rPr>
      </w:pPr>
      <w:r>
        <w:t xml:space="preserve">      NO </w:t>
      </w:r>
      <w:r>
        <w:rPr>
          <w:rFonts w:ascii="Cambria" w:eastAsia="Cambria" w:hAnsi="Cambria" w:cs="Cambria"/>
          <w:b/>
          <w:sz w:val="20"/>
          <w:szCs w:val="20"/>
        </w:rPr>
        <w:tab/>
        <w:t xml:space="preserve">Is this course dual-listed (undergraduate/graduate)? </w:t>
      </w:r>
    </w:p>
    <w:p w14:paraId="0716CF6F" w14:textId="77777777" w:rsidR="00426861" w:rsidRDefault="00864FC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NO </w:t>
      </w:r>
    </w:p>
    <w:p w14:paraId="11207E3D" w14:textId="77777777" w:rsidR="00426861" w:rsidRDefault="00864FC8">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2697A462" w14:textId="77777777" w:rsidR="00426861" w:rsidRDefault="00864FC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 xml:space="preserve">Is this course cross-listed with a course in another department? </w:t>
      </w:r>
    </w:p>
    <w:p w14:paraId="2289FC40" w14:textId="77777777" w:rsidR="00426861" w:rsidRDefault="00864FC8">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229EE304" w14:textId="77777777" w:rsidR="00426861" w:rsidRDefault="00864FC8">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477DA08" w14:textId="77777777" w:rsidR="00426861" w:rsidRDefault="00426861">
      <w:pPr>
        <w:tabs>
          <w:tab w:val="left" w:pos="360"/>
          <w:tab w:val="left" w:pos="720"/>
        </w:tabs>
        <w:spacing w:after="0" w:line="240" w:lineRule="auto"/>
        <w:rPr>
          <w:rFonts w:ascii="Cambria" w:eastAsia="Cambria" w:hAnsi="Cambria" w:cs="Cambria"/>
          <w:b/>
          <w:sz w:val="20"/>
          <w:szCs w:val="20"/>
        </w:rPr>
      </w:pPr>
    </w:p>
    <w:p w14:paraId="44F44CFB" w14:textId="77777777" w:rsidR="00426861" w:rsidRDefault="00864FC8">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r>
        <w:rPr>
          <w:rFonts w:ascii="Cambria" w:eastAsia="Cambria" w:hAnsi="Cambria" w:cs="Cambria"/>
          <w:b/>
          <w:color w:val="000000"/>
          <w:sz w:val="20"/>
          <w:szCs w:val="20"/>
        </w:rPr>
        <w:t>Is there currently a course listed in the Bulletin or Banner which is a one-to-one equivalent to this course (please check with the Registrar’s Office if unsure)?</w:t>
      </w:r>
    </w:p>
    <w:p w14:paraId="6B3A1E7C" w14:textId="77777777" w:rsidR="00426861" w:rsidRDefault="00864FC8">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2FB06B11" w14:textId="77777777" w:rsidR="00426861" w:rsidRDefault="00864FC8">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1E0833EF" w14:textId="77777777" w:rsidR="00426861" w:rsidRDefault="00426861">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3BBD199D" w14:textId="77777777" w:rsidR="00426861" w:rsidRDefault="00426861">
      <w:pPr>
        <w:tabs>
          <w:tab w:val="left" w:pos="360"/>
          <w:tab w:val="left" w:pos="720"/>
        </w:tabs>
        <w:spacing w:after="0" w:line="240" w:lineRule="auto"/>
        <w:rPr>
          <w:rFonts w:ascii="Cambria" w:eastAsia="Cambria" w:hAnsi="Cambria" w:cs="Cambria"/>
          <w:sz w:val="20"/>
          <w:szCs w:val="20"/>
        </w:rPr>
      </w:pPr>
    </w:p>
    <w:p w14:paraId="608C61F1" w14:textId="77777777" w:rsidR="00426861" w:rsidRDefault="00426861">
      <w:pPr>
        <w:tabs>
          <w:tab w:val="left" w:pos="360"/>
          <w:tab w:val="left" w:pos="720"/>
        </w:tabs>
        <w:spacing w:after="0" w:line="240" w:lineRule="auto"/>
        <w:rPr>
          <w:rFonts w:ascii="Cambria" w:eastAsia="Cambria" w:hAnsi="Cambria" w:cs="Cambria"/>
          <w:sz w:val="20"/>
          <w:szCs w:val="20"/>
        </w:rPr>
      </w:pPr>
    </w:p>
    <w:p w14:paraId="04964674" w14:textId="77777777" w:rsidR="00426861" w:rsidRDefault="00426861">
      <w:pPr>
        <w:tabs>
          <w:tab w:val="left" w:pos="360"/>
          <w:tab w:val="left" w:pos="720"/>
        </w:tabs>
        <w:spacing w:after="0" w:line="240" w:lineRule="auto"/>
        <w:rPr>
          <w:rFonts w:ascii="Cambria" w:eastAsia="Cambria" w:hAnsi="Cambria" w:cs="Cambria"/>
          <w:sz w:val="20"/>
          <w:szCs w:val="20"/>
        </w:rPr>
      </w:pPr>
    </w:p>
    <w:p w14:paraId="141972D6" w14:textId="77777777" w:rsidR="00426861" w:rsidRDefault="0042686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2F57330A" w14:textId="77777777" w:rsidR="00426861" w:rsidRDefault="00426861">
      <w:pPr>
        <w:tabs>
          <w:tab w:val="left" w:pos="360"/>
          <w:tab w:val="left" w:pos="720"/>
        </w:tabs>
        <w:spacing w:after="0" w:line="240" w:lineRule="auto"/>
        <w:rPr>
          <w:rFonts w:ascii="Cambria" w:eastAsia="Cambria" w:hAnsi="Cambria" w:cs="Cambria"/>
          <w:sz w:val="20"/>
          <w:szCs w:val="20"/>
        </w:rPr>
      </w:pPr>
    </w:p>
    <w:p w14:paraId="3F4DE26C" w14:textId="77777777" w:rsidR="00426861" w:rsidRDefault="00426861">
      <w:pPr>
        <w:tabs>
          <w:tab w:val="left" w:pos="360"/>
          <w:tab w:val="left" w:pos="720"/>
        </w:tabs>
        <w:spacing w:after="0" w:line="240" w:lineRule="auto"/>
        <w:rPr>
          <w:rFonts w:ascii="Cambria" w:eastAsia="Cambria" w:hAnsi="Cambria" w:cs="Cambria"/>
          <w:sz w:val="20"/>
          <w:szCs w:val="20"/>
        </w:rPr>
      </w:pPr>
    </w:p>
    <w:p w14:paraId="29F41045" w14:textId="77777777" w:rsidR="00426861" w:rsidRDefault="00426861">
      <w:pPr>
        <w:rPr>
          <w:rFonts w:ascii="Cambria" w:eastAsia="Cambria" w:hAnsi="Cambria" w:cs="Cambria"/>
          <w:sz w:val="20"/>
          <w:szCs w:val="20"/>
        </w:rPr>
      </w:pPr>
    </w:p>
    <w:p w14:paraId="1320E20A" w14:textId="77777777" w:rsidR="00426861" w:rsidRDefault="00426861">
      <w:pPr>
        <w:rPr>
          <w:rFonts w:ascii="Cambria" w:eastAsia="Cambria" w:hAnsi="Cambria" w:cs="Cambria"/>
          <w:sz w:val="20"/>
          <w:szCs w:val="20"/>
        </w:rPr>
      </w:pPr>
    </w:p>
    <w:p w14:paraId="6F8C4B3C" w14:textId="77777777" w:rsidR="00426861" w:rsidRDefault="00426861">
      <w:pPr>
        <w:rPr>
          <w:rFonts w:ascii="Cambria" w:eastAsia="Cambria" w:hAnsi="Cambria" w:cs="Cambria"/>
          <w:sz w:val="20"/>
          <w:szCs w:val="20"/>
        </w:rPr>
      </w:pPr>
    </w:p>
    <w:p w14:paraId="742F2013" w14:textId="77777777" w:rsidR="00426861" w:rsidRDefault="00426861">
      <w:pPr>
        <w:rPr>
          <w:rFonts w:ascii="Cambria" w:eastAsia="Cambria" w:hAnsi="Cambria" w:cs="Cambria"/>
          <w:sz w:val="20"/>
          <w:szCs w:val="20"/>
        </w:rPr>
      </w:pPr>
    </w:p>
    <w:p w14:paraId="4EEE6CAA" w14:textId="77777777" w:rsidR="00426861" w:rsidRDefault="00426861">
      <w:pPr>
        <w:rPr>
          <w:rFonts w:ascii="Cambria" w:eastAsia="Cambria" w:hAnsi="Cambria" w:cs="Cambria"/>
          <w:sz w:val="20"/>
          <w:szCs w:val="20"/>
        </w:rPr>
      </w:pPr>
    </w:p>
    <w:p w14:paraId="2BCBA806" w14:textId="77777777" w:rsidR="00426861" w:rsidRDefault="00426861">
      <w:pPr>
        <w:rPr>
          <w:rFonts w:ascii="Cambria" w:eastAsia="Cambria" w:hAnsi="Cambria" w:cs="Cambria"/>
          <w:sz w:val="20"/>
          <w:szCs w:val="20"/>
        </w:rPr>
      </w:pPr>
    </w:p>
    <w:p w14:paraId="3EF9C818" w14:textId="77777777" w:rsidR="00426861" w:rsidRDefault="00426861">
      <w:pPr>
        <w:rPr>
          <w:rFonts w:ascii="Cambria" w:eastAsia="Cambria" w:hAnsi="Cambria" w:cs="Cambria"/>
          <w:sz w:val="20"/>
          <w:szCs w:val="20"/>
        </w:rPr>
      </w:pPr>
    </w:p>
    <w:p w14:paraId="0F7E195D" w14:textId="77777777" w:rsidR="00426861" w:rsidRDefault="00426861">
      <w:pPr>
        <w:rPr>
          <w:rFonts w:ascii="Cambria" w:eastAsia="Cambria" w:hAnsi="Cambria" w:cs="Cambria"/>
          <w:sz w:val="20"/>
          <w:szCs w:val="20"/>
        </w:rPr>
      </w:pPr>
    </w:p>
    <w:p w14:paraId="739FB3B0" w14:textId="77777777" w:rsidR="00426861" w:rsidRDefault="00426861">
      <w:pPr>
        <w:rPr>
          <w:rFonts w:ascii="Cambria" w:eastAsia="Cambria" w:hAnsi="Cambria" w:cs="Cambria"/>
          <w:sz w:val="20"/>
          <w:szCs w:val="20"/>
        </w:rPr>
      </w:pPr>
    </w:p>
    <w:p w14:paraId="50BD5BE6" w14:textId="77777777" w:rsidR="00426861" w:rsidRDefault="00426861">
      <w:pPr>
        <w:rPr>
          <w:rFonts w:ascii="Cambria" w:eastAsia="Cambria" w:hAnsi="Cambria" w:cs="Cambria"/>
          <w:sz w:val="20"/>
          <w:szCs w:val="20"/>
        </w:rPr>
      </w:pPr>
    </w:p>
    <w:p w14:paraId="0B7B753A" w14:textId="77777777" w:rsidR="00426861" w:rsidRDefault="00426861">
      <w:pPr>
        <w:rPr>
          <w:rFonts w:ascii="Cambria" w:eastAsia="Cambria" w:hAnsi="Cambria" w:cs="Cambria"/>
          <w:sz w:val="20"/>
          <w:szCs w:val="20"/>
        </w:rPr>
      </w:pPr>
    </w:p>
    <w:p w14:paraId="1A4CF06A" w14:textId="77777777" w:rsidR="00426861" w:rsidRDefault="00426861">
      <w:pPr>
        <w:rPr>
          <w:rFonts w:ascii="Cambria" w:eastAsia="Cambria" w:hAnsi="Cambria" w:cs="Cambria"/>
          <w:sz w:val="20"/>
          <w:szCs w:val="20"/>
        </w:rPr>
      </w:pPr>
    </w:p>
    <w:p w14:paraId="14AFCAC8" w14:textId="77777777" w:rsidR="00426861" w:rsidRDefault="00864FC8">
      <w:pPr>
        <w:jc w:val="center"/>
        <w:rPr>
          <w:rFonts w:ascii="Cambria" w:eastAsia="Cambria" w:hAnsi="Cambria" w:cs="Cambria"/>
          <w:b/>
          <w:sz w:val="28"/>
          <w:szCs w:val="28"/>
        </w:rPr>
      </w:pPr>
      <w:r>
        <w:rPr>
          <w:rFonts w:ascii="Cambria" w:eastAsia="Cambria" w:hAnsi="Cambria" w:cs="Cambria"/>
          <w:b/>
          <w:sz w:val="28"/>
          <w:szCs w:val="28"/>
        </w:rPr>
        <w:t>Bulletin Changes</w:t>
      </w:r>
    </w:p>
    <w:p w14:paraId="37031DF1" w14:textId="77777777" w:rsidR="00426861" w:rsidRDefault="00426861">
      <w:pPr>
        <w:tabs>
          <w:tab w:val="left" w:pos="360"/>
          <w:tab w:val="left" w:pos="720"/>
        </w:tabs>
        <w:spacing w:after="0" w:line="240" w:lineRule="auto"/>
        <w:jc w:val="center"/>
        <w:rPr>
          <w:rFonts w:ascii="Cambria" w:eastAsia="Cambria" w:hAnsi="Cambria" w:cs="Cambria"/>
          <w:b/>
          <w:sz w:val="28"/>
          <w:szCs w:val="28"/>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26861" w14:paraId="6211067F" w14:textId="77777777">
        <w:tc>
          <w:tcPr>
            <w:tcW w:w="10790" w:type="dxa"/>
            <w:shd w:val="clear" w:color="auto" w:fill="D9D9D9"/>
          </w:tcPr>
          <w:p w14:paraId="0DA084BD" w14:textId="77777777" w:rsidR="00426861" w:rsidRDefault="00864FC8">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26861" w14:paraId="54D0B914" w14:textId="77777777">
        <w:tc>
          <w:tcPr>
            <w:tcW w:w="10790" w:type="dxa"/>
            <w:shd w:val="clear" w:color="auto" w:fill="F2F2F2"/>
          </w:tcPr>
          <w:p w14:paraId="42332D0C" w14:textId="77777777" w:rsidR="00426861" w:rsidRDefault="00426861">
            <w:pPr>
              <w:tabs>
                <w:tab w:val="left" w:pos="360"/>
                <w:tab w:val="left" w:pos="720"/>
              </w:tabs>
              <w:jc w:val="center"/>
              <w:rPr>
                <w:rFonts w:ascii="Times New Roman" w:eastAsia="Times New Roman" w:hAnsi="Times New Roman" w:cs="Times New Roman"/>
                <w:b/>
                <w:color w:val="000000"/>
                <w:sz w:val="18"/>
                <w:szCs w:val="18"/>
              </w:rPr>
            </w:pPr>
          </w:p>
          <w:p w14:paraId="40540950" w14:textId="77777777" w:rsidR="00426861" w:rsidRDefault="00864FC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2F627BD" w14:textId="77777777" w:rsidR="00426861" w:rsidRDefault="00426861">
            <w:pPr>
              <w:rPr>
                <w:rFonts w:ascii="Times New Roman" w:eastAsia="Times New Roman" w:hAnsi="Times New Roman" w:cs="Times New Roman"/>
                <w:b/>
                <w:color w:val="FF0000"/>
                <w:sz w:val="14"/>
                <w:szCs w:val="14"/>
              </w:rPr>
            </w:pPr>
          </w:p>
          <w:p w14:paraId="685F6A27" w14:textId="77777777" w:rsidR="00426861" w:rsidRDefault="00864FC8">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w:t>
            </w:r>
            <w:r>
              <w:rPr>
                <w:rFonts w:ascii="Cambria" w:eastAsia="Cambria" w:hAnsi="Cambria" w:cs="Cambria"/>
                <w:b/>
                <w:color w:val="FF0000"/>
                <w:sz w:val="20"/>
                <w:szCs w:val="20"/>
              </w:rPr>
              <w:t xml:space="preserve">tiple sections of the bulletin. To ensure that all affected sections have been located, please search the bulletin (ctrl+F) for the appropriate courses before submission of this form. </w:t>
            </w:r>
          </w:p>
          <w:p w14:paraId="2F785AF9" w14:textId="77777777" w:rsidR="00426861" w:rsidRDefault="00426861">
            <w:pPr>
              <w:tabs>
                <w:tab w:val="left" w:pos="360"/>
                <w:tab w:val="left" w:pos="720"/>
              </w:tabs>
              <w:jc w:val="center"/>
              <w:rPr>
                <w:rFonts w:ascii="Times New Roman" w:eastAsia="Times New Roman" w:hAnsi="Times New Roman" w:cs="Times New Roman"/>
                <w:b/>
                <w:color w:val="000000"/>
                <w:sz w:val="10"/>
                <w:szCs w:val="10"/>
                <w:u w:val="single"/>
              </w:rPr>
            </w:pPr>
          </w:p>
          <w:p w14:paraId="3746BF26" w14:textId="77777777" w:rsidR="00426861" w:rsidRDefault="00426861">
            <w:pPr>
              <w:tabs>
                <w:tab w:val="left" w:pos="360"/>
                <w:tab w:val="left" w:pos="720"/>
              </w:tabs>
              <w:jc w:val="center"/>
              <w:rPr>
                <w:rFonts w:ascii="Times New Roman" w:eastAsia="Times New Roman" w:hAnsi="Times New Roman" w:cs="Times New Roman"/>
                <w:b/>
                <w:color w:val="000000"/>
                <w:sz w:val="10"/>
                <w:szCs w:val="10"/>
                <w:u w:val="single"/>
              </w:rPr>
            </w:pPr>
          </w:p>
          <w:p w14:paraId="301FF397" w14:textId="77777777" w:rsidR="00426861" w:rsidRDefault="00426861">
            <w:pPr>
              <w:tabs>
                <w:tab w:val="left" w:pos="360"/>
                <w:tab w:val="left" w:pos="720"/>
              </w:tabs>
              <w:ind w:left="360"/>
              <w:jc w:val="center"/>
              <w:rPr>
                <w:rFonts w:ascii="Cambria" w:eastAsia="Cambria" w:hAnsi="Cambria" w:cs="Cambria"/>
                <w:sz w:val="18"/>
                <w:szCs w:val="18"/>
              </w:rPr>
            </w:pPr>
          </w:p>
        </w:tc>
      </w:tr>
    </w:tbl>
    <w:p w14:paraId="66590A35" w14:textId="77777777" w:rsidR="00426861" w:rsidRDefault="00864FC8">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E97A36" w14:textId="77777777" w:rsidR="00426861" w:rsidRDefault="00864FC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398</w:t>
      </w:r>
    </w:p>
    <w:p w14:paraId="18020CC3"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B04F96"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6402. Professional Role Development in Advanced Nursing   The study of role development with an emphasis on role making, intra- and interdisciplinary communication and strategies for role implementation. Must be taken prior to, or concurrent with firs</w:t>
      </w:r>
      <w:r>
        <w:rPr>
          <w:rFonts w:ascii="Times New Roman" w:eastAsia="Times New Roman" w:hAnsi="Times New Roman" w:cs="Times New Roman"/>
          <w:sz w:val="24"/>
          <w:szCs w:val="24"/>
        </w:rPr>
        <w:t>t clinical course.</w:t>
      </w:r>
    </w:p>
    <w:p w14:paraId="03E9FC0F"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777D04"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6413. Advanced Chemistry and Physics   Related to Anesthesia Principles of chemistry and physics related to anesthetic practice. Basic knowledge for administering safe, physiologic anesthetic, utilizing the machine and monitoring </w:t>
      </w:r>
      <w:r>
        <w:rPr>
          <w:rFonts w:ascii="Times New Roman" w:eastAsia="Times New Roman" w:hAnsi="Times New Roman" w:cs="Times New Roman"/>
          <w:sz w:val="24"/>
          <w:szCs w:val="24"/>
        </w:rPr>
        <w:t>devices. Prerequisites, Registered Nurse admitted to the Nurse Anesthesia program.</w:t>
      </w:r>
    </w:p>
    <w:p w14:paraId="7D03CF10"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2BA1C9"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6423. Professional Aspects of Nurse Anesthesia   Focuses on professional roles and issues, changes in healthcare, and influence of CRNAs in the marketplace and policy</w:t>
      </w:r>
      <w:r>
        <w:rPr>
          <w:rFonts w:ascii="Times New Roman" w:eastAsia="Times New Roman" w:hAnsi="Times New Roman" w:cs="Times New Roman"/>
          <w:sz w:val="24"/>
          <w:szCs w:val="24"/>
        </w:rPr>
        <w:t xml:space="preserve"> arena. Prerequisites, Students enrolled in the Nurse Anesthesia program.</w:t>
      </w:r>
    </w:p>
    <w:p w14:paraId="22EA50FF"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320A3A"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6443. Advanced Adult-Gerontology Nursing I   Study of problems of adult populations including geriatric populations with acute illnesses. Emphasis on theories, models and conc</w:t>
      </w:r>
      <w:r>
        <w:rPr>
          <w:rFonts w:ascii="Times New Roman" w:eastAsia="Times New Roman" w:hAnsi="Times New Roman" w:cs="Times New Roman"/>
          <w:sz w:val="24"/>
          <w:szCs w:val="24"/>
        </w:rPr>
        <w:t>epts that facilitate recovery and return to optimal health. Prerequisites, NURS 6003, NURS 6013, NURS 6023, NURS 6203. Pre- or co-requisite: NURS 6103, NURS 6402.</w:t>
      </w:r>
    </w:p>
    <w:p w14:paraId="24BF0067"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7F4523"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6453. Advanced Adult-Gerontology Nursing II   Study of problems with adult populations</w:t>
      </w:r>
      <w:r>
        <w:rPr>
          <w:rFonts w:ascii="Times New Roman" w:eastAsia="Times New Roman" w:hAnsi="Times New Roman" w:cs="Times New Roman"/>
          <w:sz w:val="24"/>
          <w:szCs w:val="24"/>
        </w:rPr>
        <w:t xml:space="preserve"> including geriatric populations with chronic illness. Emphasis on theories, models and concepts that facilitate maintenance of chronic health problems and contribute to quality of life. Prerequisites, NURS 6003, NURS 6013, NURS 6023, NURS 6203. Pre- or co</w:t>
      </w:r>
      <w:r>
        <w:rPr>
          <w:rFonts w:ascii="Times New Roman" w:eastAsia="Times New Roman" w:hAnsi="Times New Roman" w:cs="Times New Roman"/>
          <w:sz w:val="24"/>
          <w:szCs w:val="24"/>
        </w:rPr>
        <w:t>-requisite: NURS 6103, NURS 6402.</w:t>
      </w:r>
    </w:p>
    <w:p w14:paraId="038C21C4"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F80BB5"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646V. Advanced Adult-Gerontology Nursing Practicum   Required practicum with application of theories, models, and concepts for acute and chronic health problems. Emphasis on evidence based interventions and measured</w:t>
      </w:r>
      <w:r>
        <w:rPr>
          <w:rFonts w:ascii="Times New Roman" w:eastAsia="Times New Roman" w:hAnsi="Times New Roman" w:cs="Times New Roman"/>
          <w:sz w:val="24"/>
          <w:szCs w:val="24"/>
        </w:rPr>
        <w:t xml:space="preserve"> nursing outcomes. Prerequisites, NURS 6003, NURS 6013, NURS 6023, NURS 6203. Pre- or corequisite: NURS 6103, NURS 6402, NURS 6443 or NURS 6453.</w:t>
      </w:r>
    </w:p>
    <w:p w14:paraId="13E5FEBD"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6A6648"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6473. Advanced Adult-Gerontology Nursing Clinical Synthesis   Culminating clinical course for implementa</w:t>
      </w:r>
      <w:r>
        <w:rPr>
          <w:rFonts w:ascii="Times New Roman" w:eastAsia="Times New Roman" w:hAnsi="Times New Roman" w:cs="Times New Roman"/>
          <w:sz w:val="24"/>
          <w:szCs w:val="24"/>
        </w:rPr>
        <w:t>tion of clinical nurse specialist role in an area of emphasis. Pre-requisites: NURS 6443, NURS 6453, completion of required clinical hours in NURS 646(1-6).</w:t>
      </w:r>
    </w:p>
    <w:p w14:paraId="01E2DF42"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9B8745"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6483. AG ACNP Seminar III    Focuses on research based complex care for specialization of Ad</w:t>
      </w:r>
      <w:r>
        <w:rPr>
          <w:rFonts w:ascii="Times New Roman" w:eastAsia="Times New Roman" w:hAnsi="Times New Roman" w:cs="Times New Roman"/>
          <w:sz w:val="24"/>
          <w:szCs w:val="24"/>
        </w:rPr>
        <w:t xml:space="preserve">ult/Gerontology Acute Care Nurse Practitioner. Particular attention given to health care economics, palliative or end of life care, emergency therapeutics, and disaster management strategies. Prerequisites, NURS 6203, NURS 6303, NURS 6402, NURS 6003, NURS </w:t>
      </w:r>
      <w:r>
        <w:rPr>
          <w:rFonts w:ascii="Times New Roman" w:eastAsia="Times New Roman" w:hAnsi="Times New Roman" w:cs="Times New Roman"/>
          <w:sz w:val="24"/>
          <w:szCs w:val="24"/>
        </w:rPr>
        <w:t>6013, NURS 6023, NURS 6103, NURS 6214, NURS 6363, NURS 6364. Co-requisite NURS 6484.</w:t>
      </w:r>
    </w:p>
    <w:p w14:paraId="24A146ED"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2AA905"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6484. AG ACNP Practicum III    Further clinical application of theoretical basis for management of complex adult and geriatric clients with chronic, acute, and critical illnesses in a variety of health care settings. Practicum experience in specialize</w:t>
      </w:r>
      <w:r>
        <w:rPr>
          <w:rFonts w:ascii="Times New Roman" w:eastAsia="Times New Roman" w:hAnsi="Times New Roman" w:cs="Times New Roman"/>
          <w:sz w:val="24"/>
          <w:szCs w:val="24"/>
        </w:rPr>
        <w:t>d areas of advanced practice. Prerequisites, NURS 6203, NURS 6303, NURS 6402, NURS 6003, NURS 6013, NURS 6023, NURS 6103, NURS 6214, NURS 6363, NURS 6364. Co-requisite NURS 6483.</w:t>
      </w:r>
    </w:p>
    <w:p w14:paraId="31A30420"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E21B43"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6513. FNP Clinical Management I    Study of theoretical and clinical b</w:t>
      </w:r>
      <w:r>
        <w:rPr>
          <w:rFonts w:ascii="Times New Roman" w:eastAsia="Times New Roman" w:hAnsi="Times New Roman" w:cs="Times New Roman"/>
          <w:sz w:val="24"/>
          <w:szCs w:val="24"/>
        </w:rPr>
        <w:t xml:space="preserve">ases for management of clients and families who are well or have minor health problems. Application of principles through case studies of clients across the lifespan. Prerequisites, NURS 6003, NURS 6013, NURS 6023, NURS 6203; acceptance to FNP track. Pre- </w:t>
      </w:r>
      <w:r>
        <w:rPr>
          <w:rFonts w:ascii="Times New Roman" w:eastAsia="Times New Roman" w:hAnsi="Times New Roman" w:cs="Times New Roman"/>
          <w:sz w:val="24"/>
          <w:szCs w:val="24"/>
        </w:rPr>
        <w:t>or corequisite: NURS 6103, NURS 6402. Co-requisite: NURS 6514.</w:t>
      </w:r>
    </w:p>
    <w:p w14:paraId="5E3CB8CC"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8A53AF" w14:textId="77777777" w:rsidR="00426861" w:rsidRDefault="00864FC8">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NURS 6514. Clinical Management I Practicum Clinical application of theoretical bases for</w:t>
      </w:r>
    </w:p>
    <w:p w14:paraId="07B937CB" w14:textId="77777777" w:rsidR="00426861" w:rsidRDefault="00864FC8">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management of clients and families who are well or have minor health problems. Prerequisites,</w:t>
      </w:r>
    </w:p>
    <w:p w14:paraId="679E2AB4" w14:textId="77777777" w:rsidR="00426861" w:rsidRDefault="00864FC8">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NURS 600</w:t>
      </w:r>
      <w:r>
        <w:rPr>
          <w:rFonts w:ascii="Cambria" w:eastAsia="Cambria" w:hAnsi="Cambria" w:cs="Cambria"/>
          <w:strike/>
          <w:color w:val="FF0000"/>
          <w:sz w:val="20"/>
          <w:szCs w:val="20"/>
          <w:highlight w:val="yellow"/>
        </w:rPr>
        <w:t>3, NURS 6013, NURS 6023, acceptance to FNP track, Pre or co-requisites NURS</w:t>
      </w:r>
    </w:p>
    <w:p w14:paraId="39D931EE" w14:textId="77777777" w:rsidR="00426861" w:rsidRDefault="00864FC8">
      <w:pPr>
        <w:tabs>
          <w:tab w:val="left" w:pos="360"/>
          <w:tab w:val="left" w:pos="720"/>
        </w:tabs>
        <w:spacing w:after="0" w:line="240" w:lineRule="auto"/>
        <w:rPr>
          <w:rFonts w:ascii="Times New Roman" w:eastAsia="Times New Roman" w:hAnsi="Times New Roman" w:cs="Times New Roman"/>
          <w:sz w:val="24"/>
          <w:szCs w:val="24"/>
        </w:rPr>
      </w:pPr>
      <w:r>
        <w:rPr>
          <w:rFonts w:ascii="Cambria" w:eastAsia="Cambria" w:hAnsi="Cambria" w:cs="Cambria"/>
          <w:strike/>
          <w:color w:val="FF0000"/>
          <w:sz w:val="20"/>
          <w:szCs w:val="20"/>
          <w:highlight w:val="yellow"/>
        </w:rPr>
        <w:t>6103, NURS 6402, Co-requisite NURS 6513</w:t>
      </w:r>
    </w:p>
    <w:p w14:paraId="5C5D3892"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503352" w14:textId="77777777" w:rsidR="00426861" w:rsidRDefault="00864FC8">
      <w:pPr>
        <w:rPr>
          <w:rFonts w:ascii="Times New Roman" w:eastAsia="Times New Roman" w:hAnsi="Times New Roman" w:cs="Times New Roman"/>
          <w:sz w:val="24"/>
          <w:szCs w:val="24"/>
        </w:rPr>
      </w:pPr>
      <w:r>
        <w:rPr>
          <w:rFonts w:ascii="Times New Roman" w:eastAsia="Times New Roman" w:hAnsi="Times New Roman" w:cs="Times New Roman"/>
          <w:sz w:val="24"/>
          <w:szCs w:val="24"/>
        </w:rPr>
        <w:t>NURS 6523. Basic Principles of Anesthesia I    The study of basic principles of anesthesia techniques and procedures including perioperati</w:t>
      </w:r>
      <w:r>
        <w:rPr>
          <w:rFonts w:ascii="Times New Roman" w:eastAsia="Times New Roman" w:hAnsi="Times New Roman" w:cs="Times New Roman"/>
          <w:sz w:val="24"/>
          <w:szCs w:val="24"/>
        </w:rPr>
        <w:t>ve assessment, formulation of anesthesia management plans, positioning, airway management, and orientation to safe use and care of equipment. Prerequisite, Registered Nurse admitted to the Nurse Anesthesia program.</w:t>
      </w:r>
    </w:p>
    <w:p w14:paraId="42CDBB6A" w14:textId="77777777" w:rsidR="00426861" w:rsidRDefault="00426861">
      <w:pPr>
        <w:rPr>
          <w:rFonts w:ascii="Times New Roman" w:eastAsia="Times New Roman" w:hAnsi="Times New Roman" w:cs="Times New Roman"/>
          <w:sz w:val="24"/>
          <w:szCs w:val="24"/>
        </w:rPr>
      </w:pPr>
    </w:p>
    <w:p w14:paraId="699B9744" w14:textId="77777777" w:rsidR="00426861" w:rsidRDefault="00864FC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398</w:t>
      </w:r>
    </w:p>
    <w:p w14:paraId="1106E9AB"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3EF00E"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6402. Professional Role Development in Advanced Nursing   The study of role development with an emphasis on role making, intra- and interdisciplinary communication and strategies for role implementation. Must be taken prior to, or concurrent with firs</w:t>
      </w:r>
      <w:r>
        <w:rPr>
          <w:rFonts w:ascii="Times New Roman" w:eastAsia="Times New Roman" w:hAnsi="Times New Roman" w:cs="Times New Roman"/>
          <w:sz w:val="24"/>
          <w:szCs w:val="24"/>
        </w:rPr>
        <w:t>t clinical course.</w:t>
      </w:r>
    </w:p>
    <w:p w14:paraId="768C25FE"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9A8A77"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6413. Advanced Chemistry and Physics   Related to Anesthesia Principles of chemistry and physics related to anesthetic practice. Basic knowledge for administering safe, physiologic anesthetic, utilizing the machine and monitoring </w:t>
      </w:r>
      <w:r>
        <w:rPr>
          <w:rFonts w:ascii="Times New Roman" w:eastAsia="Times New Roman" w:hAnsi="Times New Roman" w:cs="Times New Roman"/>
          <w:sz w:val="24"/>
          <w:szCs w:val="24"/>
        </w:rPr>
        <w:t>devices. Prerequisites, Registered Nurse admitted to the Nurse Anesthesia program.</w:t>
      </w:r>
    </w:p>
    <w:p w14:paraId="38BEE78C"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EC5CA7E"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6423. Professional Aspects of Nurse Anesthesia   Focuses on professional roles and issues, changes in healthcare, and influence of CRNAs in the marketplace and policy</w:t>
      </w:r>
      <w:r>
        <w:rPr>
          <w:rFonts w:ascii="Times New Roman" w:eastAsia="Times New Roman" w:hAnsi="Times New Roman" w:cs="Times New Roman"/>
          <w:sz w:val="24"/>
          <w:szCs w:val="24"/>
        </w:rPr>
        <w:t xml:space="preserve"> arena. Prerequisites, Students enrolled in the Nurse Anesthesia program.</w:t>
      </w:r>
    </w:p>
    <w:p w14:paraId="54F5F513"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C7C7AB"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6443. Advanced Adult-Gerontology Nursing I   Study of problems of adult populations including geriatric populations with acute illnesses. Emphasis on theories, models and conc</w:t>
      </w:r>
      <w:r>
        <w:rPr>
          <w:rFonts w:ascii="Times New Roman" w:eastAsia="Times New Roman" w:hAnsi="Times New Roman" w:cs="Times New Roman"/>
          <w:sz w:val="24"/>
          <w:szCs w:val="24"/>
        </w:rPr>
        <w:t>epts that facilitate recovery and return to optimal health. Prerequisites, NURS 6003, NURS 6013, NURS 6023, NURS 6203. Pre- or co-requisite: NURS 6103, NURS 6402.</w:t>
      </w:r>
    </w:p>
    <w:p w14:paraId="5D43EF4B"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3FF9F9"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6453. Advanced Adult-Gerontology Nursing II   Study of problems with adult populations</w:t>
      </w:r>
      <w:r>
        <w:rPr>
          <w:rFonts w:ascii="Times New Roman" w:eastAsia="Times New Roman" w:hAnsi="Times New Roman" w:cs="Times New Roman"/>
          <w:sz w:val="24"/>
          <w:szCs w:val="24"/>
        </w:rPr>
        <w:t xml:space="preserve"> including geriatric populations with chronic illness. Emphasis on theories, models and concepts that facilitate maintenance of chronic health problems and contribute to quality of life. Prerequisites, NURS 6003, NURS 6013, NURS 6023, NURS 6203. Pre- or co</w:t>
      </w:r>
      <w:r>
        <w:rPr>
          <w:rFonts w:ascii="Times New Roman" w:eastAsia="Times New Roman" w:hAnsi="Times New Roman" w:cs="Times New Roman"/>
          <w:sz w:val="24"/>
          <w:szCs w:val="24"/>
        </w:rPr>
        <w:t>-requisite: NURS 6103, NURS 6402.</w:t>
      </w:r>
    </w:p>
    <w:p w14:paraId="3B65843F"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8F46F8"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646V. Advanced Adult-Gerontology Nursing Practicum   Required practicum with application of theories, models, and concepts for acute and chronic health problems. Emphasis on evidence based interventions and measured</w:t>
      </w:r>
      <w:r>
        <w:rPr>
          <w:rFonts w:ascii="Times New Roman" w:eastAsia="Times New Roman" w:hAnsi="Times New Roman" w:cs="Times New Roman"/>
          <w:sz w:val="24"/>
          <w:szCs w:val="24"/>
        </w:rPr>
        <w:t xml:space="preserve"> nursing outcomes. Prerequisites, NURS 6003, NURS 6013, NURS 6023, NURS 6203. Pre- or corequisite: NURS 6103, NURS 6402, NURS 6443 or NURS 6453.</w:t>
      </w:r>
    </w:p>
    <w:p w14:paraId="53A26904"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A39EE3"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6473. Advanced Adult-Gerontology Nursing Clinical Synthesis   Culminating clinical course for implementa</w:t>
      </w:r>
      <w:r>
        <w:rPr>
          <w:rFonts w:ascii="Times New Roman" w:eastAsia="Times New Roman" w:hAnsi="Times New Roman" w:cs="Times New Roman"/>
          <w:sz w:val="24"/>
          <w:szCs w:val="24"/>
        </w:rPr>
        <w:t>tion of clinical nurse specialist role in an area of emphasis. Pre-requisites: NURS 6443, NURS 6453, completion of required clinical hours in NURS 646(1-6).</w:t>
      </w:r>
    </w:p>
    <w:p w14:paraId="58133B89"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DFE523"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6483. AG ACNP Seminar III    Focuses on research based complex care for specialization of Adult/Gerontology Acute Care Nurse Practitioner. Particular attention given to health care economics, palliative or end of life care, emergency therapeutics, and</w:t>
      </w:r>
      <w:r>
        <w:rPr>
          <w:rFonts w:ascii="Times New Roman" w:eastAsia="Times New Roman" w:hAnsi="Times New Roman" w:cs="Times New Roman"/>
          <w:sz w:val="24"/>
          <w:szCs w:val="24"/>
        </w:rPr>
        <w:t xml:space="preserve"> disaster management strategies. Prerequisites, NURS 6203, NURS 6303, NURS 6402, NURS 6003, NURS 6013, NURS 6023, NURS 6103, NURS 6214, NURS 6363, NURS 6364. Co-requisite NURS 6484.</w:t>
      </w:r>
    </w:p>
    <w:p w14:paraId="4C665EE8"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53D967"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6484. AG ACNP Practicum III    Further clinical application of theo</w:t>
      </w:r>
      <w:r>
        <w:rPr>
          <w:rFonts w:ascii="Times New Roman" w:eastAsia="Times New Roman" w:hAnsi="Times New Roman" w:cs="Times New Roman"/>
          <w:sz w:val="24"/>
          <w:szCs w:val="24"/>
        </w:rPr>
        <w:t xml:space="preserve">retical basis for management of complex adult and geriatric clients with chronic, acute, and critical illnesses in a variety of health care settings. Practicum experience in specialized areas of advanced practice. Prerequisites, NURS 6203, NURS 6303, NURS </w:t>
      </w:r>
      <w:r>
        <w:rPr>
          <w:rFonts w:ascii="Times New Roman" w:eastAsia="Times New Roman" w:hAnsi="Times New Roman" w:cs="Times New Roman"/>
          <w:sz w:val="24"/>
          <w:szCs w:val="24"/>
        </w:rPr>
        <w:t>6402, NURS 6003, NURS 6013, NURS 6023, NURS 6103, NURS 6214, NURS 6363, NURS 6364. Co-requisite NURS 6483.</w:t>
      </w:r>
    </w:p>
    <w:p w14:paraId="41C80635"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A2E52A"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6513. FNP Clinical Management I    Study of theoretical and clinical bases for management of clients and families who are well or have minor h</w:t>
      </w:r>
      <w:r>
        <w:rPr>
          <w:rFonts w:ascii="Times New Roman" w:eastAsia="Times New Roman" w:hAnsi="Times New Roman" w:cs="Times New Roman"/>
          <w:sz w:val="24"/>
          <w:szCs w:val="24"/>
        </w:rPr>
        <w:t>ealth problems. Application of principles through case studies of clients across the lifespan. Prerequisites, NURS 6003, NURS 6013, NURS 6023, NURS 6203; acceptance to FNP track. Pre- or corequisite: NURS 6103, NURS 6402. Co-requisite: NURS 6514.</w:t>
      </w:r>
    </w:p>
    <w:p w14:paraId="513E41CA" w14:textId="77777777" w:rsidR="00426861" w:rsidRDefault="00864F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5C6ED1CD" w14:textId="77777777" w:rsidR="00426861" w:rsidRDefault="00864FC8">
      <w:pPr>
        <w:rPr>
          <w:rFonts w:ascii="Times New Roman" w:eastAsia="Times New Roman" w:hAnsi="Times New Roman" w:cs="Times New Roman"/>
          <w:sz w:val="24"/>
          <w:szCs w:val="24"/>
        </w:rPr>
      </w:pPr>
      <w:r>
        <w:rPr>
          <w:rFonts w:ascii="Times New Roman" w:eastAsia="Times New Roman" w:hAnsi="Times New Roman" w:cs="Times New Roman"/>
          <w:sz w:val="24"/>
          <w:szCs w:val="24"/>
        </w:rPr>
        <w:t>NURS 65</w:t>
      </w:r>
      <w:r>
        <w:rPr>
          <w:rFonts w:ascii="Times New Roman" w:eastAsia="Times New Roman" w:hAnsi="Times New Roman" w:cs="Times New Roman"/>
          <w:sz w:val="24"/>
          <w:szCs w:val="24"/>
        </w:rPr>
        <w:t>23. Basic Principles of Anesthesia I    The study of basic principles of anesthesia techniques and procedures including perioperative assessment, formulation of anesthesia management plans, positioning, airway management, and orientation to safe use and ca</w:t>
      </w:r>
      <w:r>
        <w:rPr>
          <w:rFonts w:ascii="Times New Roman" w:eastAsia="Times New Roman" w:hAnsi="Times New Roman" w:cs="Times New Roman"/>
          <w:sz w:val="24"/>
          <w:szCs w:val="24"/>
        </w:rPr>
        <w:t>re of equipment. Prerequisite, Registered Nurse admitted to the Nurse Anesthesia program.</w:t>
      </w:r>
    </w:p>
    <w:p w14:paraId="22738323" w14:textId="77777777" w:rsidR="00426861" w:rsidRDefault="00426861">
      <w:pPr>
        <w:tabs>
          <w:tab w:val="left" w:pos="360"/>
          <w:tab w:val="left" w:pos="720"/>
        </w:tabs>
        <w:spacing w:after="0" w:line="240" w:lineRule="auto"/>
        <w:rPr>
          <w:rFonts w:ascii="Cambria" w:eastAsia="Cambria" w:hAnsi="Cambria" w:cs="Cambria"/>
          <w:strike/>
          <w:color w:val="FF0000"/>
          <w:sz w:val="20"/>
          <w:szCs w:val="20"/>
        </w:rPr>
      </w:pPr>
    </w:p>
    <w:p w14:paraId="447A8B24" w14:textId="77777777" w:rsidR="00426861" w:rsidRDefault="00426861">
      <w:pPr>
        <w:tabs>
          <w:tab w:val="left" w:pos="360"/>
          <w:tab w:val="left" w:pos="720"/>
        </w:tabs>
        <w:spacing w:after="0" w:line="240" w:lineRule="auto"/>
        <w:ind w:left="720"/>
        <w:rPr>
          <w:rFonts w:ascii="Cambria" w:eastAsia="Cambria" w:hAnsi="Cambria" w:cs="Cambria"/>
          <w:sz w:val="20"/>
          <w:szCs w:val="20"/>
        </w:rPr>
      </w:pPr>
    </w:p>
    <w:p w14:paraId="2C38AB1D" w14:textId="77777777" w:rsidR="00426861" w:rsidRDefault="00426861">
      <w:pPr>
        <w:tabs>
          <w:tab w:val="left" w:pos="360"/>
          <w:tab w:val="left" w:pos="720"/>
        </w:tabs>
        <w:spacing w:after="120"/>
        <w:rPr>
          <w:rFonts w:ascii="Cambria" w:eastAsia="Cambria" w:hAnsi="Cambria" w:cs="Cambria"/>
          <w:sz w:val="24"/>
          <w:szCs w:val="24"/>
        </w:rPr>
      </w:pPr>
    </w:p>
    <w:p w14:paraId="15093282" w14:textId="77777777" w:rsidR="00426861" w:rsidRDefault="00426861">
      <w:pPr>
        <w:rPr>
          <w:rFonts w:ascii="Cambria" w:eastAsia="Cambria" w:hAnsi="Cambria" w:cs="Cambria"/>
          <w:sz w:val="20"/>
          <w:szCs w:val="20"/>
        </w:rPr>
      </w:pPr>
    </w:p>
    <w:sectPr w:rsidR="00426861">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17037" w14:textId="77777777" w:rsidR="00864FC8" w:rsidRDefault="00864FC8">
      <w:pPr>
        <w:spacing w:after="0" w:line="240" w:lineRule="auto"/>
      </w:pPr>
      <w:r>
        <w:separator/>
      </w:r>
    </w:p>
  </w:endnote>
  <w:endnote w:type="continuationSeparator" w:id="0">
    <w:p w14:paraId="59544214" w14:textId="77777777" w:rsidR="00864FC8" w:rsidRDefault="0086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D5FA" w14:textId="77777777" w:rsidR="00426861" w:rsidRDefault="0042686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0B88" w14:textId="77777777" w:rsidR="00426861" w:rsidRDefault="00864FC8">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937CFC">
      <w:rPr>
        <w:noProof/>
        <w:color w:val="000000"/>
      </w:rPr>
      <w:t>1</w:t>
    </w:r>
    <w:r>
      <w:rPr>
        <w:color w:val="000000"/>
      </w:rPr>
      <w:fldChar w:fldCharType="end"/>
    </w:r>
  </w:p>
  <w:p w14:paraId="76C712FB" w14:textId="77777777" w:rsidR="00426861" w:rsidRDefault="0042686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338F" w14:textId="77777777" w:rsidR="00426861" w:rsidRDefault="0042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A50D" w14:textId="77777777" w:rsidR="00864FC8" w:rsidRDefault="00864FC8">
      <w:pPr>
        <w:spacing w:after="0" w:line="240" w:lineRule="auto"/>
      </w:pPr>
      <w:r>
        <w:separator/>
      </w:r>
    </w:p>
  </w:footnote>
  <w:footnote w:type="continuationSeparator" w:id="0">
    <w:p w14:paraId="6BC17DBE" w14:textId="77777777" w:rsidR="00864FC8" w:rsidRDefault="00864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FCAF" w14:textId="77777777" w:rsidR="00426861" w:rsidRDefault="0042686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D784" w14:textId="77777777" w:rsidR="00426861" w:rsidRDefault="0042686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0CC8" w14:textId="77777777" w:rsidR="00426861" w:rsidRDefault="0042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8189C"/>
    <w:multiLevelType w:val="multilevel"/>
    <w:tmpl w:val="784440E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61"/>
    <w:rsid w:val="00426861"/>
    <w:rsid w:val="00864FC8"/>
    <w:rsid w:val="0093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D6ACB9"/>
  <w15:docId w15:val="{E5558E62-C75C-8F43-9874-79ED131B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C9C9252207524FA9FB66C6A9649958"/>
        <w:category>
          <w:name w:val="General"/>
          <w:gallery w:val="placeholder"/>
        </w:category>
        <w:types>
          <w:type w:val="bbPlcHdr"/>
        </w:types>
        <w:behaviors>
          <w:behavior w:val="content"/>
        </w:behaviors>
        <w:guid w:val="{34BAAA3C-3F50-DE44-8C8C-ECBD2DF74BDD}"/>
      </w:docPartPr>
      <w:docPartBody>
        <w:p w:rsidR="00000000" w:rsidRDefault="0077300C" w:rsidP="0077300C">
          <w:pPr>
            <w:pStyle w:val="E6C9C9252207524FA9FB66C6A964995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0C"/>
    <w:rsid w:val="0077300C"/>
    <w:rsid w:val="0077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C9C9252207524FA9FB66C6A9649958">
    <w:name w:val="E6C9C9252207524FA9FB66C6A9649958"/>
    <w:rsid w:val="00773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2</cp:revision>
  <dcterms:created xsi:type="dcterms:W3CDTF">2022-04-25T16:17:00Z</dcterms:created>
  <dcterms:modified xsi:type="dcterms:W3CDTF">2022-04-25T16:17:00Z</dcterms:modified>
</cp:coreProperties>
</file>