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70B5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bookmarkStart w:id="0" w:name="_GoBack"/>
      <w:bookmarkEnd w:id="0"/>
    </w:p>
    <w:p w14:paraId="31C9E6B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9A3B39F"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82EB1C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660E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04853F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1C92AE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D7FD56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C2AC96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07E41E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DEPARTMENT OF TEACHER EDUCATION </w:t>
      </w:r>
    </w:p>
    <w:p w14:paraId="36B3E7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EB4DD4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B99E60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A1A705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CRITERIA FOR PROMOTION AND TENURE</w:t>
      </w:r>
    </w:p>
    <w:p w14:paraId="33546C5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8CCD198"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0"/>
        </w:rPr>
      </w:pPr>
    </w:p>
    <w:p w14:paraId="7491907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5FA2FC" w14:textId="41B60E41"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EFFECTIVE </w:t>
      </w:r>
      <w:r w:rsidR="00C556D4">
        <w:rPr>
          <w:rFonts w:ascii="Times New Roman" w:hAnsi="Times New Roman"/>
          <w:b/>
          <w:szCs w:val="20"/>
        </w:rPr>
        <w:t>2021-2022</w:t>
      </w:r>
    </w:p>
    <w:p w14:paraId="62FC664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7ED802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D5911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D027A4E" w14:textId="004DB83F"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Last Revised </w:t>
      </w:r>
      <w:r w:rsidR="00C556D4">
        <w:rPr>
          <w:rFonts w:ascii="Times New Roman" w:hAnsi="Times New Roman"/>
          <w:b/>
          <w:szCs w:val="20"/>
        </w:rPr>
        <w:t>10-28-2020</w:t>
      </w:r>
    </w:p>
    <w:p w14:paraId="031ACB6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F998FD" w14:textId="132C10A7" w:rsidR="00F0751E" w:rsidRPr="00EC670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trike/>
          <w:szCs w:val="20"/>
        </w:rPr>
      </w:pPr>
    </w:p>
    <w:p w14:paraId="436EFDB3" w14:textId="78D092FC" w:rsidR="00F0751E" w:rsidRDefault="0063033B"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  </w:t>
      </w:r>
      <w:r w:rsidR="003314DF">
        <w:rPr>
          <w:rFonts w:ascii="Times New Roman" w:hAnsi="Times New Roman"/>
          <w:b/>
          <w:szCs w:val="20"/>
        </w:rPr>
        <w:t>SUBMITTED</w:t>
      </w:r>
      <w:r>
        <w:rPr>
          <w:rFonts w:ascii="Times New Roman" w:hAnsi="Times New Roman"/>
          <w:b/>
          <w:szCs w:val="20"/>
        </w:rPr>
        <w:t xml:space="preserve">  **</w:t>
      </w:r>
    </w:p>
    <w:p w14:paraId="14079A1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AE30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F77480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E14244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5C12EA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28B6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7EC7A0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6130C8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3D38B2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8E2C4A"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A45D38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3D17255" w14:textId="77777777" w:rsidR="00F0751E" w:rsidRDefault="00F0751E" w:rsidP="00F0751E">
      <w:pPr>
        <w:widowControl/>
        <w:autoSpaceDE/>
        <w:autoSpaceDN/>
        <w:adjustRightInd/>
        <w:rPr>
          <w:rFonts w:ascii="Times New Roman" w:hAnsi="Times New Roman"/>
          <w:b/>
          <w:szCs w:val="20"/>
        </w:rPr>
        <w:sectPr w:rsidR="00F0751E">
          <w:headerReference w:type="default" r:id="rId7"/>
          <w:endnotePr>
            <w:numFmt w:val="decimal"/>
          </w:endnotePr>
          <w:pgSz w:w="12240" w:h="15840"/>
          <w:pgMar w:top="1440" w:right="1440" w:bottom="1440" w:left="1440" w:header="1440" w:footer="1440" w:gutter="0"/>
          <w:cols w:space="720"/>
        </w:sectPr>
      </w:pPr>
    </w:p>
    <w:p w14:paraId="251C03D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C0083F">
        <w:rPr>
          <w:rFonts w:ascii="Times New Roman" w:hAnsi="Times New Roman"/>
          <w:b/>
          <w:sz w:val="24"/>
        </w:rPr>
        <w:lastRenderedPageBreak/>
        <w:t>DEPARTMENT OF TEACHER EDUCATION</w:t>
      </w:r>
    </w:p>
    <w:p w14:paraId="3ECD1F1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C0083F">
        <w:rPr>
          <w:rFonts w:ascii="Times New Roman" w:hAnsi="Times New Roman"/>
          <w:b/>
          <w:sz w:val="24"/>
        </w:rPr>
        <w:t>PROMOTION, RETENTION, AND TENURE COMMITTEE</w:t>
      </w:r>
    </w:p>
    <w:p w14:paraId="5E2E54C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327627B6" w14:textId="77777777" w:rsidR="00B650C7"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79DE4269"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B650C7">
        <w:rPr>
          <w:rFonts w:ascii="Times New Roman" w:hAnsi="Times New Roman"/>
          <w:b/>
          <w:sz w:val="24"/>
        </w:rPr>
        <w:t>General Policies</w:t>
      </w:r>
    </w:p>
    <w:p w14:paraId="5EA6B96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3D2420B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2E076345" w14:textId="77777777" w:rsidR="00F0751E" w:rsidRPr="00C0083F" w:rsidRDefault="00F0751E" w:rsidP="00F0751E">
      <w:pPr>
        <w:rPr>
          <w:rFonts w:ascii="Times New Roman" w:hAnsi="Times New Roman"/>
          <w:b/>
          <w:sz w:val="24"/>
        </w:rPr>
      </w:pPr>
      <w:r w:rsidRPr="00C0083F">
        <w:rPr>
          <w:rFonts w:ascii="Times New Roman" w:hAnsi="Times New Roman"/>
          <w:b/>
          <w:sz w:val="24"/>
        </w:rPr>
        <w:t>Policies and Procedures</w:t>
      </w:r>
    </w:p>
    <w:p w14:paraId="6C782BA6"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The Board of Trustees acting through the president of the university awards promotion, and tenure; recommendations for promotion and tenure originate at the </w:t>
      </w:r>
      <w:r w:rsidR="00B650C7">
        <w:rPr>
          <w:rFonts w:ascii="Times New Roman" w:hAnsi="Times New Roman"/>
          <w:sz w:val="24"/>
        </w:rPr>
        <w:t>department</w:t>
      </w:r>
      <w:r w:rsidRPr="00C0083F">
        <w:rPr>
          <w:rFonts w:ascii="Times New Roman" w:hAnsi="Times New Roman"/>
          <w:sz w:val="24"/>
        </w:rPr>
        <w:t xml:space="preserve"> level.</w:t>
      </w:r>
    </w:p>
    <w:p w14:paraId="592F7A7C" w14:textId="77777777" w:rsidR="00F0751E" w:rsidRPr="00C0083F" w:rsidRDefault="00FB2488" w:rsidP="00F0751E">
      <w:pPr>
        <w:pStyle w:val="Heading2"/>
        <w:rPr>
          <w:rFonts w:ascii="Times New Roman" w:hAnsi="Times New Roman" w:cs="Times New Roman"/>
          <w:color w:val="auto"/>
          <w:sz w:val="24"/>
          <w:szCs w:val="24"/>
        </w:rPr>
      </w:pPr>
      <w:r w:rsidRPr="00C0083F">
        <w:rPr>
          <w:rFonts w:ascii="Times New Roman" w:hAnsi="Times New Roman" w:cs="Times New Roman"/>
          <w:color w:val="auto"/>
          <w:sz w:val="24"/>
          <w:szCs w:val="24"/>
        </w:rPr>
        <w:t xml:space="preserve">Departmental </w:t>
      </w:r>
      <w:r w:rsidR="00F0751E" w:rsidRPr="00C0083F">
        <w:rPr>
          <w:rFonts w:ascii="Times New Roman" w:hAnsi="Times New Roman" w:cs="Times New Roman"/>
          <w:color w:val="auto"/>
          <w:sz w:val="24"/>
          <w:szCs w:val="24"/>
        </w:rPr>
        <w:t>Committee Composition</w:t>
      </w:r>
    </w:p>
    <w:p w14:paraId="0D7AD891" w14:textId="77777777" w:rsidR="00F0751E" w:rsidRPr="00C0083F" w:rsidRDefault="00F0751E" w:rsidP="00F0751E">
      <w:pPr>
        <w:rPr>
          <w:rFonts w:ascii="Times New Roman" w:hAnsi="Times New Roman"/>
          <w:sz w:val="24"/>
        </w:rPr>
      </w:pPr>
      <w:r w:rsidRPr="00C0083F">
        <w:rPr>
          <w:rFonts w:ascii="Times New Roman" w:hAnsi="Times New Roman"/>
          <w:sz w:val="24"/>
        </w:rPr>
        <w:tab/>
        <w:t>By university policy each depart</w:t>
      </w:r>
      <w:r w:rsidR="00FB2488" w:rsidRPr="00C0083F">
        <w:rPr>
          <w:rFonts w:ascii="Times New Roman" w:hAnsi="Times New Roman"/>
          <w:sz w:val="24"/>
        </w:rPr>
        <w:t>ment</w:t>
      </w:r>
      <w:r w:rsidRPr="00C0083F">
        <w:rPr>
          <w:rFonts w:ascii="Times New Roman" w:hAnsi="Times New Roman"/>
          <w:sz w:val="24"/>
        </w:rPr>
        <w:t xml:space="preserve"> may maintain a standing committee on promotion, retention, and tenure composed of five or more members of the department.  If a committee is formed, the members will serve staggered terms of three years and will be tenured faculty.  The committee will be elected by a majority vote of the </w:t>
      </w:r>
      <w:r w:rsidRPr="00C0083F">
        <w:rPr>
          <w:rFonts w:ascii="Times New Roman" w:hAnsi="Times New Roman"/>
          <w:b/>
          <w:sz w:val="24"/>
        </w:rPr>
        <w:t>tenure track</w:t>
      </w:r>
      <w:r w:rsidRPr="00C0083F">
        <w:rPr>
          <w:rFonts w:ascii="Times New Roman" w:hAnsi="Times New Roman"/>
          <w:sz w:val="24"/>
        </w:rPr>
        <w:t xml:space="preserve"> faculty.  Each department committee will elect its officers.  If the department cannot form a committee of five tenured faculty members, the department chair will, after consultation with the faculty in their department, select faculty from other de</w:t>
      </w:r>
      <w:r w:rsidR="00FB2488" w:rsidRPr="00C0083F">
        <w:rPr>
          <w:rFonts w:ascii="Times New Roman" w:hAnsi="Times New Roman"/>
          <w:sz w:val="24"/>
        </w:rPr>
        <w:t>partments to complete the committee</w:t>
      </w:r>
      <w:r w:rsidRPr="00C0083F">
        <w:rPr>
          <w:rFonts w:ascii="Times New Roman" w:hAnsi="Times New Roman"/>
          <w:sz w:val="24"/>
        </w:rPr>
        <w:t>.</w:t>
      </w:r>
    </w:p>
    <w:p w14:paraId="3CD2ED45" w14:textId="77777777" w:rsidR="00F0751E" w:rsidRDefault="00F0751E" w:rsidP="00F0751E">
      <w:pPr>
        <w:rPr>
          <w:rFonts w:ascii="Times New Roman" w:hAnsi="Times New Roman"/>
          <w:sz w:val="24"/>
        </w:rPr>
      </w:pPr>
      <w:r w:rsidRPr="00C0083F">
        <w:rPr>
          <w:rFonts w:ascii="Times New Roman" w:hAnsi="Times New Roman"/>
          <w:sz w:val="24"/>
        </w:rPr>
        <w:tab/>
        <w:t>The com</w:t>
      </w:r>
      <w:r w:rsidR="00FB2488" w:rsidRPr="00C0083F">
        <w:rPr>
          <w:rFonts w:ascii="Times New Roman" w:hAnsi="Times New Roman"/>
          <w:sz w:val="24"/>
        </w:rPr>
        <w:t xml:space="preserve">position of the Department of Teacher Education Promotion, Retention, and Tenure Committee </w:t>
      </w:r>
      <w:r w:rsidR="002C1D39">
        <w:rPr>
          <w:rFonts w:ascii="Times New Roman" w:hAnsi="Times New Roman"/>
          <w:sz w:val="24"/>
        </w:rPr>
        <w:t xml:space="preserve">(DPRTC) </w:t>
      </w:r>
      <w:r w:rsidR="00FB2488" w:rsidRPr="00C0083F">
        <w:rPr>
          <w:rFonts w:ascii="Times New Roman" w:hAnsi="Times New Roman"/>
          <w:sz w:val="24"/>
        </w:rPr>
        <w:t>is five tenured faculty.  One member is drawn from the faculty associated with each of the program areas: Elementary Education, Mid-level Education, Secondary Education, and Reading. In the event a program area does not have a qualified member (or one willing to serve); a faculty member from one of the other program areas may be selected.  One faculty member is elected from the faculty at large.</w:t>
      </w:r>
    </w:p>
    <w:p w14:paraId="02E54B8F" w14:textId="77777777" w:rsidR="002C1D39" w:rsidRDefault="002C1D39" w:rsidP="00F0751E">
      <w:pPr>
        <w:rPr>
          <w:rFonts w:ascii="Times New Roman" w:hAnsi="Times New Roman"/>
          <w:sz w:val="24"/>
        </w:rPr>
      </w:pPr>
    </w:p>
    <w:p w14:paraId="3190581C" w14:textId="77777777" w:rsidR="002C1D39" w:rsidRPr="00B650C7" w:rsidRDefault="002C1D39" w:rsidP="00B650C7">
      <w:pPr>
        <w:rPr>
          <w:rFonts w:ascii="Times New Roman" w:hAnsi="Times New Roman"/>
          <w:b/>
          <w:sz w:val="24"/>
        </w:rPr>
      </w:pPr>
      <w:r w:rsidRPr="00B650C7">
        <w:rPr>
          <w:rFonts w:ascii="Times New Roman" w:hAnsi="Times New Roman"/>
          <w:b/>
          <w:sz w:val="24"/>
        </w:rPr>
        <w:t>Guidelines</w:t>
      </w:r>
    </w:p>
    <w:p w14:paraId="0990F5A1" w14:textId="77777777" w:rsidR="002C1D39" w:rsidRDefault="002C1D39" w:rsidP="002C1D39">
      <w:pPr>
        <w:ind w:firstLine="720"/>
        <w:rPr>
          <w:rFonts w:ascii="Times New Roman" w:hAnsi="Times New Roman"/>
          <w:sz w:val="24"/>
        </w:rPr>
      </w:pPr>
      <w:r>
        <w:rPr>
          <w:rFonts w:ascii="Times New Roman" w:hAnsi="Times New Roman"/>
          <w:sz w:val="24"/>
        </w:rPr>
        <w:t>An individual’s performance in teaching, scholarly activities and service are important considerations in evaluating an individual for promotion. A faculty member applying for promotion will be expected to provide evidence of effective teaching, scholarly productivity, and professional service. These guidelines constitute minimum requirements for promotion consistent with or in addition to, requirements set by the University Promotion, Retention, and Tenure (UPRT) Committee. The minimum qualifies a faculty member for review but does not guarantee tenure or promotion. Performance with respect to all three areas should be sustained over a period of time.</w:t>
      </w:r>
    </w:p>
    <w:p w14:paraId="192BE899" w14:textId="77777777" w:rsidR="002C1D39" w:rsidRDefault="002C1D39" w:rsidP="002C1D39">
      <w:pPr>
        <w:ind w:firstLine="720"/>
        <w:rPr>
          <w:rFonts w:ascii="Times New Roman" w:hAnsi="Times New Roman"/>
          <w:sz w:val="24"/>
        </w:rPr>
      </w:pPr>
      <w:r>
        <w:rPr>
          <w:rFonts w:ascii="Times New Roman" w:hAnsi="Times New Roman"/>
          <w:sz w:val="24"/>
        </w:rPr>
        <w:t>As stated in the Faculty Handbook, “Pre-tenure faculty will be evaluated for tenure and promotion based on the department, college, and university criteria in place during their third year</w:t>
      </w:r>
      <w:r w:rsidR="00817711">
        <w:rPr>
          <w:rFonts w:ascii="Times New Roman" w:hAnsi="Times New Roman"/>
          <w:sz w:val="24"/>
        </w:rPr>
        <w:t xml:space="preserve"> of employment on a pre-tenure appointment.” “Tenured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4486F785" w14:textId="77777777" w:rsidR="002C1D39" w:rsidRPr="00C0083F" w:rsidRDefault="002C1D39" w:rsidP="00F0751E">
      <w:pPr>
        <w:rPr>
          <w:rFonts w:ascii="Times New Roman" w:hAnsi="Times New Roman"/>
          <w:sz w:val="24"/>
        </w:rPr>
      </w:pPr>
    </w:p>
    <w:p w14:paraId="08D27D2A" w14:textId="77777777" w:rsidR="00F0751E" w:rsidRPr="00B650C7" w:rsidRDefault="00F0751E" w:rsidP="00B650C7">
      <w:pPr>
        <w:pStyle w:val="Heading2"/>
        <w:spacing w:before="0"/>
        <w:rPr>
          <w:rFonts w:ascii="Times New Roman" w:hAnsi="Times New Roman" w:cs="Times New Roman"/>
          <w:color w:val="auto"/>
          <w:sz w:val="24"/>
          <w:szCs w:val="24"/>
        </w:rPr>
      </w:pPr>
      <w:r w:rsidRPr="00B650C7">
        <w:rPr>
          <w:rFonts w:ascii="Times New Roman" w:hAnsi="Times New Roman" w:cs="Times New Roman"/>
          <w:color w:val="auto"/>
          <w:sz w:val="24"/>
          <w:szCs w:val="24"/>
        </w:rPr>
        <w:t xml:space="preserve">Procedures </w:t>
      </w:r>
    </w:p>
    <w:p w14:paraId="0E18718D" w14:textId="77777777" w:rsidR="00F0751E" w:rsidRPr="00C0083F" w:rsidRDefault="00FB2488" w:rsidP="00F0751E">
      <w:pPr>
        <w:rPr>
          <w:rFonts w:ascii="Times New Roman" w:hAnsi="Times New Roman"/>
          <w:sz w:val="24"/>
        </w:rPr>
      </w:pPr>
      <w:r w:rsidRPr="00C0083F">
        <w:rPr>
          <w:rFonts w:ascii="Times New Roman" w:hAnsi="Times New Roman"/>
          <w:sz w:val="24"/>
        </w:rPr>
        <w:tab/>
        <w:t>The DPRT</w:t>
      </w:r>
      <w:r w:rsidR="002C1D39">
        <w:rPr>
          <w:rFonts w:ascii="Times New Roman" w:hAnsi="Times New Roman"/>
          <w:sz w:val="24"/>
        </w:rPr>
        <w:t>C</w:t>
      </w:r>
      <w:r w:rsidR="00F0751E" w:rsidRPr="00C0083F">
        <w:rPr>
          <w:rFonts w:ascii="Times New Roman" w:hAnsi="Times New Roman"/>
          <w:sz w:val="24"/>
        </w:rPr>
        <w:t xml:space="preserve"> will provide the department members with the criteria it will use in making a recommendation concerning the awarding of promotion, retention, or tenure.  Early in the first semester of a pre-tenure appointment (within the first six weeks), the department cha</w:t>
      </w:r>
      <w:r w:rsidR="0053301C" w:rsidRPr="00C0083F">
        <w:rPr>
          <w:rFonts w:ascii="Times New Roman" w:hAnsi="Times New Roman"/>
          <w:sz w:val="24"/>
        </w:rPr>
        <w:t>ir and the chair of the DPRT</w:t>
      </w:r>
      <w:r w:rsidR="002C1D39">
        <w:rPr>
          <w:rFonts w:ascii="Times New Roman" w:hAnsi="Times New Roman"/>
          <w:sz w:val="24"/>
        </w:rPr>
        <w:t>C</w:t>
      </w:r>
      <w:r w:rsidR="00F0751E" w:rsidRPr="00C0083F">
        <w:rPr>
          <w:rFonts w:ascii="Times New Roman" w:hAnsi="Times New Roman"/>
          <w:sz w:val="24"/>
        </w:rPr>
        <w:t xml:space="preserve"> will meet with all new faculty members.  At this meeting official promotion, </w:t>
      </w:r>
      <w:r w:rsidR="00F0751E" w:rsidRPr="00C0083F">
        <w:rPr>
          <w:rFonts w:ascii="Times New Roman" w:hAnsi="Times New Roman"/>
          <w:sz w:val="24"/>
        </w:rPr>
        <w:lastRenderedPageBreak/>
        <w:t>retention, and tenure documents will be explained.  The new appointee will receive a copy of the college and departme</w:t>
      </w:r>
      <w:r w:rsidR="0053301C" w:rsidRPr="00C0083F">
        <w:rPr>
          <w:rFonts w:ascii="Times New Roman" w:hAnsi="Times New Roman"/>
          <w:sz w:val="24"/>
        </w:rPr>
        <w:t>nt documents.  If the DPRT</w:t>
      </w:r>
      <w:r w:rsidR="00846256">
        <w:rPr>
          <w:rFonts w:ascii="Times New Roman" w:hAnsi="Times New Roman"/>
          <w:sz w:val="24"/>
        </w:rPr>
        <w:t xml:space="preserve"> d</w:t>
      </w:r>
      <w:r w:rsidR="00F0751E" w:rsidRPr="00C0083F">
        <w:rPr>
          <w:rFonts w:ascii="Times New Roman" w:hAnsi="Times New Roman"/>
          <w:sz w:val="24"/>
        </w:rPr>
        <w:t>ocument is revised, each faculty member will receive a copy of the rev</w:t>
      </w:r>
      <w:r w:rsidR="0053301C" w:rsidRPr="00C0083F">
        <w:rPr>
          <w:rFonts w:ascii="Times New Roman" w:hAnsi="Times New Roman"/>
          <w:sz w:val="24"/>
        </w:rPr>
        <w:t>ised do</w:t>
      </w:r>
      <w:r w:rsidR="002C1D39">
        <w:rPr>
          <w:rFonts w:ascii="Times New Roman" w:hAnsi="Times New Roman"/>
          <w:sz w:val="24"/>
        </w:rPr>
        <w:t>cument.  Both the DPRTC</w:t>
      </w:r>
      <w:r w:rsidR="0053301C" w:rsidRPr="00C0083F">
        <w:rPr>
          <w:rFonts w:ascii="Times New Roman" w:hAnsi="Times New Roman"/>
          <w:sz w:val="24"/>
        </w:rPr>
        <w:t xml:space="preserve"> and the Teacher Education</w:t>
      </w:r>
      <w:r w:rsidR="00F0751E" w:rsidRPr="00C0083F">
        <w:rPr>
          <w:rFonts w:ascii="Times New Roman" w:hAnsi="Times New Roman"/>
          <w:sz w:val="24"/>
        </w:rPr>
        <w:t xml:space="preserve"> faculty (tenured and tenure track) must approve substantive revisions, such as, changes in criteria t</w:t>
      </w:r>
      <w:r w:rsidR="0053301C" w:rsidRPr="00C0083F">
        <w:rPr>
          <w:rFonts w:ascii="Times New Roman" w:hAnsi="Times New Roman"/>
          <w:sz w:val="24"/>
        </w:rPr>
        <w:t>o the DPRT</w:t>
      </w:r>
      <w:r w:rsidR="00F0751E" w:rsidRPr="00C0083F">
        <w:rPr>
          <w:rFonts w:ascii="Times New Roman" w:hAnsi="Times New Roman"/>
          <w:sz w:val="24"/>
        </w:rPr>
        <w:t xml:space="preserve"> document.</w:t>
      </w:r>
    </w:p>
    <w:p w14:paraId="5AC8F807" w14:textId="77777777"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will consider all applications for promotion and/or tenure. Faculty </w:t>
      </w:r>
      <w:r w:rsidR="00F0751E" w:rsidRPr="00C0083F">
        <w:rPr>
          <w:rFonts w:ascii="Times New Roman" w:hAnsi="Times New Roman"/>
          <w:b/>
          <w:bCs/>
          <w:sz w:val="24"/>
        </w:rPr>
        <w:t>must apply during the sixth year of employment for tenure</w:t>
      </w:r>
      <w:r w:rsidR="00F0751E" w:rsidRPr="00C0083F">
        <w:rPr>
          <w:rFonts w:ascii="Times New Roman" w:hAnsi="Times New Roman"/>
          <w:sz w:val="24"/>
        </w:rPr>
        <w:t xml:space="preserve">. Tenure will be awarded with the seventh year contract or if tenure is denied, a terminal contract issued. Faculty may apply for early consideration during the fourth or fifth year in pre-tenure status. If tenure is not recommended, applicant must wait for the sixth year review to re-apply. Candidates for early tenure must provide documentation of </w:t>
      </w:r>
      <w:r w:rsidR="00F0751E" w:rsidRPr="00C0083F">
        <w:rPr>
          <w:rFonts w:ascii="Times New Roman" w:hAnsi="Times New Roman"/>
          <w:b/>
          <w:sz w:val="24"/>
        </w:rPr>
        <w:t>exemplary performance in all three areas</w:t>
      </w:r>
      <w:r w:rsidR="00F0751E" w:rsidRPr="00C0083F">
        <w:rPr>
          <w:rFonts w:ascii="Times New Roman" w:hAnsi="Times New Roman"/>
          <w:sz w:val="24"/>
        </w:rPr>
        <w:t xml:space="preserve"> (teaching, research, and service) to be considered for early tenure.</w:t>
      </w:r>
    </w:p>
    <w:p w14:paraId="6ADFFB28"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Faculty eligible for promotion and/or tenure will have the opportunity to provide the committee with written supportive material with their application for promotion and/or tenure.  This includes, but is not limited to, refereed and non-refereed articles; books; book chapters; presentations to learned societies; editorial activities; teaching activities and evaluations; service activities; and other relevant documentation.  In its decis</w:t>
      </w:r>
      <w:r w:rsidR="0053301C" w:rsidRPr="00C0083F">
        <w:rPr>
          <w:rFonts w:ascii="Times New Roman" w:hAnsi="Times New Roman"/>
          <w:sz w:val="24"/>
        </w:rPr>
        <w:t>ion making process, the DPRT</w:t>
      </w:r>
      <w:r w:rsidR="00846256">
        <w:rPr>
          <w:rFonts w:ascii="Times New Roman" w:hAnsi="Times New Roman"/>
          <w:sz w:val="24"/>
        </w:rPr>
        <w:t>C</w:t>
      </w:r>
      <w:r w:rsidRPr="00C0083F">
        <w:rPr>
          <w:rFonts w:ascii="Times New Roman" w:hAnsi="Times New Roman"/>
          <w:sz w:val="24"/>
        </w:rPr>
        <w:t xml:space="preserve"> will evaluate where possible, the quality of publications, presentations, and other activities while taking into account the level of the presentation/publication (international, national, regional, state, or local), and the rejection rate of the conference, journal, or activity.  Criteria for effective teaching and service are addressed in each area of consideration in the document.  </w:t>
      </w:r>
    </w:p>
    <w:p w14:paraId="2DB32CD6"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Summaries of all required teaching evaluations (including student interns, off campus courses, and courses for other departments) must be submitted.  Peer reviews, and supervisor evaluations are encouraged.  Additional summaries of relative activities (materials development, course development, and use of technology) are encouraged.</w:t>
      </w:r>
    </w:p>
    <w:p w14:paraId="4DCBD898" w14:textId="77777777" w:rsidR="00F0751E" w:rsidRPr="00C0083F" w:rsidRDefault="00F0751E" w:rsidP="00F0751E">
      <w:pPr>
        <w:rPr>
          <w:rFonts w:ascii="Times New Roman" w:hAnsi="Times New Roman"/>
          <w:sz w:val="24"/>
        </w:rPr>
      </w:pPr>
      <w:r w:rsidRPr="00C0083F">
        <w:rPr>
          <w:rFonts w:ascii="Times New Roman" w:hAnsi="Times New Roman"/>
          <w:sz w:val="24"/>
        </w:rPr>
        <w:tab/>
        <w:t>The applicant is expected to present a documented record of sustained, significant, and diversified involvement evidencing leadership qualities in the area of service.  These may include service on department, college, or university committees; service to professional organizations; service to the public schools; and other service as defined in the promotion and tenure sections of this document.</w:t>
      </w:r>
    </w:p>
    <w:p w14:paraId="20412AAB"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Documents must be submitted in the format adopted by the university committee.  Failure to follow the format and/or submit documentation on a timely basis may result in an incomplete review and/or negative recommendation.  </w:t>
      </w:r>
    </w:p>
    <w:p w14:paraId="7F0EA7BA" w14:textId="77777777" w:rsidR="00F0751E" w:rsidRPr="00C0083F" w:rsidRDefault="00F0751E" w:rsidP="00F0751E">
      <w:pPr>
        <w:rPr>
          <w:rFonts w:ascii="Times New Roman" w:hAnsi="Times New Roman"/>
          <w:sz w:val="24"/>
        </w:rPr>
      </w:pPr>
      <w:r w:rsidRPr="00C0083F">
        <w:rPr>
          <w:rFonts w:ascii="Times New Roman" w:hAnsi="Times New Roman"/>
          <w:sz w:val="24"/>
        </w:rPr>
        <w:tab/>
      </w:r>
      <w:r w:rsidR="0053301C" w:rsidRPr="00C0083F">
        <w:rPr>
          <w:rFonts w:ascii="Times New Roman" w:hAnsi="Times New Roman"/>
          <w:sz w:val="24"/>
        </w:rPr>
        <w:t>The DPRT</w:t>
      </w:r>
      <w:r w:rsidR="00846256">
        <w:rPr>
          <w:rFonts w:ascii="Times New Roman" w:hAnsi="Times New Roman"/>
          <w:sz w:val="24"/>
        </w:rPr>
        <w:t>C</w:t>
      </w:r>
      <w:r w:rsidRPr="00C0083F">
        <w:rPr>
          <w:rFonts w:ascii="Times New Roman" w:hAnsi="Times New Roman"/>
          <w:sz w:val="24"/>
        </w:rPr>
        <w:t xml:space="preserve"> will prepare written recommendations with rationale that will be forwarded to each of the applicants. Each applicant who wishes to withdraw from further consideration for promotion and/or tenure must </w:t>
      </w:r>
      <w:r w:rsidR="0053301C" w:rsidRPr="00C0083F">
        <w:rPr>
          <w:rFonts w:ascii="Times New Roman" w:hAnsi="Times New Roman"/>
          <w:sz w:val="24"/>
        </w:rPr>
        <w:t>notify the chair of the DPRT</w:t>
      </w:r>
      <w:r w:rsidR="00846256">
        <w:rPr>
          <w:rFonts w:ascii="Times New Roman" w:hAnsi="Times New Roman"/>
          <w:sz w:val="24"/>
        </w:rPr>
        <w:t>C</w:t>
      </w:r>
      <w:r w:rsidRPr="00C0083F">
        <w:rPr>
          <w:rFonts w:ascii="Times New Roman" w:hAnsi="Times New Roman"/>
          <w:sz w:val="24"/>
        </w:rPr>
        <w:t xml:space="preserve"> by the close of the third business day following receipt of the written recommendations of the committee.</w:t>
      </w:r>
    </w:p>
    <w:p w14:paraId="704580F4" w14:textId="77777777" w:rsidR="00F0751E" w:rsidRPr="00C0083F" w:rsidRDefault="00F0751E" w:rsidP="00F0751E">
      <w:pPr>
        <w:rPr>
          <w:rFonts w:ascii="Times New Roman" w:hAnsi="Times New Roman"/>
          <w:sz w:val="24"/>
        </w:rPr>
      </w:pPr>
      <w:r>
        <w:rPr>
          <w:rFonts w:ascii="Times New Roman" w:hAnsi="Times New Roman"/>
          <w:szCs w:val="20"/>
        </w:rPr>
        <w:tab/>
      </w:r>
      <w:r w:rsidRPr="00C0083F">
        <w:rPr>
          <w:rFonts w:ascii="Times New Roman" w:hAnsi="Times New Roman"/>
          <w:sz w:val="24"/>
        </w:rPr>
        <w:t>Persons who withdraw an application for promotion and/or tenure may not resubmit an application during that review cycle and may not grieve the decision. Failure to successfully complete the tenure process in the sixth year of a pre-tenure appointment will result in issuance of a terminal contract. For those applicants who continue in the process, the recommendations will be forwarded, with all supporting material, to the chair of the department who will review these recommendations. The department chair will add his/her own recommendations and rationale, and send them to each applicant. Each applicant who wishes to withdraw from further consideration must notify the chair by the close of the third business day following receipt of the written recommendations of the chair. For those applicants who continue with the process, the chair will send his or her recommendations and all supporting material to the college committee.</w:t>
      </w:r>
    </w:p>
    <w:p w14:paraId="3571108B" w14:textId="13E6350C"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is allowed </w:t>
      </w:r>
      <w:r w:rsidR="00033C4A">
        <w:rPr>
          <w:rFonts w:ascii="Times New Roman" w:hAnsi="Times New Roman"/>
          <w:sz w:val="24"/>
        </w:rPr>
        <w:t xml:space="preserve">to </w:t>
      </w:r>
      <w:r w:rsidR="00F0751E" w:rsidRPr="00C0083F">
        <w:rPr>
          <w:rFonts w:ascii="Times New Roman" w:hAnsi="Times New Roman"/>
          <w:sz w:val="24"/>
        </w:rPr>
        <w:t>review the personnel files of pre-tenured faculty, and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All findings and personal informa</w:t>
      </w:r>
      <w:r w:rsidR="00B650C7">
        <w:rPr>
          <w:rFonts w:ascii="Times New Roman" w:hAnsi="Times New Roman"/>
          <w:sz w:val="24"/>
        </w:rPr>
        <w:t>tion will be held in confidence.</w:t>
      </w:r>
    </w:p>
    <w:p w14:paraId="4D9480BB" w14:textId="77777777" w:rsidR="00F0751E" w:rsidRPr="00C0083F" w:rsidRDefault="00F0751E" w:rsidP="00F0751E">
      <w:pPr>
        <w:rPr>
          <w:rFonts w:ascii="Times New Roman" w:hAnsi="Times New Roman"/>
          <w:sz w:val="24"/>
        </w:rPr>
      </w:pPr>
    </w:p>
    <w:p w14:paraId="551B76C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Terminal Degree</w:t>
      </w:r>
    </w:p>
    <w:p w14:paraId="19A878E7"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Individuals employed as </w:t>
      </w:r>
      <w:r w:rsidR="00B650C7">
        <w:rPr>
          <w:rFonts w:ascii="Times New Roman" w:hAnsi="Times New Roman"/>
          <w:sz w:val="24"/>
        </w:rPr>
        <w:t>I</w:t>
      </w:r>
      <w:r w:rsidRPr="00C0083F">
        <w:rPr>
          <w:rFonts w:ascii="Times New Roman" w:hAnsi="Times New Roman"/>
          <w:sz w:val="24"/>
        </w:rPr>
        <w:t xml:space="preserve">nstructors will automatically be promoted to the rank of Assistant Professor upon the attainment of the earned doctoral degree appropriate to the department assignment </w:t>
      </w:r>
      <w:r w:rsidRPr="00C0083F">
        <w:rPr>
          <w:rFonts w:ascii="Times New Roman" w:hAnsi="Times New Roman"/>
          <w:bCs/>
          <w:sz w:val="24"/>
        </w:rPr>
        <w:t>and upon favorable recommendation by the chair and dean and approval by the Executive Vice Chancellor and Provost. In this case</w:t>
      </w:r>
      <w:r w:rsidR="00846256">
        <w:rPr>
          <w:rFonts w:ascii="Times New Roman" w:hAnsi="Times New Roman"/>
          <w:bCs/>
          <w:sz w:val="24"/>
        </w:rPr>
        <w:t>,</w:t>
      </w:r>
      <w:r w:rsidRPr="00C0083F">
        <w:rPr>
          <w:rFonts w:ascii="Times New Roman" w:hAnsi="Times New Roman"/>
          <w:bCs/>
          <w:sz w:val="24"/>
        </w:rPr>
        <w:t xml:space="preserve"> promotion will be effective the first day of the next pay period</w:t>
      </w:r>
      <w:r w:rsidRPr="00C0083F">
        <w:rPr>
          <w:rFonts w:ascii="Times New Roman" w:hAnsi="Times New Roman"/>
          <w:sz w:val="24"/>
        </w:rPr>
        <w:t xml:space="preserve">.  Promotion to Associate Professor or Professor also requires the earned doctoral degree appropriate to the department assignment.  Final decisions relating to promotions and appointments are vested in the Board of Trustees and may supersede department and college recommendations. </w:t>
      </w:r>
    </w:p>
    <w:p w14:paraId="6F32E9C4"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3EF8B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Time in Rank for Promotion</w:t>
      </w:r>
      <w:r w:rsidR="00817711">
        <w:rPr>
          <w:rFonts w:ascii="Times New Roman" w:hAnsi="Times New Roman"/>
          <w:b/>
          <w:sz w:val="24"/>
        </w:rPr>
        <w:t xml:space="preserve"> to Associate</w:t>
      </w:r>
    </w:p>
    <w:p w14:paraId="4B571C0A" w14:textId="2F5EC469" w:rsidR="00F0751E" w:rsidRPr="00C0083F" w:rsidRDefault="00F0751E" w:rsidP="00D366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For promotion to Ass</w:t>
      </w:r>
      <w:r w:rsidR="00817711">
        <w:rPr>
          <w:rFonts w:ascii="Times New Roman" w:hAnsi="Times New Roman"/>
          <w:sz w:val="24"/>
        </w:rPr>
        <w:t>ociate</w:t>
      </w:r>
      <w:r w:rsidR="0053301C" w:rsidRPr="00C0083F">
        <w:rPr>
          <w:rFonts w:ascii="Times New Roman" w:hAnsi="Times New Roman"/>
          <w:sz w:val="24"/>
        </w:rPr>
        <w:t>, the DPRT</w:t>
      </w:r>
      <w:r w:rsidRPr="00C0083F">
        <w:rPr>
          <w:rFonts w:ascii="Times New Roman" w:hAnsi="Times New Roman"/>
          <w:sz w:val="24"/>
        </w:rPr>
        <w:t xml:space="preserve"> Committee recommends that faculty members apply for promotion no earlier than the completion of their third contract at Arkansas State University or during the fourth year.  Applicants seeking promotion should have a minimum of at least three years in rank for associate and five years for professor. This could include experience at institutions other than Arkansas State University.</w:t>
      </w:r>
    </w:p>
    <w:p w14:paraId="67DB920F" w14:textId="77777777" w:rsidR="00B650C7" w:rsidRPr="00C0083F"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Exceptions to the aforementioned time frame may be considered because of the following circumstances:</w:t>
      </w:r>
    </w:p>
    <w:p w14:paraId="6D7F2EE6" w14:textId="77777777" w:rsidR="00F0751E" w:rsidRPr="00B650C7"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4"/>
        </w:rPr>
      </w:pPr>
      <w:r w:rsidRPr="00C0083F">
        <w:rPr>
          <w:rFonts w:ascii="Times New Roman" w:hAnsi="Times New Roman"/>
          <w:sz w:val="24"/>
        </w:rPr>
        <w:t>1.</w:t>
      </w:r>
      <w:r w:rsidRPr="00C0083F">
        <w:rPr>
          <w:rFonts w:ascii="Times New Roman" w:hAnsi="Times New Roman"/>
          <w:sz w:val="24"/>
        </w:rPr>
        <w:tab/>
        <w:t>Documented evidence of a</w:t>
      </w:r>
      <w:r w:rsidRPr="00C0083F">
        <w:rPr>
          <w:rFonts w:ascii="Times New Roman" w:hAnsi="Times New Roman"/>
          <w:b/>
          <w:sz w:val="24"/>
        </w:rPr>
        <w:t xml:space="preserve"> </w:t>
      </w:r>
      <w:r w:rsidRPr="00C0083F">
        <w:rPr>
          <w:rFonts w:ascii="Times New Roman" w:hAnsi="Times New Roman"/>
          <w:sz w:val="24"/>
        </w:rPr>
        <w:t xml:space="preserve">high rate of </w:t>
      </w:r>
      <w:r w:rsidRPr="00C0083F">
        <w:rPr>
          <w:rFonts w:ascii="Times New Roman" w:hAnsi="Times New Roman"/>
          <w:bCs/>
          <w:sz w:val="24"/>
        </w:rPr>
        <w:t>quality</w:t>
      </w:r>
      <w:r w:rsidRPr="00C0083F">
        <w:rPr>
          <w:rFonts w:ascii="Times New Roman" w:hAnsi="Times New Roman"/>
          <w:sz w:val="24"/>
        </w:rPr>
        <w:t xml:space="preserve"> productivity </w:t>
      </w:r>
      <w:r w:rsidRPr="00C0083F">
        <w:rPr>
          <w:rFonts w:ascii="Times New Roman" w:hAnsi="Times New Roman"/>
          <w:bCs/>
          <w:sz w:val="24"/>
        </w:rPr>
        <w:t>in teaching, scholarly activities, and service. Quality rather than just quantity is a key factor in this decision.</w:t>
      </w:r>
    </w:p>
    <w:p w14:paraId="43372B82" w14:textId="77777777" w:rsidR="00F0751E" w:rsidRPr="00C0083F"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2.</w:t>
      </w:r>
      <w:r w:rsidRPr="00C0083F">
        <w:rPr>
          <w:rFonts w:ascii="Times New Roman" w:hAnsi="Times New Roman"/>
          <w:sz w:val="24"/>
        </w:rPr>
        <w:tab/>
        <w:t>Documented evidence that early promotion was negotiated at the time of employment at the dean's level or higher.</w:t>
      </w:r>
    </w:p>
    <w:p w14:paraId="368D011B"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 xml:space="preserve">3.        </w:t>
      </w:r>
      <w:r w:rsidRPr="00C0083F">
        <w:rPr>
          <w:rFonts w:ascii="Times New Roman" w:hAnsi="Times New Roman"/>
          <w:sz w:val="24"/>
        </w:rPr>
        <w:tab/>
        <w:t xml:space="preserve">The candidate’s performance in all areas is outstanding and there is unanimous agreement for </w:t>
      </w:r>
      <w:r w:rsidR="0053301C" w:rsidRPr="00C0083F">
        <w:rPr>
          <w:rFonts w:ascii="Times New Roman" w:hAnsi="Times New Roman"/>
          <w:sz w:val="24"/>
        </w:rPr>
        <w:t>promotion by the DPRT</w:t>
      </w:r>
      <w:r w:rsidR="00846256">
        <w:rPr>
          <w:rFonts w:ascii="Times New Roman" w:hAnsi="Times New Roman"/>
          <w:sz w:val="24"/>
        </w:rPr>
        <w:t>C</w:t>
      </w:r>
      <w:r w:rsidRPr="00C0083F">
        <w:rPr>
          <w:rFonts w:ascii="Times New Roman" w:hAnsi="Times New Roman"/>
          <w:sz w:val="24"/>
        </w:rPr>
        <w:t>.</w:t>
      </w:r>
    </w:p>
    <w:p w14:paraId="5A702B58"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C3BB433" w14:textId="77777777" w:rsidR="00F0751E" w:rsidRPr="00B650C7" w:rsidRDefault="00F0751E" w:rsidP="00F0751E">
      <w:pPr>
        <w:rPr>
          <w:rFonts w:ascii="Times New Roman" w:hAnsi="Times New Roman"/>
          <w:b/>
          <w:sz w:val="24"/>
        </w:rPr>
      </w:pPr>
      <w:r w:rsidRPr="00C0083F">
        <w:rPr>
          <w:rFonts w:ascii="Times New Roman" w:hAnsi="Times New Roman"/>
          <w:b/>
          <w:sz w:val="24"/>
        </w:rPr>
        <w:t>Criteria Used for Promotion and Tenure</w:t>
      </w:r>
      <w:r w:rsidR="00982CBA">
        <w:rPr>
          <w:rFonts w:ascii="Times New Roman" w:hAnsi="Times New Roman"/>
          <w:b/>
          <w:sz w:val="24"/>
        </w:rPr>
        <w:t xml:space="preserve"> of Pre-Tenured Faculty</w:t>
      </w:r>
    </w:p>
    <w:p w14:paraId="397CCB37" w14:textId="77777777" w:rsidR="00F0751E" w:rsidRDefault="00F0751E" w:rsidP="0053301C">
      <w:pPr>
        <w:ind w:firstLine="720"/>
        <w:rPr>
          <w:rFonts w:ascii="Times New Roman" w:hAnsi="Times New Roman"/>
          <w:sz w:val="24"/>
        </w:rPr>
      </w:pPr>
      <w:r w:rsidRPr="00C0083F">
        <w:rPr>
          <w:rFonts w:ascii="Times New Roman" w:hAnsi="Times New Roman"/>
          <w:sz w:val="24"/>
        </w:rPr>
        <w:t>Pre-tenured faculty will be evaluated for tenure, retention, and promotion based on the department, college and university criteria in place during their third year of employment on a pre-tenure appointment.</w:t>
      </w:r>
    </w:p>
    <w:p w14:paraId="038CC9C9" w14:textId="77777777" w:rsidR="00B650C7" w:rsidRDefault="00B650C7" w:rsidP="00B650C7">
      <w:pPr>
        <w:rPr>
          <w:rFonts w:ascii="Times New Roman" w:hAnsi="Times New Roman"/>
          <w:sz w:val="24"/>
        </w:rPr>
      </w:pPr>
    </w:p>
    <w:p w14:paraId="4B25DE77" w14:textId="77777777" w:rsidR="00817711" w:rsidRDefault="00817711" w:rsidP="00817711">
      <w:pPr>
        <w:rPr>
          <w:rFonts w:ascii="Times New Roman" w:hAnsi="Times New Roman"/>
          <w:b/>
          <w:sz w:val="24"/>
        </w:rPr>
      </w:pPr>
      <w:r>
        <w:rPr>
          <w:rFonts w:ascii="Times New Roman" w:hAnsi="Times New Roman"/>
          <w:b/>
          <w:sz w:val="24"/>
        </w:rPr>
        <w:t>Negotiation of Tenure and Rank with Initial Appointment</w:t>
      </w:r>
    </w:p>
    <w:p w14:paraId="06D448C9" w14:textId="77777777" w:rsidR="00817711" w:rsidRPr="00817711" w:rsidRDefault="00817711" w:rsidP="00817711">
      <w:pPr>
        <w:rPr>
          <w:rFonts w:ascii="Times New Roman" w:hAnsi="Times New Roman"/>
          <w:sz w:val="24"/>
        </w:rPr>
      </w:pPr>
      <w:r>
        <w:rPr>
          <w:rFonts w:ascii="Times New Roman" w:hAnsi="Times New Roman"/>
          <w:sz w:val="24"/>
        </w:rPr>
        <w:tab/>
        <w:t>A prospective faculty member (with the exception of chancellor ca</w:t>
      </w:r>
      <w:r w:rsidR="00B650C7">
        <w:rPr>
          <w:rFonts w:ascii="Times New Roman" w:hAnsi="Times New Roman"/>
          <w:sz w:val="24"/>
        </w:rPr>
        <w:t xml:space="preserve">ndidates) may </w:t>
      </w:r>
      <w:r>
        <w:rPr>
          <w:rFonts w:ascii="Times New Roman" w:hAnsi="Times New Roman"/>
          <w:sz w:val="24"/>
        </w:rPr>
        <w:t>negotiate the terms of initial employment with regard to tenure status and academic rank based on the professional productivity earned in previous employment settings. Any such terms must be approved by the chancellor and be based on the thorough review and recommendations of the DRPT Committee within the academic unit in which tenure and rank will be held. Documentation of negotiated terms authorizing application for early tenure and/or promotion must be included with the promotion, retention, and tenure (PRT) application.</w:t>
      </w:r>
    </w:p>
    <w:p w14:paraId="22ABCBF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Promotion to Associate Professor and Tenure</w:t>
      </w:r>
    </w:p>
    <w:p w14:paraId="33BB93B3"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1E07E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21211204" w14:textId="77777777" w:rsidR="00F0751E" w:rsidRPr="00C0083F" w:rsidRDefault="00F0751E" w:rsidP="00B650C7">
      <w:pPr>
        <w:ind w:firstLine="720"/>
        <w:rPr>
          <w:rFonts w:ascii="Times New Roman" w:hAnsi="Times New Roman"/>
          <w:sz w:val="24"/>
        </w:rPr>
      </w:pPr>
      <w:r w:rsidRPr="00C0083F">
        <w:rPr>
          <w:rFonts w:ascii="Times New Roman" w:hAnsi="Times New Roman"/>
          <w:sz w:val="24"/>
        </w:rPr>
        <w:t>The applicant shall provide evidence of effective teaching “On student evaluations for courses taught, the applicant should have at least an aver</w:t>
      </w:r>
      <w:r w:rsidR="00982CBA">
        <w:rPr>
          <w:rFonts w:ascii="Times New Roman" w:hAnsi="Times New Roman"/>
          <w:sz w:val="24"/>
        </w:rPr>
        <w:t>age median score of 4.00 on a 5.00</w:t>
      </w:r>
      <w:r w:rsidRPr="00C0083F">
        <w:rPr>
          <w:rFonts w:ascii="Times New Roman" w:hAnsi="Times New Roman"/>
          <w:sz w:val="24"/>
        </w:rPr>
        <w:t xml:space="preserve"> scale on the overall course and instructor evaluations items.</w:t>
      </w:r>
      <w:r w:rsidR="00982CBA">
        <w:rPr>
          <w:rFonts w:ascii="Times New Roman" w:hAnsi="Times New Roman"/>
          <w:sz w:val="24"/>
        </w:rPr>
        <w:t xml:space="preserve"> This must include all departmentally scheduled evaluations for the most recent three years preceding the application for promotion.</w:t>
      </w:r>
      <w:r w:rsidRPr="00C0083F">
        <w:rPr>
          <w:rFonts w:ascii="Times New Roman" w:hAnsi="Times New Roman"/>
          <w:sz w:val="24"/>
        </w:rPr>
        <w:t xml:space="preserve">  Further evidence to support teaching effectiveness may be submitted, such as peer evaluations, self-evaluati</w:t>
      </w:r>
      <w:r w:rsidR="0053301C" w:rsidRPr="00C0083F">
        <w:rPr>
          <w:rFonts w:ascii="Times New Roman" w:hAnsi="Times New Roman"/>
          <w:sz w:val="24"/>
        </w:rPr>
        <w:t xml:space="preserve">on, evidence </w:t>
      </w:r>
      <w:r w:rsidRPr="00C0083F">
        <w:rPr>
          <w:rFonts w:ascii="Times New Roman" w:hAnsi="Times New Roman"/>
          <w:sz w:val="24"/>
        </w:rPr>
        <w:t>of course development, teaching in off-campus programs, and other forms of appropriate documentation.”</w:t>
      </w:r>
    </w:p>
    <w:p w14:paraId="0CBCDDAD"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90EE7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071A3DE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meaningful scholarly activities</w:t>
      </w:r>
      <w:r w:rsidR="00B650C7">
        <w:rPr>
          <w:rFonts w:ascii="Times New Roman" w:hAnsi="Times New Roman"/>
          <w:sz w:val="24"/>
        </w:rPr>
        <w:t>,</w:t>
      </w:r>
      <w:r w:rsidRPr="00C0083F">
        <w:rPr>
          <w:rFonts w:ascii="Times New Roman" w:hAnsi="Times New Roman"/>
          <w:sz w:val="24"/>
        </w:rPr>
        <w:t xml:space="preserve"> which will include a minimum of seven contributions of </w:t>
      </w:r>
      <w:r w:rsidRPr="00846256">
        <w:rPr>
          <w:rFonts w:ascii="Times New Roman" w:hAnsi="Times New Roman"/>
          <w:sz w:val="24"/>
        </w:rPr>
        <w:t>which three will be adjudicated professional publications.</w:t>
      </w:r>
      <w:r w:rsidRPr="00C0083F">
        <w:rPr>
          <w:rFonts w:ascii="Times New Roman" w:hAnsi="Times New Roman"/>
          <w:sz w:val="24"/>
        </w:rPr>
        <w:t xml:space="preserve">  These contributions should be in the most recent seven years or the period following the last promotion, whichever is the shorter dur</w:t>
      </w:r>
      <w:r w:rsidR="00982CBA">
        <w:rPr>
          <w:rFonts w:ascii="Times New Roman" w:hAnsi="Times New Roman"/>
          <w:sz w:val="24"/>
        </w:rPr>
        <w:t>ation.</w:t>
      </w:r>
      <w:r w:rsidRPr="00C0083F">
        <w:rPr>
          <w:rFonts w:ascii="Times New Roman" w:hAnsi="Times New Roman"/>
          <w:sz w:val="24"/>
        </w:rPr>
        <w:t xml:space="preserve">  The scholarly contributions should be appropriate to the area of appointment and deemed valuable in relation to the specific department's promotion criteria and its role and mission.</w:t>
      </w:r>
    </w:p>
    <w:p w14:paraId="14C59080" w14:textId="77777777" w:rsidR="00B650C7" w:rsidRPr="00C0083F"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7A45403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BD3CE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Service</w:t>
      </w:r>
    </w:p>
    <w:p w14:paraId="6FD6F363"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membership, participation, and office holding in state, regional, and national professional organizations.  </w:t>
      </w:r>
    </w:p>
    <w:p w14:paraId="24440C03" w14:textId="77777777" w:rsidR="00982CBA" w:rsidRDefault="00982CBA"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8D8A0F"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 xml:space="preserve">Promotion to </w:t>
      </w:r>
      <w:r w:rsidR="00817711">
        <w:rPr>
          <w:rFonts w:ascii="Times New Roman" w:hAnsi="Times New Roman"/>
          <w:b/>
          <w:sz w:val="24"/>
        </w:rPr>
        <w:t xml:space="preserve">Full </w:t>
      </w:r>
      <w:r w:rsidRPr="00C0083F">
        <w:rPr>
          <w:rFonts w:ascii="Times New Roman" w:hAnsi="Times New Roman"/>
          <w:b/>
          <w:sz w:val="24"/>
        </w:rPr>
        <w:t>Professor</w:t>
      </w:r>
    </w:p>
    <w:p w14:paraId="0DF6396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057ACA"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7F4464B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effective teaching as measured by student evaluations with an average median score of 4.20 on a 5.00 scale on each of the overall instructor rating items.  This must include all departmentally scheduled evaluations for the most recent three years preceding the application for promotion.  Additional evidence to support superior teaching may include peer evaluations, self</w:t>
      </w:r>
      <w:r w:rsidRPr="00C0083F">
        <w:rPr>
          <w:rFonts w:ascii="Times New Roman" w:hAnsi="Times New Roman"/>
          <w:sz w:val="24"/>
        </w:rPr>
        <w:noBreakHyphen/>
        <w:t>evaluation, and other forms of appropriate documentation.</w:t>
      </w:r>
    </w:p>
    <w:p w14:paraId="7DD85EF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5A7889" w14:textId="77777777" w:rsidR="007C2507" w:rsidRPr="00C0083F"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0C073F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222D87C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continual, substantial, scholarly pursuits which include a minimum of twelve contributions in the most recent six years or the period following the last promotion, whichever is the shorter duration.  This total must include at </w:t>
      </w:r>
      <w:r w:rsidRPr="00982CBA">
        <w:rPr>
          <w:rFonts w:ascii="Times New Roman" w:hAnsi="Times New Roman"/>
          <w:sz w:val="24"/>
        </w:rPr>
        <w:t>least four adjudicated professional publications</w:t>
      </w:r>
      <w:r w:rsidRPr="00C0083F">
        <w:rPr>
          <w:rFonts w:ascii="Times New Roman" w:hAnsi="Times New Roman"/>
          <w:sz w:val="24"/>
        </w:rPr>
        <w:t>.  These contributions should be appropriate to the area of appointment and deemed valuable in relation to the specific department's criteria and its role and mission.</w:t>
      </w:r>
    </w:p>
    <w:p w14:paraId="47BF7872"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process.</w:t>
      </w:r>
    </w:p>
    <w:p w14:paraId="177C975E" w14:textId="77777777" w:rsidR="00C0083F" w:rsidRPr="00C0083F" w:rsidRDefault="00C0083F"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21C79E7B" w14:textId="77777777" w:rsidR="00F0751E" w:rsidRPr="00C0083F" w:rsidRDefault="00F0751E" w:rsidP="00C0083F">
      <w:pPr>
        <w:widowControl/>
        <w:autoSpaceDE/>
        <w:adjustRightInd/>
        <w:rPr>
          <w:rFonts w:ascii="Times New Roman" w:hAnsi="Times New Roman"/>
          <w:sz w:val="24"/>
        </w:rPr>
      </w:pPr>
      <w:r w:rsidRPr="00C0083F">
        <w:rPr>
          <w:rFonts w:ascii="Times New Roman" w:hAnsi="Times New Roman"/>
          <w:sz w:val="24"/>
          <w:u w:val="single"/>
        </w:rPr>
        <w:t>Service</w:t>
      </w:r>
    </w:p>
    <w:p w14:paraId="0217AA6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leadership roles in state, regional, and national professional organizations. </w:t>
      </w:r>
    </w:p>
    <w:p w14:paraId="60F103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191EC21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Additional Evidence</w:t>
      </w:r>
    </w:p>
    <w:p w14:paraId="4C093011" w14:textId="77777777" w:rsidR="00F0751E" w:rsidRDefault="0053301C"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The DPRT</w:t>
      </w:r>
      <w:r w:rsidR="00F0751E" w:rsidRPr="003953B4">
        <w:rPr>
          <w:rFonts w:ascii="Times New Roman" w:hAnsi="Times New Roman"/>
          <w:sz w:val="24"/>
        </w:rPr>
        <w:t xml:space="preserve"> Committee may, at its discretion, request the presence of the candidate and/or the chairperson for additional clarific</w:t>
      </w:r>
      <w:r w:rsidR="00B650C7">
        <w:rPr>
          <w:rFonts w:ascii="Times New Roman" w:hAnsi="Times New Roman"/>
          <w:sz w:val="24"/>
        </w:rPr>
        <w:t>ation of written documentation.</w:t>
      </w:r>
    </w:p>
    <w:p w14:paraId="1785E71A"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6FF8BA4"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149CD917" w14:textId="77777777" w:rsidR="00F0751E" w:rsidRPr="003953B4"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3953B4">
        <w:rPr>
          <w:rFonts w:ascii="Times New Roman" w:hAnsi="Times New Roman"/>
          <w:b/>
          <w:sz w:val="24"/>
        </w:rPr>
        <w:t>Tenure Policies</w:t>
      </w:r>
    </w:p>
    <w:p w14:paraId="6040F7E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7737418"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50C7">
        <w:rPr>
          <w:rFonts w:ascii="Times New Roman" w:hAnsi="Times New Roman"/>
          <w:b/>
          <w:sz w:val="24"/>
        </w:rPr>
        <w:t>General Policy</w:t>
      </w:r>
    </w:p>
    <w:p w14:paraId="63399D60" w14:textId="77777777" w:rsidR="00F0751E" w:rsidRPr="00B650C7"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 xml:space="preserve">The granting of tenure is a major decision and should not be considered an automatic one as the candidate is granted a pre-tenure contract and begins the probationary evaluation process.  All persons seeking tenure must make written application in the year preceding the expiration of the maximum probationary period of six years.  Exceptions may be made and early tenure may be granted when the candidate meets one or more of the conditions set forth for the granting of early tenure 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provide their chairperson's annual reviews and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982CBA">
        <w:rPr>
          <w:rFonts w:ascii="Times New Roman" w:hAnsi="Times New Roman"/>
          <w:sz w:val="24"/>
        </w:rPr>
        <w:t>The qualifications for tenure are the same as for promotion to associate professor or full professor (depending on rank at the time of tenure-track appointment).</w:t>
      </w:r>
    </w:p>
    <w:p w14:paraId="345751D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3953B4">
        <w:rPr>
          <w:rFonts w:ascii="Times New Roman" w:hAnsi="Times New Roman"/>
          <w:bCs/>
          <w:sz w:val="24"/>
        </w:rPr>
        <w:tab/>
        <w:t xml:space="preserve">Tenure will be granted according to the policies established </w:t>
      </w:r>
      <w:r w:rsidR="00013CCA">
        <w:rPr>
          <w:rFonts w:ascii="Times New Roman" w:hAnsi="Times New Roman"/>
          <w:bCs/>
          <w:sz w:val="24"/>
        </w:rPr>
        <w:t>by the university and the UPRT C</w:t>
      </w:r>
      <w:r w:rsidRPr="003953B4">
        <w:rPr>
          <w:rFonts w:ascii="Times New Roman" w:hAnsi="Times New Roman"/>
          <w:bCs/>
          <w:sz w:val="24"/>
        </w:rPr>
        <w:t>ommittee. Current policies recommend a six-year pre-tenure status with the granting of tenure, if awarded, with the seventh contract or year of service. In addition, pre-tenured faculty will receive a comprehensive review during the third year of service including the submission of supporting documentation in all areas under review. This will take place at the department level</w:t>
      </w:r>
      <w:r w:rsidR="0053301C" w:rsidRPr="003953B4">
        <w:rPr>
          <w:rFonts w:ascii="Times New Roman" w:hAnsi="Times New Roman"/>
          <w:bCs/>
          <w:sz w:val="24"/>
        </w:rPr>
        <w:t xml:space="preserve"> and include the DPRT</w:t>
      </w:r>
      <w:r w:rsidRPr="003953B4">
        <w:rPr>
          <w:rFonts w:ascii="Times New Roman" w:hAnsi="Times New Roman"/>
          <w:bCs/>
          <w:sz w:val="24"/>
        </w:rPr>
        <w:t xml:space="preserve"> Committee, department chair and college dean.</w:t>
      </w:r>
    </w:p>
    <w:p w14:paraId="14EBFA34"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3BEA66D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Condition for Granting Early Tenure</w:t>
      </w:r>
    </w:p>
    <w:p w14:paraId="2A785106"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sz w:val="24"/>
        </w:rPr>
        <w:tab/>
        <w:t>Faculty members may submit an application for early tenure at any scheduled review period during the pre-tenure period. However, if tenure is not recommended, the applicant must wait two years or until the sixth year review before applying again. Applicants for early tenure must provide evidence of exceptional performance in all areas. Please note: Tenure is a measure of pe</w:t>
      </w:r>
      <w:r w:rsidR="0053301C" w:rsidRPr="003953B4">
        <w:rPr>
          <w:rFonts w:ascii="Times New Roman" w:hAnsi="Times New Roman"/>
          <w:sz w:val="24"/>
        </w:rPr>
        <w:t>rformance over time. The DPRT</w:t>
      </w:r>
      <w:r w:rsidR="00013CCA">
        <w:rPr>
          <w:rFonts w:ascii="Times New Roman" w:hAnsi="Times New Roman"/>
          <w:sz w:val="24"/>
        </w:rPr>
        <w:t xml:space="preserve"> C</w:t>
      </w:r>
      <w:r w:rsidRPr="003953B4">
        <w:rPr>
          <w:rFonts w:ascii="Times New Roman" w:hAnsi="Times New Roman"/>
          <w:sz w:val="24"/>
        </w:rPr>
        <w:t xml:space="preserve">ommittee believes that exceptional performance in each area under review must be documented prior to a recommendation for early tenure being issued. Conditions under which an individual might be awarded tenure prior to the </w:t>
      </w:r>
      <w:r w:rsidR="0053301C" w:rsidRPr="003953B4">
        <w:rPr>
          <w:rFonts w:ascii="Times New Roman" w:hAnsi="Times New Roman"/>
          <w:sz w:val="24"/>
        </w:rPr>
        <w:t>mandatory sixth year review are</w:t>
      </w:r>
      <w:r w:rsidR="00B650C7">
        <w:rPr>
          <w:rFonts w:ascii="Times New Roman" w:hAnsi="Times New Roman"/>
          <w:sz w:val="24"/>
        </w:rPr>
        <w:t>:</w:t>
      </w:r>
    </w:p>
    <w:p w14:paraId="64C923E0"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3953B4">
        <w:rPr>
          <w:rFonts w:ascii="Times New Roman" w:hAnsi="Times New Roman"/>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w:t>
      </w:r>
      <w:r w:rsidR="00B650C7">
        <w:rPr>
          <w:rFonts w:ascii="Times New Roman" w:hAnsi="Times New Roman"/>
          <w:sz w:val="24"/>
        </w:rPr>
        <w:t xml:space="preserve">ment.  </w:t>
      </w:r>
      <w:r w:rsidR="0053301C" w:rsidRPr="003953B4">
        <w:rPr>
          <w:rFonts w:ascii="Times New Roman" w:hAnsi="Times New Roman"/>
          <w:sz w:val="24"/>
        </w:rPr>
        <w:t>Documentation is require</w:t>
      </w:r>
      <w:r w:rsidR="00B650C7">
        <w:rPr>
          <w:rFonts w:ascii="Times New Roman" w:hAnsi="Times New Roman"/>
          <w:sz w:val="24"/>
        </w:rPr>
        <w:t>d.</w:t>
      </w:r>
    </w:p>
    <w:p w14:paraId="13723A45"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0"/>
        </w:rPr>
      </w:pPr>
    </w:p>
    <w:p w14:paraId="20322024"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Annual Review</w:t>
      </w:r>
    </w:p>
    <w:p w14:paraId="3E07CBF6" w14:textId="77777777" w:rsidR="00F0751E" w:rsidRPr="00916B60" w:rsidRDefault="0053301C"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 and the Department</w:t>
      </w:r>
      <w:r w:rsidR="00F0751E" w:rsidRPr="00916B60">
        <w:rPr>
          <w:rFonts w:ascii="Times New Roman" w:hAnsi="Times New Roman"/>
          <w:sz w:val="24"/>
        </w:rPr>
        <w:t xml:space="preserve"> Chair shall conduct annual review of the candidate’s progress toward tenure. </w:t>
      </w:r>
      <w:r w:rsidR="00F0751E" w:rsidRPr="00916B60">
        <w:rPr>
          <w:rFonts w:ascii="Times New Roman" w:hAnsi="Times New Roman"/>
          <w:bCs/>
          <w:sz w:val="24"/>
        </w:rPr>
        <w:t>A written summary will be discussed with the candidate and placed in the candidate's personnel file.</w:t>
      </w:r>
      <w:r w:rsidR="00F0751E" w:rsidRPr="00916B60">
        <w:rPr>
          <w:rFonts w:ascii="Times New Roman" w:hAnsi="Times New Roman"/>
          <w:b/>
          <w:sz w:val="24"/>
        </w:rPr>
        <w:t xml:space="preserve"> </w:t>
      </w:r>
      <w:r w:rsidR="00F0751E" w:rsidRPr="00916B60">
        <w:rPr>
          <w:rFonts w:ascii="Times New Roman" w:hAnsi="Times New Roman"/>
          <w:sz w:val="24"/>
        </w:rPr>
        <w:t xml:space="preserve"> </w:t>
      </w:r>
    </w:p>
    <w:p w14:paraId="4C286FC3" w14:textId="77777777" w:rsidR="00F0751E" w:rsidRPr="00916B60" w:rsidRDefault="00F0751E" w:rsidP="00B650C7">
      <w:pPr>
        <w:ind w:firstLine="720"/>
        <w:rPr>
          <w:rFonts w:ascii="Times New Roman" w:hAnsi="Times New Roman"/>
          <w:sz w:val="24"/>
        </w:rPr>
      </w:pPr>
      <w:r w:rsidRPr="00916B60">
        <w:rPr>
          <w:rFonts w:ascii="Times New Roman" w:hAnsi="Times New Roman"/>
          <w:sz w:val="24"/>
        </w:rPr>
        <w:t>A Comprehensive Pre-Tenure Review will be completed in the third year of employment for all pre-tenured faculty</w:t>
      </w:r>
      <w:r w:rsidR="00B650C7">
        <w:rPr>
          <w:rFonts w:ascii="Times New Roman" w:hAnsi="Times New Roman"/>
          <w:sz w:val="24"/>
        </w:rPr>
        <w:t>,</w:t>
      </w:r>
      <w:r w:rsidRPr="00916B60">
        <w:rPr>
          <w:rFonts w:ascii="Times New Roman" w:hAnsi="Times New Roman"/>
          <w:sz w:val="24"/>
        </w:rPr>
        <w:t xml:space="preserve"> regardless of rank. This review will require the submission of documentation of performance in the areas of teaching, scholarly activities, and service using the tenure</w:t>
      </w:r>
      <w:r w:rsidR="0053301C" w:rsidRPr="00916B60">
        <w:rPr>
          <w:rFonts w:ascii="Times New Roman" w:hAnsi="Times New Roman"/>
          <w:sz w:val="24"/>
        </w:rPr>
        <w:t xml:space="preserve"> application format. The DPRT</w:t>
      </w:r>
      <w:r w:rsidRPr="00916B60">
        <w:rPr>
          <w:rFonts w:ascii="Times New Roman" w:hAnsi="Times New Roman"/>
          <w:sz w:val="24"/>
        </w:rPr>
        <w:t xml:space="preserve"> Committee, the Department Chair, and the Dean will review this documentation and provide appropriate feedback.</w:t>
      </w:r>
    </w:p>
    <w:p w14:paraId="46546C0C" w14:textId="77777777" w:rsidR="00F0751E" w:rsidRDefault="00F0751E" w:rsidP="00F0751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 xml:space="preserve">A judgment to grant tenure comes with the implicit expectation that the high quality of performance exhibited to gain tenure will continue.  No one will be considered for tenure that does not have the rank of Assistant Professor or higher per university policy. </w:t>
      </w:r>
    </w:p>
    <w:p w14:paraId="2FC1EAE4"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D5D0133"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916B60">
        <w:rPr>
          <w:rFonts w:ascii="Times New Roman" w:hAnsi="Times New Roman"/>
          <w:b/>
          <w:sz w:val="24"/>
        </w:rPr>
        <w:t>Tenure Criteria</w:t>
      </w:r>
      <w:r w:rsidR="00D1454D">
        <w:rPr>
          <w:rFonts w:ascii="Times New Roman" w:hAnsi="Times New Roman"/>
          <w:b/>
          <w:sz w:val="24"/>
        </w:rPr>
        <w:t xml:space="preserve"> for </w:t>
      </w:r>
      <w:r w:rsidR="00846256">
        <w:rPr>
          <w:rFonts w:ascii="Times New Roman" w:hAnsi="Times New Roman"/>
          <w:b/>
          <w:sz w:val="24"/>
        </w:rPr>
        <w:t>Promotion to Associate Professor</w:t>
      </w:r>
    </w:p>
    <w:p w14:paraId="3403C93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b/>
      </w:r>
      <w:r w:rsidRPr="00916B60">
        <w:rPr>
          <w:rFonts w:ascii="Times New Roman" w:hAnsi="Times New Roman"/>
          <w:sz w:val="24"/>
        </w:rPr>
        <w:t xml:space="preserve">The criteria for recommending tenure will be the same as the criteria for promotion to associate professor. Those criteria are repeated below. </w:t>
      </w:r>
    </w:p>
    <w:p w14:paraId="104BD61F" w14:textId="77777777" w:rsidR="00B650C7" w:rsidRPr="00916B60"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621623"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Teaching</w:t>
      </w:r>
    </w:p>
    <w:p w14:paraId="75F8235D" w14:textId="77777777" w:rsidR="00F0751E" w:rsidRPr="00846256" w:rsidRDefault="00F0751E" w:rsidP="00213C45">
      <w:pPr>
        <w:ind w:firstLine="720"/>
        <w:rPr>
          <w:rFonts w:ascii="Times New Roman" w:hAnsi="Times New Roman"/>
          <w:sz w:val="24"/>
        </w:rPr>
      </w:pPr>
      <w:r w:rsidRPr="00916B60">
        <w:rPr>
          <w:rFonts w:ascii="Times New Roman" w:hAnsi="Times New Roman"/>
          <w:sz w:val="24"/>
        </w:rPr>
        <w:t>The applicant shall provide evidence of effective teaching “On student evaluations for courses taught, the applicant should have at least an aver</w:t>
      </w:r>
      <w:r w:rsidR="00846256">
        <w:rPr>
          <w:rFonts w:ascii="Times New Roman" w:hAnsi="Times New Roman"/>
          <w:sz w:val="24"/>
        </w:rPr>
        <w:t xml:space="preserve">age median score of 4.00 on a 5.00 </w:t>
      </w:r>
      <w:r w:rsidRPr="00916B60">
        <w:rPr>
          <w:rFonts w:ascii="Times New Roman" w:hAnsi="Times New Roman"/>
          <w:sz w:val="24"/>
        </w:rPr>
        <w:t xml:space="preserve">scale on the overall course and instructor evaluations items.  Further evidence to support teaching effectiveness may be submitted, such as peer evaluations, self-evaluation, evidence of course development, teaching in off-campus programs, and other forms of </w:t>
      </w:r>
      <w:r w:rsidRPr="00846256">
        <w:rPr>
          <w:rFonts w:ascii="Times New Roman" w:hAnsi="Times New Roman"/>
          <w:sz w:val="24"/>
        </w:rPr>
        <w:t>appropriate documentation.”</w:t>
      </w:r>
    </w:p>
    <w:p w14:paraId="4B71A12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0DCEE0A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548D726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613FD3BE"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Scholarly Activities</w:t>
      </w:r>
    </w:p>
    <w:p w14:paraId="68AB0EEA" w14:textId="77777777" w:rsidR="00213C45" w:rsidRDefault="00F0751E"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applicant shall provide evidence of meaningful scholarly activities</w:t>
      </w:r>
      <w:r w:rsidR="00B650C7">
        <w:rPr>
          <w:rFonts w:ascii="Times New Roman" w:hAnsi="Times New Roman"/>
          <w:sz w:val="24"/>
        </w:rPr>
        <w:t>,</w:t>
      </w:r>
      <w:r w:rsidRPr="00916B60">
        <w:rPr>
          <w:rFonts w:ascii="Times New Roman" w:hAnsi="Times New Roman"/>
          <w:sz w:val="24"/>
        </w:rPr>
        <w:t xml:space="preserve"> which will include a minimum of seven contributions of which three will be adjudicated professional publications.  These contributions should be in the most recent seven years or the period following the last promotion, whichever is the shorter duration.  This total must include at least two professional publications.  The scholarly contributions should be appropriate to the area of appointment and deemed valuable in relation to the specific department's promotion cr</w:t>
      </w:r>
      <w:r w:rsidR="00213C45" w:rsidRPr="00916B60">
        <w:rPr>
          <w:rFonts w:ascii="Times New Roman" w:hAnsi="Times New Roman"/>
          <w:sz w:val="24"/>
        </w:rPr>
        <w:t>iteria and its role and mission.</w:t>
      </w:r>
    </w:p>
    <w:p w14:paraId="0568209F" w14:textId="77777777" w:rsidR="00B650C7" w:rsidRPr="00916B60"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06B81FAC"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0A3CDE4"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916B60">
        <w:rPr>
          <w:rFonts w:ascii="Times New Roman" w:hAnsi="Times New Roman"/>
          <w:sz w:val="24"/>
          <w:u w:val="single"/>
        </w:rPr>
        <w:t>Service</w:t>
      </w:r>
    </w:p>
    <w:p w14:paraId="071E9DD1"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rPr>
        <w:tab/>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and membership, participation, and office holding in state, regional, and national professional organizations.  </w:t>
      </w:r>
    </w:p>
    <w:p w14:paraId="3C990350"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520EA3B"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Additional Evidence</w:t>
      </w:r>
    </w:p>
    <w:p w14:paraId="6AC6AEED"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w:t>
      </w:r>
      <w:r w:rsidRPr="00916B60">
        <w:rPr>
          <w:rFonts w:ascii="Times New Roman" w:hAnsi="Times New Roman"/>
          <w:sz w:val="24"/>
        </w:rPr>
        <w:t xml:space="preserve"> may, at its discretion, request the presence of the candidate and/or the department chair for additional clarification of written documentation.</w:t>
      </w:r>
    </w:p>
    <w:p w14:paraId="63319D9A"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77FF2E" w14:textId="77777777" w:rsidR="00213C45" w:rsidRPr="00916B60" w:rsidRDefault="00213C45" w:rsidP="00B650C7">
      <w:pPr>
        <w:pStyle w:val="Heading1"/>
        <w:rPr>
          <w:rFonts w:ascii="Times New Roman" w:hAnsi="Times New Roman"/>
        </w:rPr>
      </w:pPr>
      <w:r w:rsidRPr="00916B60">
        <w:rPr>
          <w:rFonts w:ascii="Times New Roman" w:hAnsi="Times New Roman"/>
        </w:rPr>
        <w:t>Forms and Format</w:t>
      </w:r>
    </w:p>
    <w:p w14:paraId="73854034" w14:textId="77777777" w:rsidR="00FA2FEB" w:rsidRPr="00D61E5D" w:rsidRDefault="00213C45"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16B60">
        <w:rPr>
          <w:rFonts w:ascii="Times New Roman" w:hAnsi="Times New Roman"/>
          <w:sz w:val="24"/>
        </w:rPr>
        <w:tab/>
        <w:t xml:space="preserve">Applications should follow the format provided by the Office of Academic Affairs and Research. </w:t>
      </w:r>
      <w:r w:rsidR="00B650C7">
        <w:rPr>
          <w:rFonts w:ascii="Times New Roman" w:hAnsi="Times New Roman"/>
          <w:sz w:val="24"/>
        </w:rPr>
        <w:t xml:space="preserve"> </w:t>
      </w:r>
      <w:r w:rsidRPr="00916B60">
        <w:rPr>
          <w:rFonts w:ascii="Times New Roman" w:hAnsi="Times New Roman"/>
          <w:sz w:val="24"/>
        </w:rPr>
        <w:t>Copies are posted on the Office of Academi</w:t>
      </w:r>
      <w:r w:rsidR="00D61E5D">
        <w:rPr>
          <w:rFonts w:ascii="Times New Roman" w:hAnsi="Times New Roman"/>
          <w:sz w:val="24"/>
        </w:rPr>
        <w:t>c Affairs and Research website</w:t>
      </w:r>
      <w:r w:rsidR="005553C5">
        <w:rPr>
          <w:rFonts w:ascii="Times New Roman" w:hAnsi="Times New Roman"/>
          <w:sz w:val="24"/>
        </w:rPr>
        <w:t>.</w:t>
      </w:r>
      <w:r w:rsidR="00B650C7" w:rsidRPr="00D61E5D">
        <w:t xml:space="preserve"> </w:t>
      </w:r>
    </w:p>
    <w:sectPr w:rsidR="00FA2FEB" w:rsidRPr="00D61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2F5B" w14:textId="77777777" w:rsidR="00D21283" w:rsidRDefault="00D21283" w:rsidP="00F0751E">
      <w:r>
        <w:separator/>
      </w:r>
    </w:p>
  </w:endnote>
  <w:endnote w:type="continuationSeparator" w:id="0">
    <w:p w14:paraId="62670335" w14:textId="77777777" w:rsidR="00D21283" w:rsidRDefault="00D21283" w:rsidP="00F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FFC5" w14:textId="77777777" w:rsidR="00D21283" w:rsidRDefault="00D21283" w:rsidP="00F0751E">
      <w:r>
        <w:separator/>
      </w:r>
    </w:p>
  </w:footnote>
  <w:footnote w:type="continuationSeparator" w:id="0">
    <w:p w14:paraId="3B7E7253" w14:textId="77777777" w:rsidR="00D21283" w:rsidRDefault="00D21283" w:rsidP="00F0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19237"/>
      <w:docPartObj>
        <w:docPartGallery w:val="Page Numbers (Top of Page)"/>
        <w:docPartUnique/>
      </w:docPartObj>
    </w:sdtPr>
    <w:sdtEndPr>
      <w:rPr>
        <w:noProof/>
      </w:rPr>
    </w:sdtEndPr>
    <w:sdtContent>
      <w:p w14:paraId="256AB1CA" w14:textId="1EC252E9" w:rsidR="004205D5" w:rsidRDefault="004205D5">
        <w:pPr>
          <w:pStyle w:val="Header"/>
          <w:jc w:val="right"/>
        </w:pPr>
        <w:r>
          <w:fldChar w:fldCharType="begin"/>
        </w:r>
        <w:r>
          <w:instrText xml:space="preserve"> PAGE   \* MERGEFORMAT </w:instrText>
        </w:r>
        <w:r>
          <w:fldChar w:fldCharType="separate"/>
        </w:r>
        <w:r w:rsidR="000F506C">
          <w:rPr>
            <w:noProof/>
          </w:rPr>
          <w:t>2</w:t>
        </w:r>
        <w:r>
          <w:rPr>
            <w:noProof/>
          </w:rPr>
          <w:fldChar w:fldCharType="end"/>
        </w:r>
      </w:p>
    </w:sdtContent>
  </w:sdt>
  <w:p w14:paraId="09336362" w14:textId="77777777" w:rsidR="004205D5" w:rsidRDefault="0042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1E"/>
    <w:rsid w:val="00013CCA"/>
    <w:rsid w:val="00033C4A"/>
    <w:rsid w:val="000E4820"/>
    <w:rsid w:val="000F506C"/>
    <w:rsid w:val="00213C45"/>
    <w:rsid w:val="002573E3"/>
    <w:rsid w:val="002C1D39"/>
    <w:rsid w:val="003314DF"/>
    <w:rsid w:val="003953B4"/>
    <w:rsid w:val="004205D5"/>
    <w:rsid w:val="00422961"/>
    <w:rsid w:val="0053301C"/>
    <w:rsid w:val="00533211"/>
    <w:rsid w:val="00553F46"/>
    <w:rsid w:val="005553C5"/>
    <w:rsid w:val="005673E6"/>
    <w:rsid w:val="005A6CE1"/>
    <w:rsid w:val="0063033B"/>
    <w:rsid w:val="00704A9E"/>
    <w:rsid w:val="007C2507"/>
    <w:rsid w:val="00817711"/>
    <w:rsid w:val="00840E7A"/>
    <w:rsid w:val="00846256"/>
    <w:rsid w:val="008A266E"/>
    <w:rsid w:val="00916B60"/>
    <w:rsid w:val="00960FDA"/>
    <w:rsid w:val="00982CBA"/>
    <w:rsid w:val="00A43092"/>
    <w:rsid w:val="00A80F98"/>
    <w:rsid w:val="00AB3F83"/>
    <w:rsid w:val="00B10F3A"/>
    <w:rsid w:val="00B54204"/>
    <w:rsid w:val="00B650C7"/>
    <w:rsid w:val="00B6687F"/>
    <w:rsid w:val="00C0083F"/>
    <w:rsid w:val="00C556D4"/>
    <w:rsid w:val="00D1454D"/>
    <w:rsid w:val="00D21283"/>
    <w:rsid w:val="00D366B0"/>
    <w:rsid w:val="00D61E5D"/>
    <w:rsid w:val="00D62450"/>
    <w:rsid w:val="00EC6704"/>
    <w:rsid w:val="00F0751E"/>
    <w:rsid w:val="00FA2FEB"/>
    <w:rsid w:val="00FB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752B1"/>
  <w15:docId w15:val="{89B89F59-51AD-4613-ACA7-BCC355A6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51E"/>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paragraph" w:styleId="Heading1">
    <w:name w:val="heading 1"/>
    <w:basedOn w:val="Normal"/>
    <w:next w:val="Normal"/>
    <w:link w:val="Heading1Char"/>
    <w:uiPriority w:val="99"/>
    <w:qFormat/>
    <w:rsid w:val="00F0751E"/>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paragraph" w:styleId="Heading2">
    <w:name w:val="heading 2"/>
    <w:basedOn w:val="Normal"/>
    <w:next w:val="Normal"/>
    <w:link w:val="Heading2Char"/>
    <w:semiHidden/>
    <w:unhideWhenUsed/>
    <w:qFormat/>
    <w:rsid w:val="00F075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751E"/>
    <w:rPr>
      <w:rFonts w:ascii="Arial" w:eastAsia="Times New Roman" w:hAnsi="Arial" w:cs="Times New Roman"/>
      <w:b/>
      <w:bCs/>
      <w:sz w:val="24"/>
      <w:szCs w:val="24"/>
    </w:rPr>
  </w:style>
  <w:style w:type="character" w:customStyle="1" w:styleId="Heading2Char">
    <w:name w:val="Heading 2 Char"/>
    <w:basedOn w:val="DefaultParagraphFont"/>
    <w:link w:val="Heading2"/>
    <w:semiHidden/>
    <w:rsid w:val="00F0751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751E"/>
    <w:pPr>
      <w:tabs>
        <w:tab w:val="center" w:pos="4680"/>
        <w:tab w:val="right" w:pos="9360"/>
      </w:tabs>
    </w:pPr>
  </w:style>
  <w:style w:type="character" w:customStyle="1" w:styleId="HeaderChar">
    <w:name w:val="Header Char"/>
    <w:basedOn w:val="DefaultParagraphFont"/>
    <w:link w:val="Header"/>
    <w:uiPriority w:val="99"/>
    <w:rsid w:val="00F0751E"/>
    <w:rPr>
      <w:rFonts w:ascii="Times New Roman TUR" w:eastAsia="Times New Roman" w:hAnsi="Times New Roman TUR" w:cs="Times New Roman"/>
      <w:sz w:val="20"/>
      <w:szCs w:val="24"/>
    </w:rPr>
  </w:style>
  <w:style w:type="paragraph" w:styleId="Footer">
    <w:name w:val="footer"/>
    <w:basedOn w:val="Normal"/>
    <w:link w:val="FooterChar"/>
    <w:uiPriority w:val="99"/>
    <w:unhideWhenUsed/>
    <w:rsid w:val="00F0751E"/>
    <w:pPr>
      <w:tabs>
        <w:tab w:val="center" w:pos="4680"/>
        <w:tab w:val="right" w:pos="9360"/>
      </w:tabs>
    </w:pPr>
  </w:style>
  <w:style w:type="character" w:customStyle="1" w:styleId="FooterChar">
    <w:name w:val="Footer Char"/>
    <w:basedOn w:val="DefaultParagraphFont"/>
    <w:link w:val="Footer"/>
    <w:uiPriority w:val="99"/>
    <w:rsid w:val="00F0751E"/>
    <w:rPr>
      <w:rFonts w:ascii="Times New Roman TUR" w:eastAsia="Times New Roman" w:hAnsi="Times New Roman TUR" w:cs="Times New Roman"/>
      <w:sz w:val="20"/>
      <w:szCs w:val="24"/>
    </w:rPr>
  </w:style>
  <w:style w:type="paragraph" w:styleId="BalloonText">
    <w:name w:val="Balloon Text"/>
    <w:basedOn w:val="Normal"/>
    <w:link w:val="BalloonTextChar"/>
    <w:uiPriority w:val="99"/>
    <w:semiHidden/>
    <w:unhideWhenUsed/>
    <w:rsid w:val="004205D5"/>
    <w:rPr>
      <w:rFonts w:ascii="Tahoma" w:hAnsi="Tahoma" w:cs="Tahoma"/>
      <w:sz w:val="16"/>
      <w:szCs w:val="16"/>
    </w:rPr>
  </w:style>
  <w:style w:type="character" w:customStyle="1" w:styleId="BalloonTextChar">
    <w:name w:val="Balloon Text Char"/>
    <w:basedOn w:val="DefaultParagraphFont"/>
    <w:link w:val="BalloonText"/>
    <w:uiPriority w:val="99"/>
    <w:semiHidden/>
    <w:rsid w:val="004205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7D7396FD-6839-4AA2-B3B3-CB76519BBB10}">
  <ds:schemaRefs>
    <ds:schemaRef ds:uri="http://schemas.openxmlformats.org/officeDocument/2006/bibliography"/>
  </ds:schemaRefs>
</ds:datastoreItem>
</file>

<file path=customXml/itemProps2.xml><?xml version="1.0" encoding="utf-8"?>
<ds:datastoreItem xmlns:ds="http://schemas.openxmlformats.org/officeDocument/2006/customXml" ds:itemID="{7F6D1659-451F-4C03-9C59-E4FE1A9DA379}"/>
</file>

<file path=customXml/itemProps3.xml><?xml version="1.0" encoding="utf-8"?>
<ds:datastoreItem xmlns:ds="http://schemas.openxmlformats.org/officeDocument/2006/customXml" ds:itemID="{E10BE51E-52F1-4AC1-B709-373FFBFED0FF}"/>
</file>

<file path=customXml/itemProps4.xml><?xml version="1.0" encoding="utf-8"?>
<ds:datastoreItem xmlns:ds="http://schemas.openxmlformats.org/officeDocument/2006/customXml" ds:itemID="{C21A6C93-06CB-49AD-82CB-1BE6D6D27773}"/>
</file>

<file path=docProps/app.xml><?xml version="1.0" encoding="utf-8"?>
<Properties xmlns="http://schemas.openxmlformats.org/officeDocument/2006/extended-properties" xmlns:vt="http://schemas.openxmlformats.org/officeDocument/2006/docPropsVTypes">
  <Template>Normal</Template>
  <TotalTime>0</TotalTime>
  <Pages>8</Pages>
  <Words>3263</Words>
  <Characters>18602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 Murphy</dc:creator>
  <cp:lastModifiedBy>Jeannie Cossey</cp:lastModifiedBy>
  <cp:revision>2</cp:revision>
  <cp:lastPrinted>2020-10-30T12:07:00Z</cp:lastPrinted>
  <dcterms:created xsi:type="dcterms:W3CDTF">2020-10-30T12:07:00Z</dcterms:created>
  <dcterms:modified xsi:type="dcterms:W3CDTF">2020-10-30T12:07:00Z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13100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