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488198446"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488198446"/>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BD0D1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727CC" w:rsidP="00A426B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426B4">
                        <w:rPr>
                          <w:rFonts w:asciiTheme="majorHAnsi" w:hAnsiTheme="majorHAnsi"/>
                          <w:sz w:val="20"/>
                          <w:szCs w:val="20"/>
                        </w:rPr>
                        <w:t>Dr. Robert Bradley</w:t>
                      </w:r>
                    </w:sdtContent>
                  </w:sdt>
                </w:p>
              </w:tc>
              <w:sdt>
                <w:sdtPr>
                  <w:rPr>
                    <w:rFonts w:asciiTheme="majorHAnsi" w:hAnsiTheme="majorHAnsi"/>
                    <w:sz w:val="20"/>
                    <w:szCs w:val="20"/>
                  </w:rPr>
                  <w:alias w:val="Date"/>
                  <w:tag w:val="Date"/>
                  <w:id w:val="726572248"/>
                  <w:placeholder>
                    <w:docPart w:val="B560AC293F8646BBB2E6EA913E4A2A05"/>
                  </w:placeholder>
                  <w:date w:fullDate="2018-01-17T00:00:00Z">
                    <w:dateFormat w:val="M/d/yyyy"/>
                    <w:lid w:val="en-US"/>
                    <w:storeMappedDataAs w:val="dateTime"/>
                    <w:calendar w:val="gregorian"/>
                  </w:date>
                </w:sdtPr>
                <w:sdtEndPr/>
                <w:sdtContent>
                  <w:tc>
                    <w:tcPr>
                      <w:tcW w:w="1350" w:type="dxa"/>
                      <w:vAlign w:val="bottom"/>
                    </w:tcPr>
                    <w:p w:rsidR="00AD2FB4" w:rsidRDefault="00A426B4" w:rsidP="00A426B4">
                      <w:pPr>
                        <w:jc w:val="center"/>
                        <w:rPr>
                          <w:rFonts w:asciiTheme="majorHAnsi" w:hAnsiTheme="majorHAnsi"/>
                          <w:sz w:val="20"/>
                          <w:szCs w:val="20"/>
                        </w:rPr>
                      </w:pPr>
                      <w:r>
                        <w:rPr>
                          <w:rFonts w:asciiTheme="majorHAnsi" w:hAnsiTheme="majorHAnsi"/>
                          <w:sz w:val="20"/>
                          <w:szCs w:val="20"/>
                        </w:rPr>
                        <w:t>1/17/2018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727CC"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98915969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8915969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727CC"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D0D13">
                        <w:rPr>
                          <w:rFonts w:asciiTheme="majorHAnsi" w:hAnsiTheme="majorHAnsi"/>
                          <w:sz w:val="20"/>
                          <w:szCs w:val="20"/>
                        </w:rPr>
                        <w:t>Dr. Robert Bradley</w:t>
                      </w:r>
                    </w:sdtContent>
                  </w:sdt>
                </w:p>
              </w:tc>
              <w:sdt>
                <w:sdtPr>
                  <w:rPr>
                    <w:rFonts w:asciiTheme="majorHAnsi" w:hAnsiTheme="majorHAnsi"/>
                    <w:sz w:val="20"/>
                    <w:szCs w:val="20"/>
                  </w:rPr>
                  <w:alias w:val="Date"/>
                  <w:tag w:val="Date"/>
                  <w:id w:val="-1811082839"/>
                  <w:placeholder>
                    <w:docPart w:val="18E75FDC68B240D1AFB9E3320B45C25B"/>
                  </w:placeholder>
                  <w:date w:fullDate="2018-01-17T00:00:00Z">
                    <w:dateFormat w:val="M/d/yyyy"/>
                    <w:lid w:val="en-US"/>
                    <w:storeMappedDataAs w:val="dateTime"/>
                    <w:calendar w:val="gregorian"/>
                  </w:date>
                </w:sdtPr>
                <w:sdtEndPr/>
                <w:sdtContent>
                  <w:tc>
                    <w:tcPr>
                      <w:tcW w:w="1350" w:type="dxa"/>
                      <w:vAlign w:val="bottom"/>
                    </w:tcPr>
                    <w:p w:rsidR="00AD2FB4" w:rsidRDefault="009A1268" w:rsidP="00BB5EF7">
                      <w:pPr>
                        <w:jc w:val="center"/>
                        <w:rPr>
                          <w:rFonts w:asciiTheme="majorHAnsi" w:hAnsiTheme="majorHAnsi"/>
                          <w:sz w:val="20"/>
                          <w:szCs w:val="20"/>
                        </w:rPr>
                      </w:pPr>
                      <w:r>
                        <w:rPr>
                          <w:rFonts w:asciiTheme="majorHAnsi" w:hAnsiTheme="majorHAnsi"/>
                          <w:sz w:val="20"/>
                          <w:szCs w:val="20"/>
                        </w:rPr>
                        <w:t>1/17/2018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727CC"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05253295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5253295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727CC" w:rsidP="00A426B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426B4">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5D15898949EA4982A20E6F2017F9FB8F"/>
                  </w:placeholder>
                  <w:date w:fullDate="2018-01-30T00:00:00Z">
                    <w:dateFormat w:val="M/d/yyyy"/>
                    <w:lid w:val="en-US"/>
                    <w:storeMappedDataAs w:val="dateTime"/>
                    <w:calendar w:val="gregorian"/>
                  </w:date>
                </w:sdtPr>
                <w:sdtEndPr/>
                <w:sdtContent>
                  <w:tc>
                    <w:tcPr>
                      <w:tcW w:w="1350" w:type="dxa"/>
                      <w:vAlign w:val="bottom"/>
                    </w:tcPr>
                    <w:p w:rsidR="00AD2FB4" w:rsidRDefault="00A426B4" w:rsidP="00A426B4">
                      <w:pPr>
                        <w:jc w:val="center"/>
                        <w:rPr>
                          <w:rFonts w:asciiTheme="majorHAnsi" w:hAnsiTheme="majorHAnsi"/>
                          <w:sz w:val="20"/>
                          <w:szCs w:val="20"/>
                        </w:rPr>
                      </w:pPr>
                      <w:r>
                        <w:rPr>
                          <w:rFonts w:asciiTheme="majorHAnsi" w:hAnsiTheme="majorHAnsi"/>
                          <w:sz w:val="20"/>
                          <w:szCs w:val="20"/>
                        </w:rPr>
                        <w:t>1/30/2018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727C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0666365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666365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727CC"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BD0D13">
                        <w:rPr>
                          <w:rFonts w:asciiTheme="majorHAnsi" w:hAnsiTheme="majorHAnsi"/>
                          <w:sz w:val="20"/>
                          <w:szCs w:val="20"/>
                        </w:rPr>
                        <w:t>Dr. 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8-01-30T00:00:00Z">
                    <w:dateFormat w:val="M/d/yyyy"/>
                    <w:lid w:val="en-US"/>
                    <w:storeMappedDataAs w:val="dateTime"/>
                    <w:calendar w:val="gregorian"/>
                  </w:date>
                </w:sdtPr>
                <w:sdtEndPr/>
                <w:sdtContent>
                  <w:tc>
                    <w:tcPr>
                      <w:tcW w:w="1350" w:type="dxa"/>
                      <w:vAlign w:val="bottom"/>
                    </w:tcPr>
                    <w:p w:rsidR="00AD2FB4" w:rsidRDefault="00256A23" w:rsidP="00256A23">
                      <w:pPr>
                        <w:jc w:val="center"/>
                        <w:rPr>
                          <w:rFonts w:asciiTheme="majorHAnsi" w:hAnsiTheme="majorHAnsi"/>
                          <w:sz w:val="20"/>
                          <w:szCs w:val="20"/>
                        </w:rPr>
                      </w:pPr>
                      <w:r>
                        <w:rPr>
                          <w:rFonts w:asciiTheme="majorHAnsi" w:hAnsiTheme="majorHAnsi"/>
                          <w:sz w:val="20"/>
                          <w:szCs w:val="20"/>
                        </w:rPr>
                        <w:t>1/30/2018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727C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2069205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2069205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7727C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05789166"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05789166"/>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727C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7200531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200531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BD0D1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Robert Bradley, </w:t>
          </w:r>
          <w:hyperlink r:id="rId8" w:history="1">
            <w:r w:rsidRPr="00533EDD">
              <w:rPr>
                <w:rStyle w:val="Hyperlink"/>
                <w:rFonts w:asciiTheme="majorHAnsi" w:hAnsiTheme="majorHAnsi" w:cs="Arial"/>
                <w:sz w:val="20"/>
                <w:szCs w:val="20"/>
              </w:rPr>
              <w:t>rbradley@astate.edu</w:t>
            </w:r>
          </w:hyperlink>
          <w:r>
            <w:rPr>
              <w:rFonts w:asciiTheme="majorHAnsi" w:hAnsiTheme="majorHAnsi" w:cs="Arial"/>
              <w:sz w:val="20"/>
              <w:szCs w:val="20"/>
            </w:rPr>
            <w:t>, 972-3766</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BD0D1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the description of the major on page 216 as well as add in a section referring to accreditation standing on the same page or page 217.</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9A126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A0135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change in description will help reduce some confusion concerning when the program is to begin.  For accreditation, the additions are to match the wording the accreditation body requires for schools seeking program accreditation but have yet to obtain it.</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Program of Study for the Master of Athletic Training Degree</w:t>
          </w:r>
        </w:p>
        <w:p w:rsidR="00A426B4" w:rsidRDefault="00A426B4" w:rsidP="00A01357">
          <w:pPr>
            <w:tabs>
              <w:tab w:val="left" w:pos="360"/>
              <w:tab w:val="left" w:pos="720"/>
            </w:tabs>
            <w:spacing w:after="0" w:line="240" w:lineRule="auto"/>
            <w:rPr>
              <w:rFonts w:asciiTheme="majorHAnsi" w:hAnsiTheme="majorHAnsi" w:cs="Arial"/>
              <w:sz w:val="20"/>
              <w:szCs w:val="20"/>
            </w:rPr>
          </w:pP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The Master of Athletic Training (MAT) program at Arkansas State University will seek accreditation from the Commission on Accreditation of Athletic Trainin</w:t>
          </w:r>
          <w:r w:rsidR="007B1658">
            <w:rPr>
              <w:rFonts w:asciiTheme="majorHAnsi" w:hAnsiTheme="majorHAnsi" w:cs="Arial"/>
              <w:sz w:val="20"/>
              <w:szCs w:val="20"/>
            </w:rPr>
            <w:t xml:space="preserve">g Education (CAATE) </w:t>
          </w:r>
          <w:r w:rsidR="007B1658" w:rsidRPr="007B1658">
            <w:rPr>
              <w:rFonts w:asciiTheme="majorHAnsi" w:hAnsiTheme="majorHAnsi" w:cs="Arial"/>
              <w:color w:val="8DB3E2" w:themeColor="text2" w:themeTint="66"/>
              <w:sz w:val="28"/>
              <w:szCs w:val="20"/>
            </w:rPr>
            <w:t>in 2018-2019</w:t>
          </w:r>
          <w:r w:rsidRPr="007B1658">
            <w:rPr>
              <w:rFonts w:asciiTheme="majorHAnsi" w:hAnsiTheme="majorHAnsi" w:cs="Arial"/>
              <w:sz w:val="20"/>
              <w:szCs w:val="20"/>
            </w:rPr>
            <w:t xml:space="preserve">. </w:t>
          </w:r>
        </w:p>
        <w:p w:rsidR="00A426B4" w:rsidRDefault="00A426B4" w:rsidP="00A01357">
          <w:pPr>
            <w:tabs>
              <w:tab w:val="left" w:pos="360"/>
              <w:tab w:val="left" w:pos="720"/>
            </w:tabs>
            <w:spacing w:after="0" w:line="240" w:lineRule="auto"/>
            <w:rPr>
              <w:rFonts w:asciiTheme="majorHAnsi" w:hAnsiTheme="majorHAnsi" w:cs="Arial"/>
              <w:sz w:val="20"/>
              <w:szCs w:val="20"/>
            </w:rPr>
          </w:pPr>
        </w:p>
        <w:p w:rsidR="00A01357" w:rsidRDefault="00A01357" w:rsidP="00A01357">
          <w:pPr>
            <w:tabs>
              <w:tab w:val="left" w:pos="360"/>
              <w:tab w:val="left" w:pos="720"/>
            </w:tabs>
            <w:spacing w:after="0" w:line="240" w:lineRule="auto"/>
            <w:rPr>
              <w:rFonts w:asciiTheme="majorHAnsi" w:hAnsiTheme="majorHAnsi" w:cs="Arial"/>
              <w:sz w:val="20"/>
              <w:szCs w:val="20"/>
            </w:rPr>
          </w:pPr>
          <w:r w:rsidRPr="007B1658">
            <w:rPr>
              <w:rFonts w:asciiTheme="majorHAnsi" w:hAnsiTheme="majorHAnsi" w:cs="Arial"/>
              <w:sz w:val="20"/>
              <w:szCs w:val="20"/>
            </w:rPr>
            <w:t xml:space="preserve">In 2022, the Master of Athletic Training program will be the current level of study required to meet the latest standards as set forth by the Commission on Accreditation of Athletic Training Education. </w:t>
          </w:r>
          <w:r w:rsidRPr="00A01357">
            <w:rPr>
              <w:rFonts w:asciiTheme="majorHAnsi" w:hAnsiTheme="majorHAnsi" w:cs="Arial"/>
              <w:sz w:val="20"/>
              <w:szCs w:val="20"/>
            </w:rPr>
            <w:t>This program is designed so that a bachelor’s degree and prerequisite coursework are completed prior to the start of professional coursework. Once accepted to the program, students attend full time for 2 years to complete the AT degree.  Graduate level study will provide an educational framework that prepares students to be successful as athletic trainers. It will provide the foundation that allows clinicians to adapt to the changing face of healthcare and to be positioned as a healthcare provider who significantly improve the health and well-being of their patients and have meaningful, purposeful career paths.</w:t>
          </w:r>
        </w:p>
        <w:p w:rsidR="00A426B4" w:rsidRPr="00A01357" w:rsidRDefault="00A426B4" w:rsidP="00A01357">
          <w:pPr>
            <w:tabs>
              <w:tab w:val="left" w:pos="360"/>
              <w:tab w:val="left" w:pos="720"/>
            </w:tabs>
            <w:spacing w:after="0" w:line="240" w:lineRule="auto"/>
            <w:rPr>
              <w:rFonts w:asciiTheme="majorHAnsi" w:hAnsiTheme="majorHAnsi" w:cs="Arial"/>
              <w:sz w:val="20"/>
              <w:szCs w:val="20"/>
            </w:rPr>
          </w:pP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ADMISSION REQUIREMENTS </w:t>
          </w:r>
        </w:p>
        <w:p w:rsid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All applicants must have a bachelor’s degree. No particular field of study is required; however students are encouraged to select undergraduate majors consistent with their individual abilities and interests. Required courses in some majors such as biology and exercise science are more consistent with the MAT pre-requisite requirements.</w:t>
          </w:r>
          <w:r w:rsidR="007B1658">
            <w:rPr>
              <w:rFonts w:asciiTheme="majorHAnsi" w:hAnsiTheme="majorHAnsi" w:cs="Arial"/>
              <w:sz w:val="20"/>
              <w:szCs w:val="20"/>
            </w:rPr>
            <w:t xml:space="preserve"> </w:t>
          </w:r>
        </w:p>
        <w:p w:rsidR="00A426B4" w:rsidRPr="00A01357" w:rsidRDefault="00A426B4" w:rsidP="00A01357">
          <w:pPr>
            <w:tabs>
              <w:tab w:val="left" w:pos="360"/>
              <w:tab w:val="left" w:pos="720"/>
            </w:tabs>
            <w:spacing w:after="0" w:line="240" w:lineRule="auto"/>
            <w:rPr>
              <w:rFonts w:asciiTheme="majorHAnsi" w:hAnsiTheme="majorHAnsi" w:cs="Arial"/>
              <w:sz w:val="20"/>
              <w:szCs w:val="20"/>
            </w:rPr>
          </w:pP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APPLICATIONS DEADLINES </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The deadline for submitting applications </w:t>
          </w:r>
          <w:r w:rsidRPr="007B1658">
            <w:rPr>
              <w:rFonts w:asciiTheme="majorHAnsi" w:hAnsiTheme="majorHAnsi" w:cs="Arial"/>
              <w:strike/>
              <w:color w:val="FF0000"/>
              <w:sz w:val="20"/>
              <w:szCs w:val="20"/>
            </w:rPr>
            <w:t>to ATCAS and</w:t>
          </w:r>
          <w:r w:rsidRPr="007B1658">
            <w:rPr>
              <w:rFonts w:asciiTheme="majorHAnsi" w:hAnsiTheme="majorHAnsi" w:cs="Arial"/>
              <w:color w:val="FF0000"/>
              <w:sz w:val="20"/>
              <w:szCs w:val="20"/>
            </w:rPr>
            <w:t xml:space="preserve"> </w:t>
          </w:r>
          <w:r w:rsidRPr="00A01357">
            <w:rPr>
              <w:rFonts w:asciiTheme="majorHAnsi" w:hAnsiTheme="majorHAnsi" w:cs="Arial"/>
              <w:sz w:val="20"/>
              <w:szCs w:val="20"/>
            </w:rPr>
            <w:t xml:space="preserve">to A-State Admissions is February 1st. </w:t>
          </w:r>
        </w:p>
        <w:p w:rsidR="00A426B4" w:rsidRDefault="00A426B4" w:rsidP="00A01357">
          <w:pPr>
            <w:tabs>
              <w:tab w:val="left" w:pos="360"/>
              <w:tab w:val="left" w:pos="720"/>
            </w:tabs>
            <w:spacing w:after="0" w:line="240" w:lineRule="auto"/>
            <w:rPr>
              <w:rFonts w:asciiTheme="majorHAnsi" w:hAnsiTheme="majorHAnsi" w:cs="Arial"/>
              <w:sz w:val="20"/>
              <w:szCs w:val="20"/>
            </w:rPr>
          </w:pP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PREREQUISITES </w:t>
          </w: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Satisfactory completion with a letter grade of B or higher are required for admission to the MAT program. </w:t>
          </w: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 Medical terminology </w:t>
          </w: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 Anatomy &amp; Physiology I &amp; II (4 credits each- must include labs) </w:t>
          </w: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 Chemistry </w:t>
          </w: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lastRenderedPageBreak/>
            <w:t xml:space="preserve">• Physics I (4 credits- must include lab) </w:t>
          </w: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 Biology </w:t>
          </w: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 Psychology </w:t>
          </w: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 Statistics </w:t>
          </w:r>
        </w:p>
        <w:p w:rsid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Kinesiology and/or Biomechanics</w:t>
          </w:r>
        </w:p>
        <w:p w:rsidR="00A426B4" w:rsidRPr="00A01357" w:rsidRDefault="00A426B4" w:rsidP="00A01357">
          <w:pPr>
            <w:tabs>
              <w:tab w:val="left" w:pos="360"/>
              <w:tab w:val="left" w:pos="720"/>
            </w:tabs>
            <w:spacing w:after="0" w:line="240" w:lineRule="auto"/>
            <w:rPr>
              <w:rFonts w:asciiTheme="majorHAnsi" w:hAnsiTheme="majorHAnsi" w:cs="Arial"/>
              <w:sz w:val="20"/>
              <w:szCs w:val="20"/>
            </w:rPr>
          </w:pP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Students are encouraged to complete additional preparation courses in the hard sciences beyond the MAT prerequisites to receive additional weighting credit in the application scoring process.  Students are also encouraged to complete related specialty certifications such as Emergency Medical Technician, Teaching Certification, Strength and Conditioning Specialist, Corrective Exercise Specialist or Casting Certification prior to the start of the MAT program which will enhance the admissions score.  Spanish proficiency also adds points to the overall scoring total.</w:t>
          </w:r>
        </w:p>
        <w:p w:rsidR="00A426B4" w:rsidRDefault="00A426B4" w:rsidP="00A01357">
          <w:pPr>
            <w:tabs>
              <w:tab w:val="left" w:pos="360"/>
              <w:tab w:val="left" w:pos="720"/>
            </w:tabs>
            <w:spacing w:after="0" w:line="240" w:lineRule="auto"/>
            <w:rPr>
              <w:rFonts w:asciiTheme="majorHAnsi" w:hAnsiTheme="majorHAnsi" w:cs="Arial"/>
              <w:sz w:val="20"/>
              <w:szCs w:val="20"/>
            </w:rPr>
          </w:pP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APPLICATION REQUIREMENTS </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7B1658">
            <w:rPr>
              <w:rFonts w:asciiTheme="majorHAnsi" w:hAnsiTheme="majorHAnsi" w:cs="Arial"/>
              <w:strike/>
              <w:color w:val="FF0000"/>
              <w:sz w:val="20"/>
              <w:szCs w:val="20"/>
            </w:rPr>
            <w:t>Arkansas State University’s MAT program subscribes to Athletic Training Centralized Application Service (ATCAS</w:t>
          </w:r>
          <w:r w:rsidRPr="007B1658">
            <w:rPr>
              <w:rFonts w:asciiTheme="majorHAnsi" w:hAnsiTheme="majorHAnsi" w:cs="Arial"/>
              <w:color w:val="FF0000"/>
              <w:sz w:val="20"/>
              <w:szCs w:val="20"/>
            </w:rPr>
            <w:t xml:space="preserve">). </w:t>
          </w:r>
          <w:r w:rsidRPr="007B1658">
            <w:rPr>
              <w:rFonts w:asciiTheme="majorHAnsi" w:hAnsiTheme="majorHAnsi" w:cs="Arial"/>
              <w:strike/>
              <w:color w:val="FF0000"/>
              <w:sz w:val="20"/>
              <w:szCs w:val="20"/>
            </w:rPr>
            <w:t>Applicants for admission to the A-State MAT program MUST apply online using the ATCAS</w:t>
          </w:r>
          <w:r w:rsidRPr="007B1658">
            <w:rPr>
              <w:rFonts w:asciiTheme="majorHAnsi" w:hAnsiTheme="majorHAnsi" w:cs="Arial"/>
              <w:color w:val="FF0000"/>
              <w:sz w:val="20"/>
              <w:szCs w:val="20"/>
            </w:rPr>
            <w:t xml:space="preserve"> application</w:t>
          </w:r>
          <w:r w:rsidRPr="007B1658">
            <w:rPr>
              <w:rFonts w:asciiTheme="majorHAnsi" w:hAnsiTheme="majorHAnsi" w:cs="Arial"/>
              <w:strike/>
              <w:color w:val="FF0000"/>
              <w:sz w:val="20"/>
              <w:szCs w:val="20"/>
            </w:rPr>
            <w:t>. In addition,</w:t>
          </w:r>
          <w:r w:rsidRPr="007B1658">
            <w:rPr>
              <w:rFonts w:asciiTheme="majorHAnsi" w:hAnsiTheme="majorHAnsi" w:cs="Arial"/>
              <w:color w:val="FF0000"/>
              <w:sz w:val="20"/>
              <w:szCs w:val="20"/>
            </w:rPr>
            <w:t xml:space="preserve"> </w:t>
          </w:r>
          <w:r w:rsidRPr="00A01357">
            <w:rPr>
              <w:rFonts w:asciiTheme="majorHAnsi" w:hAnsiTheme="majorHAnsi" w:cs="Arial"/>
              <w:sz w:val="20"/>
              <w:szCs w:val="20"/>
            </w:rPr>
            <w:t xml:space="preserve">students must </w:t>
          </w:r>
          <w:r w:rsidRPr="007B1658">
            <w:rPr>
              <w:rFonts w:asciiTheme="majorHAnsi" w:hAnsiTheme="majorHAnsi" w:cs="Arial"/>
              <w:strike/>
              <w:color w:val="FF0000"/>
              <w:sz w:val="20"/>
              <w:szCs w:val="20"/>
            </w:rPr>
            <w:t>also</w:t>
          </w:r>
          <w:r w:rsidRPr="00A01357">
            <w:rPr>
              <w:rFonts w:asciiTheme="majorHAnsi" w:hAnsiTheme="majorHAnsi" w:cs="Arial"/>
              <w:sz w:val="20"/>
              <w:szCs w:val="20"/>
            </w:rPr>
            <w:t xml:space="preserve"> submit an application to Graduate Admissions within the Office of Admissions, Records, and Registration. Transcripts must be sent to </w:t>
          </w:r>
          <w:r w:rsidRPr="007B1658">
            <w:rPr>
              <w:rFonts w:asciiTheme="majorHAnsi" w:hAnsiTheme="majorHAnsi" w:cs="Arial"/>
              <w:strike/>
              <w:color w:val="FF0000"/>
              <w:sz w:val="20"/>
              <w:szCs w:val="20"/>
            </w:rPr>
            <w:t>both ATCAS</w:t>
          </w:r>
          <w:r w:rsidRPr="007B1658">
            <w:rPr>
              <w:rFonts w:asciiTheme="majorHAnsi" w:hAnsiTheme="majorHAnsi" w:cs="Arial"/>
              <w:color w:val="FF0000"/>
              <w:sz w:val="20"/>
              <w:szCs w:val="20"/>
            </w:rPr>
            <w:t xml:space="preserve"> </w:t>
          </w:r>
          <w:r w:rsidRPr="00A01357">
            <w:rPr>
              <w:rFonts w:asciiTheme="majorHAnsi" w:hAnsiTheme="majorHAnsi" w:cs="Arial"/>
              <w:sz w:val="20"/>
              <w:szCs w:val="20"/>
            </w:rPr>
            <w:t>and Graduate Admissions.</w:t>
          </w:r>
        </w:p>
        <w:p w:rsidR="00A01357" w:rsidRPr="009A1268" w:rsidRDefault="00A01357" w:rsidP="00A01357">
          <w:pPr>
            <w:tabs>
              <w:tab w:val="left" w:pos="360"/>
              <w:tab w:val="left" w:pos="720"/>
            </w:tabs>
            <w:spacing w:after="0" w:line="240" w:lineRule="auto"/>
            <w:rPr>
              <w:rFonts w:asciiTheme="majorHAnsi" w:hAnsiTheme="majorHAnsi" w:cs="Arial"/>
              <w:strike/>
              <w:color w:val="FF0000"/>
              <w:sz w:val="20"/>
              <w:szCs w:val="20"/>
            </w:rPr>
          </w:pPr>
          <w:r w:rsidRPr="009A1268">
            <w:rPr>
              <w:rFonts w:asciiTheme="majorHAnsi" w:hAnsiTheme="majorHAnsi" w:cs="Arial"/>
              <w:strike/>
              <w:color w:val="FF0000"/>
              <w:sz w:val="20"/>
              <w:szCs w:val="20"/>
            </w:rPr>
            <w:t>ATCAS application:  http://caate.net/apply-now/</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Graduate Admissions:  http://www.astate.edu/info/admissions/graduate/how-to-apply/</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Once a student has submitted an application through </w:t>
          </w:r>
          <w:r w:rsidRPr="009A1268">
            <w:rPr>
              <w:rFonts w:asciiTheme="majorHAnsi" w:hAnsiTheme="majorHAnsi" w:cs="Arial"/>
              <w:strike/>
              <w:color w:val="FF0000"/>
              <w:sz w:val="20"/>
              <w:szCs w:val="20"/>
            </w:rPr>
            <w:t>ATCAS</w:t>
          </w:r>
          <w:r w:rsidR="009A1268">
            <w:rPr>
              <w:rFonts w:asciiTheme="majorHAnsi" w:hAnsiTheme="majorHAnsi" w:cs="Arial"/>
              <w:sz w:val="20"/>
              <w:szCs w:val="20"/>
            </w:rPr>
            <w:t xml:space="preserve">  </w:t>
          </w:r>
          <w:r w:rsidR="009A1268" w:rsidRPr="009A1268">
            <w:rPr>
              <w:rFonts w:asciiTheme="majorHAnsi" w:hAnsiTheme="majorHAnsi" w:cs="Arial"/>
              <w:color w:val="95B3D7" w:themeColor="accent1" w:themeTint="99"/>
              <w:sz w:val="28"/>
              <w:szCs w:val="20"/>
            </w:rPr>
            <w:t>the Office of Admissions</w:t>
          </w:r>
          <w:r w:rsidRPr="009A1268">
            <w:rPr>
              <w:rFonts w:asciiTheme="majorHAnsi" w:hAnsiTheme="majorHAnsi" w:cs="Arial"/>
              <w:color w:val="95B3D7" w:themeColor="accent1" w:themeTint="99"/>
              <w:sz w:val="28"/>
              <w:szCs w:val="20"/>
            </w:rPr>
            <w:t xml:space="preserve"> </w:t>
          </w:r>
          <w:r w:rsidRPr="00A01357">
            <w:rPr>
              <w:rFonts w:asciiTheme="majorHAnsi" w:hAnsiTheme="majorHAnsi" w:cs="Arial"/>
              <w:sz w:val="20"/>
              <w:szCs w:val="20"/>
            </w:rPr>
            <w:t>a review of materials will be completed by athletic training faculty. This typically will occur after March 1st</w:t>
          </w:r>
        </w:p>
        <w:p w:rsidR="00A426B4" w:rsidRDefault="00A426B4" w:rsidP="00A01357">
          <w:pPr>
            <w:tabs>
              <w:tab w:val="left" w:pos="360"/>
              <w:tab w:val="left" w:pos="720"/>
            </w:tabs>
            <w:spacing w:after="0" w:line="240" w:lineRule="auto"/>
            <w:rPr>
              <w:rFonts w:asciiTheme="majorHAnsi" w:hAnsiTheme="majorHAnsi" w:cs="Arial"/>
              <w:sz w:val="20"/>
              <w:szCs w:val="20"/>
            </w:rPr>
          </w:pPr>
        </w:p>
        <w:p w:rsidR="00A426B4"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COURSE REQUIREMENTS</w:t>
          </w:r>
        </w:p>
        <w:p w:rsid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A minimum of 65 graduate course hours are required for the Master of Athletic Training Program. </w:t>
          </w:r>
        </w:p>
        <w:p w:rsidR="00A426B4" w:rsidRPr="00A01357" w:rsidRDefault="00A426B4" w:rsidP="00A01357">
          <w:pPr>
            <w:tabs>
              <w:tab w:val="left" w:pos="360"/>
              <w:tab w:val="left" w:pos="720"/>
            </w:tabs>
            <w:spacing w:after="0" w:line="240" w:lineRule="auto"/>
            <w:rPr>
              <w:rFonts w:asciiTheme="majorHAnsi" w:hAnsiTheme="majorHAnsi" w:cs="Arial"/>
              <w:sz w:val="20"/>
              <w:szCs w:val="20"/>
            </w:rPr>
          </w:pPr>
        </w:p>
        <w:p w:rsid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LICENSURE/CERTIFICATION REQUIREMENTS FOR STUDENT ENTRY INTO THE FIELD The State of Arkansas requires individuals to possess the national certification by the Board of Certification (BOC) prior to issuing a permanent license to practice athletic training.  Students graduating from a Commission on Accreditation of Athletic Training Education (CAATE) accredited program are eligible to take the BOC exam.</w:t>
          </w:r>
        </w:p>
        <w:p w:rsidR="00105250" w:rsidRDefault="00105250" w:rsidP="00A01357">
          <w:pPr>
            <w:tabs>
              <w:tab w:val="left" w:pos="360"/>
              <w:tab w:val="left" w:pos="720"/>
            </w:tabs>
            <w:spacing w:after="0" w:line="240" w:lineRule="auto"/>
            <w:rPr>
              <w:rFonts w:asciiTheme="majorHAnsi" w:hAnsiTheme="majorHAnsi" w:cs="Arial"/>
              <w:sz w:val="20"/>
              <w:szCs w:val="20"/>
            </w:rPr>
          </w:pPr>
        </w:p>
        <w:p w:rsidR="00A426B4" w:rsidRDefault="00105250" w:rsidP="00105250">
          <w:pPr>
            <w:rPr>
              <w:rFonts w:asciiTheme="majorHAnsi" w:hAnsiTheme="majorHAnsi" w:cs="Arial"/>
              <w:color w:val="8DB3E2" w:themeColor="text2" w:themeTint="66"/>
              <w:sz w:val="28"/>
              <w:szCs w:val="20"/>
            </w:rPr>
          </w:pPr>
          <w:r w:rsidRPr="00105250">
            <w:rPr>
              <w:rFonts w:asciiTheme="majorHAnsi" w:hAnsiTheme="majorHAnsi" w:cs="Arial"/>
              <w:color w:val="8DB3E2" w:themeColor="text2" w:themeTint="66"/>
              <w:sz w:val="28"/>
              <w:szCs w:val="20"/>
            </w:rPr>
            <w:t xml:space="preserve">Accreditation  </w:t>
          </w:r>
        </w:p>
        <w:p w:rsidR="00105250" w:rsidRPr="00105250" w:rsidRDefault="00105250" w:rsidP="00105250">
          <w:pPr>
            <w:rPr>
              <w:rFonts w:asciiTheme="majorHAnsi" w:hAnsiTheme="majorHAnsi" w:cs="Arial"/>
              <w:color w:val="8DB3E2" w:themeColor="text2" w:themeTint="66"/>
              <w:sz w:val="28"/>
              <w:szCs w:val="20"/>
            </w:rPr>
          </w:pPr>
          <w:r w:rsidRPr="00105250">
            <w:rPr>
              <w:rFonts w:asciiTheme="majorHAnsi" w:hAnsiTheme="majorHAnsi" w:cs="Arial"/>
              <w:color w:val="8DB3E2" w:themeColor="text2" w:themeTint="66"/>
              <w:sz w:val="28"/>
              <w:szCs w:val="20"/>
            </w:rPr>
            <w:t xml:space="preserve">Arkansas State University is currently seeking accreditation for our new Athletic Training program </w:t>
          </w:r>
          <w:r w:rsidR="00256A23">
            <w:rPr>
              <w:rFonts w:asciiTheme="majorHAnsi" w:hAnsiTheme="majorHAnsi" w:cs="Arial"/>
              <w:color w:val="8DB3E2" w:themeColor="text2" w:themeTint="66"/>
              <w:sz w:val="28"/>
              <w:szCs w:val="20"/>
            </w:rPr>
            <w:t xml:space="preserve">which </w:t>
          </w:r>
          <w:bookmarkStart w:id="0" w:name="_GoBack"/>
          <w:bookmarkEnd w:id="0"/>
          <w:r w:rsidRPr="00CA571C">
            <w:rPr>
              <w:rFonts w:asciiTheme="majorHAnsi" w:hAnsiTheme="majorHAnsi" w:cs="Arial"/>
              <w:strike/>
              <w:color w:val="FF0000"/>
              <w:sz w:val="28"/>
              <w:szCs w:val="20"/>
            </w:rPr>
            <w:t>and</w:t>
          </w:r>
          <w:r w:rsidRPr="00105250">
            <w:rPr>
              <w:rFonts w:asciiTheme="majorHAnsi" w:hAnsiTheme="majorHAnsi" w:cs="Arial"/>
              <w:color w:val="8DB3E2" w:themeColor="text2" w:themeTint="66"/>
              <w:sz w:val="28"/>
              <w:szCs w:val="20"/>
            </w:rPr>
            <w:t xml:space="preserve"> is </w:t>
          </w:r>
          <w:r w:rsidR="00CA571C">
            <w:rPr>
              <w:rFonts w:asciiTheme="majorHAnsi" w:hAnsiTheme="majorHAnsi" w:cs="Arial"/>
              <w:color w:val="8DB3E2" w:themeColor="text2" w:themeTint="66"/>
              <w:sz w:val="28"/>
              <w:szCs w:val="20"/>
            </w:rPr>
            <w:t xml:space="preserve">currently </w:t>
          </w:r>
          <w:r w:rsidRPr="00105250">
            <w:rPr>
              <w:rFonts w:asciiTheme="majorHAnsi" w:hAnsiTheme="majorHAnsi" w:cs="Arial"/>
              <w:color w:val="8DB3E2" w:themeColor="text2" w:themeTint="66"/>
              <w:sz w:val="28"/>
              <w:szCs w:val="20"/>
            </w:rPr>
            <w:t xml:space="preserve">not accredited by the Commission on Accreditation of Athletic Training Education (CAATE). The institution will be submitting a self-study to begin the accreditation process on July 1, 2019. Submission of the self-study and completion of a site visit does not guarantee that the program will become accredited. Students that graduate from the program </w:t>
          </w:r>
          <w:r w:rsidRPr="00CA571C">
            <w:rPr>
              <w:rFonts w:asciiTheme="majorHAnsi" w:hAnsiTheme="majorHAnsi" w:cs="Arial"/>
              <w:strike/>
              <w:color w:val="FF0000"/>
              <w:sz w:val="28"/>
              <w:szCs w:val="20"/>
            </w:rPr>
            <w:t>prior to accreditation</w:t>
          </w:r>
          <w:r w:rsidRPr="00CA571C">
            <w:rPr>
              <w:rFonts w:asciiTheme="majorHAnsi" w:hAnsiTheme="majorHAnsi" w:cs="Arial"/>
              <w:color w:val="FF0000"/>
              <w:sz w:val="28"/>
              <w:szCs w:val="20"/>
            </w:rPr>
            <w:t xml:space="preserve"> </w:t>
          </w:r>
          <w:r w:rsidRPr="00105250">
            <w:rPr>
              <w:rFonts w:asciiTheme="majorHAnsi" w:hAnsiTheme="majorHAnsi" w:cs="Arial"/>
              <w:color w:val="8DB3E2" w:themeColor="text2" w:themeTint="66"/>
              <w:sz w:val="28"/>
              <w:szCs w:val="20"/>
            </w:rPr>
            <w:t>WILL NOT be eligible to sit for the credentialing examination for athletic trainers and will not be eligible for licensure in most states</w:t>
          </w:r>
          <w:r w:rsidR="00CA571C">
            <w:rPr>
              <w:rFonts w:asciiTheme="majorHAnsi" w:hAnsiTheme="majorHAnsi" w:cs="Arial"/>
              <w:color w:val="8DB3E2" w:themeColor="text2" w:themeTint="66"/>
              <w:sz w:val="28"/>
              <w:szCs w:val="20"/>
            </w:rPr>
            <w:t xml:space="preserve"> until the program receives accreditation</w:t>
          </w:r>
          <w:r w:rsidRPr="00105250">
            <w:rPr>
              <w:rFonts w:asciiTheme="majorHAnsi" w:hAnsiTheme="majorHAnsi" w:cs="Arial"/>
              <w:color w:val="8DB3E2" w:themeColor="text2" w:themeTint="66"/>
              <w:sz w:val="28"/>
              <w:szCs w:val="20"/>
            </w:rPr>
            <w:t xml:space="preserve">. </w:t>
          </w:r>
        </w:p>
        <w:p w:rsidR="00105250" w:rsidRPr="00A01357" w:rsidRDefault="00105250" w:rsidP="00A01357">
          <w:pPr>
            <w:tabs>
              <w:tab w:val="left" w:pos="360"/>
              <w:tab w:val="left" w:pos="720"/>
            </w:tabs>
            <w:spacing w:after="0" w:line="240" w:lineRule="auto"/>
            <w:rPr>
              <w:rFonts w:asciiTheme="majorHAnsi" w:hAnsiTheme="majorHAnsi" w:cs="Arial"/>
              <w:sz w:val="20"/>
              <w:szCs w:val="20"/>
            </w:rPr>
          </w:pPr>
        </w:p>
        <w:p w:rsidR="00CD7510" w:rsidRPr="008426D1" w:rsidRDefault="007727CC"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7CC" w:rsidRDefault="007727CC" w:rsidP="00AF3758">
      <w:pPr>
        <w:spacing w:after="0" w:line="240" w:lineRule="auto"/>
      </w:pPr>
      <w:r>
        <w:separator/>
      </w:r>
    </w:p>
  </w:endnote>
  <w:endnote w:type="continuationSeparator" w:id="0">
    <w:p w:rsidR="007727CC" w:rsidRDefault="007727C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7CC" w:rsidRDefault="007727CC" w:rsidP="00AF3758">
      <w:pPr>
        <w:spacing w:after="0" w:line="240" w:lineRule="auto"/>
      </w:pPr>
      <w:r>
        <w:separator/>
      </w:r>
    </w:p>
  </w:footnote>
  <w:footnote w:type="continuationSeparator" w:id="0">
    <w:p w:rsidR="007727CC" w:rsidRDefault="007727C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7583"/>
    <w:rsid w:val="00016FE7"/>
    <w:rsid w:val="000232AB"/>
    <w:rsid w:val="00024BA5"/>
    <w:rsid w:val="00040138"/>
    <w:rsid w:val="00040A7D"/>
    <w:rsid w:val="000627BE"/>
    <w:rsid w:val="0009788F"/>
    <w:rsid w:val="000A7C2E"/>
    <w:rsid w:val="000D06F1"/>
    <w:rsid w:val="000F2A51"/>
    <w:rsid w:val="00103070"/>
    <w:rsid w:val="0010525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56A23"/>
    <w:rsid w:val="00261ACE"/>
    <w:rsid w:val="00262156"/>
    <w:rsid w:val="00265C17"/>
    <w:rsid w:val="002776C2"/>
    <w:rsid w:val="002E3FC9"/>
    <w:rsid w:val="003328F3"/>
    <w:rsid w:val="00346F5C"/>
    <w:rsid w:val="00362414"/>
    <w:rsid w:val="0036589C"/>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2682A"/>
    <w:rsid w:val="0073025F"/>
    <w:rsid w:val="0073125A"/>
    <w:rsid w:val="00750AF6"/>
    <w:rsid w:val="007727CC"/>
    <w:rsid w:val="007A06B9"/>
    <w:rsid w:val="007B1658"/>
    <w:rsid w:val="0083170D"/>
    <w:rsid w:val="008A795D"/>
    <w:rsid w:val="008C703B"/>
    <w:rsid w:val="008D012F"/>
    <w:rsid w:val="008D35A2"/>
    <w:rsid w:val="008E6C1C"/>
    <w:rsid w:val="00920523"/>
    <w:rsid w:val="00982FB1"/>
    <w:rsid w:val="00995206"/>
    <w:rsid w:val="009A1268"/>
    <w:rsid w:val="009A529F"/>
    <w:rsid w:val="009E1AA5"/>
    <w:rsid w:val="00A01035"/>
    <w:rsid w:val="00A01357"/>
    <w:rsid w:val="00A0329C"/>
    <w:rsid w:val="00A16BB1"/>
    <w:rsid w:val="00A34100"/>
    <w:rsid w:val="00A34958"/>
    <w:rsid w:val="00A426B4"/>
    <w:rsid w:val="00A5089E"/>
    <w:rsid w:val="00A56D36"/>
    <w:rsid w:val="00AB5523"/>
    <w:rsid w:val="00AD2FB4"/>
    <w:rsid w:val="00AF20FF"/>
    <w:rsid w:val="00AF3758"/>
    <w:rsid w:val="00AF3C6A"/>
    <w:rsid w:val="00B1628A"/>
    <w:rsid w:val="00B24A85"/>
    <w:rsid w:val="00B35368"/>
    <w:rsid w:val="00B7606A"/>
    <w:rsid w:val="00BD0D13"/>
    <w:rsid w:val="00BD2A0D"/>
    <w:rsid w:val="00BE069E"/>
    <w:rsid w:val="00C12816"/>
    <w:rsid w:val="00C132F9"/>
    <w:rsid w:val="00C23CC7"/>
    <w:rsid w:val="00C334FF"/>
    <w:rsid w:val="00C67F03"/>
    <w:rsid w:val="00C723B8"/>
    <w:rsid w:val="00CA43FC"/>
    <w:rsid w:val="00CA571C"/>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8C6"/>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
    <w:name w:val="Unresolved Mention"/>
    <w:basedOn w:val="DefaultParagraphFont"/>
    <w:uiPriority w:val="99"/>
    <w:semiHidden/>
    <w:unhideWhenUsed/>
    <w:rsid w:val="00BD0D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radley@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6123F2"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6123F2"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754E"/>
    <w:rsid w:val="00061C08"/>
    <w:rsid w:val="000723D9"/>
    <w:rsid w:val="000D3E26"/>
    <w:rsid w:val="00156A9E"/>
    <w:rsid w:val="001B45B5"/>
    <w:rsid w:val="00293680"/>
    <w:rsid w:val="00371DB3"/>
    <w:rsid w:val="003F3E50"/>
    <w:rsid w:val="004027ED"/>
    <w:rsid w:val="004068B1"/>
    <w:rsid w:val="00444715"/>
    <w:rsid w:val="004E1A75"/>
    <w:rsid w:val="00587536"/>
    <w:rsid w:val="005D5D2F"/>
    <w:rsid w:val="006123F2"/>
    <w:rsid w:val="00623293"/>
    <w:rsid w:val="00636142"/>
    <w:rsid w:val="00695373"/>
    <w:rsid w:val="006C0858"/>
    <w:rsid w:val="00724E33"/>
    <w:rsid w:val="007C429E"/>
    <w:rsid w:val="0088172E"/>
    <w:rsid w:val="008F282C"/>
    <w:rsid w:val="009C0E11"/>
    <w:rsid w:val="00AC3009"/>
    <w:rsid w:val="00AD5D56"/>
    <w:rsid w:val="00B2559E"/>
    <w:rsid w:val="00B46AFF"/>
    <w:rsid w:val="00BA2926"/>
    <w:rsid w:val="00C16165"/>
    <w:rsid w:val="00C35680"/>
    <w:rsid w:val="00CD4EF8"/>
    <w:rsid w:val="00DE4D3D"/>
    <w:rsid w:val="00FC2C7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4</cp:revision>
  <dcterms:created xsi:type="dcterms:W3CDTF">2018-01-30T15:53:00Z</dcterms:created>
  <dcterms:modified xsi:type="dcterms:W3CDTF">2018-01-30T16:03:00Z</dcterms:modified>
</cp:coreProperties>
</file>