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3CE6526A" w:rsidR="00DD5EE0" w:rsidRDefault="00EC6BF2">
            <w:r>
              <w:t>AGRI05</w:t>
            </w:r>
          </w:p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77777777" w:rsidR="00141ADB" w:rsidRPr="00A961D4" w:rsidRDefault="00141ADB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 w:rsidRPr="00A961D4">
        <w:rPr>
          <w:rFonts w:asciiTheme="majorHAnsi" w:hAnsiTheme="majorHAnsi" w:cs="Arial"/>
          <w:b/>
          <w:caps/>
          <w:sz w:val="28"/>
          <w:szCs w:val="28"/>
        </w:rPr>
        <w:t>Emphasis, Concentration, Option, or Minor Deletion Proposal Form</w:t>
      </w:r>
    </w:p>
    <w:p w14:paraId="1E69BD1A" w14:textId="79D3C008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07A7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77777777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6DA4ED6" w:rsidR="0028432D" w:rsidRDefault="0028432D" w:rsidP="0028432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48C655B5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Content>
                      <w:r w:rsidR="00A336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290A68CF" w:rsidR="008B2FA7" w:rsidRDefault="00A336D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60AC87AB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Content>
                      <w:r w:rsidR="00A336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0537F69C" w:rsidR="008B2FA7" w:rsidRDefault="00A336D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6D2ACC6" w14:textId="138ADDAF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196DC03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4EF89058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Content>
                      <w:r w:rsidR="00A336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5A228FEF" w:rsidR="008B2FA7" w:rsidRDefault="00A336D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476DDC00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Content>
                      <w:r w:rsidR="00A336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435DE963" w:rsidR="008B2FA7" w:rsidRDefault="00A336D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000000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010431B7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4A3918E4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945343922"/>
                          <w:placeholder>
                            <w:docPart w:val="10D65683944550408955848A78004494"/>
                          </w:placeholder>
                        </w:sdtPr>
                        <w:sdtContent>
                          <w:r w:rsidR="00DA64B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622F187D" w:rsidR="008B2FA7" w:rsidRDefault="00DA64BF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bookmarkStart w:id="0" w:name="_Hlk108155831" w:displacedByCustomXml="next"/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Content>
        <w:p w14:paraId="6A90DB25" w14:textId="4B8523B6" w:rsidR="00FA1418" w:rsidRPr="009B5898" w:rsidRDefault="00407A71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870-972-3468</w:t>
          </w:r>
        </w:p>
      </w:sdtContent>
    </w:sdt>
    <w:bookmarkEnd w:id="0" w:displacedByCustomXml="prev"/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146DF" w14:textId="77777777" w:rsidR="00E45033" w:rsidRPr="00D74637" w:rsidRDefault="00E45033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FC260C" w14:textId="1711AA93" w:rsidR="00F275DD" w:rsidRPr="00922484" w:rsidRDefault="00F275DD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Type of deletion request:</w:t>
      </w:r>
    </w:p>
    <w:p w14:paraId="5B41BC7A" w14:textId="1F4E573B" w:rsidR="001734C0" w:rsidRPr="009F346B" w:rsidRDefault="009F346B" w:rsidP="00FD49E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</w:t>
      </w:r>
      <w:r w:rsidR="00407A71">
        <w:rPr>
          <w:rFonts w:ascii="MS Gothic" w:eastAsia="MS Gothic" w:hAnsi="MS Gothic" w:cs="Arial"/>
          <w:bCs/>
          <w:szCs w:val="20"/>
        </w:rPr>
        <w:t>X</w:t>
      </w:r>
      <w:r w:rsidRPr="009F346B">
        <w:rPr>
          <w:rFonts w:ascii="MS Gothic" w:eastAsia="MS Gothic" w:hAnsi="MS Gothic" w:cs="Arial"/>
          <w:bCs/>
          <w:szCs w:val="20"/>
        </w:rPr>
        <w:t>]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 xml:space="preserve"> </w:t>
      </w:r>
      <w:r>
        <w:rPr>
          <w:rFonts w:asciiTheme="majorHAnsi" w:eastAsia="MS Gothic" w:hAnsiTheme="majorHAnsi" w:cs="Arial"/>
          <w:sz w:val="20"/>
          <w:szCs w:val="20"/>
        </w:rPr>
        <w:t xml:space="preserve">  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>Emphasis</w:t>
      </w:r>
    </w:p>
    <w:p w14:paraId="3E62CBB8" w14:textId="65F670DE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Concentration</w:t>
      </w:r>
    </w:p>
    <w:p w14:paraId="68CD8756" w14:textId="5205C18D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Option</w:t>
      </w:r>
    </w:p>
    <w:p w14:paraId="1EFBD68E" w14:textId="7E44C418" w:rsidR="009F346B" w:rsidRPr="009F346B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/>
          <w:szCs w:val="20"/>
        </w:rPr>
        <w:t xml:space="preserve"> </w:t>
      </w:r>
      <w:r w:rsidRPr="00D74637">
        <w:rPr>
          <w:rFonts w:asciiTheme="majorHAnsi" w:hAnsiTheme="majorHAnsi" w:cs="Arial"/>
          <w:sz w:val="20"/>
          <w:szCs w:val="20"/>
        </w:rPr>
        <w:t>Minor</w:t>
      </w:r>
    </w:p>
    <w:p w14:paraId="6B9A1F6E" w14:textId="77777777" w:rsidR="00C4612C" w:rsidRPr="00D74637" w:rsidRDefault="00C4612C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BF620D" w14:textId="77777777" w:rsidR="00E45033" w:rsidRPr="009B5898" w:rsidRDefault="00E45033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37FD50EA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Title of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Content>
        <w:p w14:paraId="0663F1BE" w14:textId="0DB99499" w:rsidR="00F87DAF" w:rsidRPr="009B5898" w:rsidRDefault="00407A7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Agricultural Science</w:t>
          </w:r>
        </w:p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2649506F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</w:t>
      </w:r>
      <w:r w:rsidR="00A27EAD" w:rsidRPr="00A27EAD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Content>
        <w:p w14:paraId="04473069" w14:textId="15B8B7A7" w:rsidR="005142CA" w:rsidRPr="009B5898" w:rsidRDefault="00406702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Approximately 15</w:t>
          </w:r>
        </w:p>
      </w:sdtContent>
    </w:sdt>
    <w:p w14:paraId="54B583E2" w14:textId="3DFE9D98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F09F7E" w14:textId="77777777" w:rsidR="004261C0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141CA9B3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 xml:space="preserve">How will students in the deleted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rPr>
          <w:rFonts w:asciiTheme="majorHAnsi" w:hAnsiTheme="majorHAnsi" w:cs="Arial"/>
          <w:sz w:val="20"/>
          <w:szCs w:val="20"/>
        </w:rPr>
        <w:id w:val="-1705787450"/>
        <w:placeholder>
          <w:docPart w:val="3C210928E4CEAA4D915EBEA7E72D7293"/>
        </w:placeholder>
      </w:sdtPr>
      <w:sdtContent>
        <w:p w14:paraId="0BAD926B" w14:textId="7F2D9E27" w:rsidR="00922484" w:rsidRDefault="00407A71" w:rsidP="009224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No accommodation will be necessary. Although the emphasis in Agricultural Science is technically being deleted, the </w:t>
          </w:r>
          <w:r w:rsidR="000B6686">
            <w:rPr>
              <w:rFonts w:asciiTheme="majorHAnsi" w:hAnsiTheme="majorHAnsi" w:cs="Arial"/>
              <w:sz w:val="20"/>
              <w:szCs w:val="20"/>
            </w:rPr>
            <w:t>existing emphasis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with a few minor changes will become the general (i.e., non-emphasis) Agricultural Studies degree for students who do not wish to enroll in the remaining emphases within the </w:t>
          </w:r>
          <w:r w:rsidR="000B6686">
            <w:rPr>
              <w:rFonts w:asciiTheme="majorHAnsi" w:hAnsiTheme="majorHAnsi" w:cs="Arial"/>
              <w:sz w:val="20"/>
              <w:szCs w:val="20"/>
            </w:rPr>
            <w:t xml:space="preserve">B.S. in Agricultural Studies program. </w:t>
          </w:r>
          <w:r w:rsidR="000B6686">
            <w:rPr>
              <w:rFonts w:asciiTheme="majorHAnsi" w:hAnsiTheme="majorHAnsi" w:cs="Arial"/>
              <w:color w:val="00B050"/>
              <w:sz w:val="20"/>
              <w:szCs w:val="20"/>
            </w:rPr>
            <w:t>Please see accompanying Program Modification form.</w:t>
          </w:r>
        </w:p>
      </w:sdtContent>
    </w:sdt>
    <w:p w14:paraId="6CAEFB7B" w14:textId="586CC662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38E84" w14:textId="77777777" w:rsidR="004261C0" w:rsidRPr="009B5898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3E3DD36E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Content>
        <w:p w14:paraId="51129896" w14:textId="3DF6B9A9" w:rsidR="00F87DAF" w:rsidRPr="00F32E65" w:rsidRDefault="009E590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2023</w:t>
          </w:r>
          <w:r w:rsidR="00892714">
            <w:rPr>
              <w:rFonts w:asciiTheme="majorHAnsi" w:hAnsiTheme="majorHAnsi" w:cs="Arial"/>
              <w:sz w:val="20"/>
              <w:szCs w:val="20"/>
            </w:rPr>
            <w:t xml:space="preserve"> (anticipated); however, any current student who wishes to remain in the emphasis program rather than the non-emphasis general program (</w:t>
          </w:r>
          <w:r w:rsidR="00892714">
            <w:rPr>
              <w:rFonts w:asciiTheme="majorHAnsi" w:hAnsiTheme="majorHAnsi" w:cs="Arial"/>
              <w:color w:val="00B050"/>
              <w:sz w:val="20"/>
              <w:szCs w:val="20"/>
            </w:rPr>
            <w:t>see accompanying Program Modification form</w:t>
          </w:r>
          <w:r w:rsidR="00892714">
            <w:rPr>
              <w:rFonts w:asciiTheme="majorHAnsi" w:hAnsiTheme="majorHAnsi" w:cs="Arial"/>
              <w:sz w:val="20"/>
              <w:szCs w:val="20"/>
            </w:rPr>
            <w:t>) will be permitted to do so.</w:t>
          </w:r>
        </w:p>
      </w:sdtContent>
    </w:sdt>
    <w:p w14:paraId="679F01DD" w14:textId="037F53E5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C227EC" w14:textId="77777777" w:rsidR="004261C0" w:rsidRPr="00F32E65" w:rsidRDefault="004261C0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Content>
            <w:p w14:paraId="43DDB2C5" w14:textId="52B7C67C" w:rsidR="009B5898" w:rsidRPr="00F32E65" w:rsidRDefault="00DA3531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2023 (i.e., upon approval of accompanying program modifications)</w:t>
              </w:r>
            </w:p>
          </w:sdtContent>
        </w:sdt>
        <w:p w14:paraId="205A669B" w14:textId="77777777" w:rsidR="004261C0" w:rsidRDefault="004261C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21825743" w:rsidR="005142CA" w:rsidRPr="00F32E65" w:rsidRDefault="0000000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Content>
        <w:p w14:paraId="72FB3844" w14:textId="2A3129A7" w:rsidR="00C037A8" w:rsidRPr="00F32E65" w:rsidRDefault="00DA3531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  <w:r w:rsidR="00F212BF">
            <w:rPr>
              <w:rFonts w:asciiTheme="majorHAnsi" w:hAnsiTheme="majorHAnsi" w:cs="Arial"/>
              <w:sz w:val="20"/>
              <w:szCs w:val="20"/>
            </w:rPr>
            <w:t xml:space="preserve"> (i.e., upon approval of accompanying program modifications)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296D71B1" w14:textId="63696C27" w:rsidR="00167C8E" w:rsidRDefault="00167C8E" w:rsidP="00CA30E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A70D0A" w:rsidRPr="00A70D0A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>.</w:t>
      </w:r>
    </w:p>
    <w:p w14:paraId="5E6707C8" w14:textId="71D61D1E" w:rsidR="00CA30ED" w:rsidRPr="00CA30ED" w:rsidRDefault="00CA30ED" w:rsidP="00CA30ED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Notification is not deemed necessary as students will be “transferred” to the new general Agricultural Studies program (</w:t>
      </w:r>
      <w:r>
        <w:rPr>
          <w:rFonts w:asciiTheme="majorHAnsi" w:hAnsiTheme="majorHAnsi" w:cs="Arial"/>
          <w:color w:val="00B050"/>
          <w:sz w:val="20"/>
          <w:szCs w:val="20"/>
        </w:rPr>
        <w:t xml:space="preserve">see accompanying </w:t>
      </w:r>
      <w:r w:rsidR="00E54CFE">
        <w:rPr>
          <w:rFonts w:asciiTheme="majorHAnsi" w:hAnsiTheme="majorHAnsi" w:cs="Arial"/>
          <w:color w:val="00B050"/>
          <w:sz w:val="20"/>
          <w:szCs w:val="20"/>
        </w:rPr>
        <w:t>P</w:t>
      </w:r>
      <w:r>
        <w:rPr>
          <w:rFonts w:asciiTheme="majorHAnsi" w:hAnsiTheme="majorHAnsi" w:cs="Arial"/>
          <w:color w:val="00B050"/>
          <w:sz w:val="20"/>
          <w:szCs w:val="20"/>
        </w:rPr>
        <w:t xml:space="preserve">rogram </w:t>
      </w:r>
      <w:r w:rsidR="00E54CFE">
        <w:rPr>
          <w:rFonts w:asciiTheme="majorHAnsi" w:hAnsiTheme="majorHAnsi" w:cs="Arial"/>
          <w:color w:val="00B050"/>
          <w:sz w:val="20"/>
          <w:szCs w:val="20"/>
        </w:rPr>
        <w:t>M</w:t>
      </w:r>
      <w:r>
        <w:rPr>
          <w:rFonts w:asciiTheme="majorHAnsi" w:hAnsiTheme="majorHAnsi" w:cs="Arial"/>
          <w:color w:val="00B050"/>
          <w:sz w:val="20"/>
          <w:szCs w:val="20"/>
        </w:rPr>
        <w:t>odification form</w:t>
      </w:r>
      <w:r>
        <w:rPr>
          <w:rFonts w:asciiTheme="majorHAnsi" w:hAnsiTheme="majorHAnsi" w:cs="Arial"/>
          <w:sz w:val="20"/>
          <w:szCs w:val="20"/>
        </w:rPr>
        <w:t>)</w:t>
      </w:r>
      <w:r w:rsidR="00E54CFE">
        <w:rPr>
          <w:rFonts w:asciiTheme="majorHAnsi" w:hAnsiTheme="majorHAnsi" w:cs="Arial"/>
          <w:sz w:val="20"/>
          <w:szCs w:val="20"/>
        </w:rPr>
        <w:t>.</w:t>
      </w:r>
    </w:p>
    <w:p w14:paraId="53A807EA" w14:textId="240AF69C" w:rsidR="00F430C8" w:rsidRPr="00F2687C" w:rsidRDefault="00F430C8" w:rsidP="007F2A4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ABA4D4" w14:textId="130D2C5F" w:rsidR="00575AC4" w:rsidRPr="00CA30ED" w:rsidRDefault="001A76C0" w:rsidP="00CA30ED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575AC4">
        <w:rPr>
          <w:rFonts w:asciiTheme="majorHAnsi" w:hAnsiTheme="majorHAnsi" w:cs="Arial"/>
          <w:b/>
          <w:sz w:val="20"/>
          <w:szCs w:val="20"/>
        </w:rPr>
        <w:t>.</w:t>
      </w:r>
      <w:r w:rsidRPr="00F2687C">
        <w:rPr>
          <w:rFonts w:asciiTheme="majorHAnsi" w:hAnsiTheme="majorHAnsi"/>
          <w:sz w:val="20"/>
          <w:szCs w:val="20"/>
        </w:rPr>
        <w:t xml:space="preserve">        </w:t>
      </w:r>
    </w:p>
    <w:p w14:paraId="284F7739" w14:textId="6BCBB303" w:rsidR="00CA30ED" w:rsidRPr="00CA30ED" w:rsidRDefault="00CA30ED" w:rsidP="00CA30ED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emphasis is being used to create a general (i.e., non-emphasis) Agricultural Studies program (</w:t>
      </w:r>
      <w:r>
        <w:rPr>
          <w:rFonts w:asciiTheme="majorHAnsi" w:hAnsiTheme="majorHAnsi" w:cs="Arial"/>
          <w:color w:val="00B050"/>
          <w:sz w:val="20"/>
          <w:szCs w:val="20"/>
        </w:rPr>
        <w:t xml:space="preserve">see accompanying </w:t>
      </w:r>
      <w:r w:rsidR="00E54CFE">
        <w:rPr>
          <w:rFonts w:asciiTheme="majorHAnsi" w:hAnsiTheme="majorHAnsi" w:cs="Arial"/>
          <w:color w:val="00B050"/>
          <w:sz w:val="20"/>
          <w:szCs w:val="20"/>
        </w:rPr>
        <w:t>P</w:t>
      </w:r>
      <w:r>
        <w:rPr>
          <w:rFonts w:asciiTheme="majorHAnsi" w:hAnsiTheme="majorHAnsi" w:cs="Arial"/>
          <w:color w:val="00B050"/>
          <w:sz w:val="20"/>
          <w:szCs w:val="20"/>
        </w:rPr>
        <w:t xml:space="preserve">rogram </w:t>
      </w:r>
      <w:r w:rsidR="00E54CFE">
        <w:rPr>
          <w:rFonts w:asciiTheme="majorHAnsi" w:hAnsiTheme="majorHAnsi" w:cs="Arial"/>
          <w:color w:val="00B050"/>
          <w:sz w:val="20"/>
          <w:szCs w:val="20"/>
        </w:rPr>
        <w:t>M</w:t>
      </w:r>
      <w:r>
        <w:rPr>
          <w:rFonts w:asciiTheme="majorHAnsi" w:hAnsiTheme="majorHAnsi" w:cs="Arial"/>
          <w:color w:val="00B050"/>
          <w:sz w:val="20"/>
          <w:szCs w:val="20"/>
        </w:rPr>
        <w:t>odification form</w:t>
      </w:r>
      <w:r>
        <w:rPr>
          <w:rFonts w:asciiTheme="majorHAnsi" w:hAnsiTheme="majorHAnsi" w:cs="Arial"/>
          <w:sz w:val="20"/>
          <w:szCs w:val="20"/>
        </w:rPr>
        <w:t>)</w:t>
      </w:r>
      <w:r w:rsidR="00E54CFE">
        <w:rPr>
          <w:rFonts w:asciiTheme="majorHAnsi" w:hAnsiTheme="majorHAnsi" w:cs="Arial"/>
          <w:sz w:val="20"/>
          <w:szCs w:val="20"/>
        </w:rPr>
        <w:t>.</w:t>
      </w:r>
    </w:p>
    <w:p w14:paraId="7B6BE4B7" w14:textId="4DDF7D50" w:rsidR="00CA30ED" w:rsidRPr="00CA30ED" w:rsidRDefault="00CA30ED" w:rsidP="00CA30E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B3DE4A" w14:textId="77777777" w:rsidR="005522D7" w:rsidRPr="00F2687C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7777777" w:rsidR="004A217E" w:rsidRPr="00341B0D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10EF964" w14:textId="02E1A12B" w:rsidR="004A217E" w:rsidRDefault="000B6686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CURRENT Page 110 (2021-22 Bulletin</w:t>
      </w:r>
      <w:r w:rsidR="001144DA">
        <w:rPr>
          <w:rFonts w:asciiTheme="majorHAnsi" w:hAnsiTheme="majorHAnsi" w:cs="Arial"/>
          <w:sz w:val="18"/>
          <w:szCs w:val="18"/>
        </w:rPr>
        <w:t>):</w:t>
      </w:r>
    </w:p>
    <w:p w14:paraId="24F095F6" w14:textId="3CB5BFB5" w:rsidR="001144DA" w:rsidRDefault="001144DA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146A58A" w14:textId="77777777" w:rsidR="001144DA" w:rsidRPr="001144DA" w:rsidRDefault="001144DA" w:rsidP="001144DA">
      <w:pPr>
        <w:pStyle w:val="Pa250"/>
        <w:spacing w:after="80"/>
        <w:ind w:left="180"/>
        <w:jc w:val="center"/>
        <w:rPr>
          <w:rFonts w:cs="Myriad Pro Cond"/>
          <w:strike/>
          <w:color w:val="FF0000"/>
          <w:sz w:val="32"/>
          <w:szCs w:val="32"/>
          <w:highlight w:val="yellow"/>
        </w:rPr>
      </w:pPr>
      <w:r w:rsidRPr="001144DA">
        <w:rPr>
          <w:rStyle w:val="A10"/>
          <w:strike/>
          <w:color w:val="FF0000"/>
          <w:highlight w:val="yellow"/>
        </w:rPr>
        <w:t xml:space="preserve">Major in Agricultural Studies </w:t>
      </w:r>
    </w:p>
    <w:p w14:paraId="4E4966C4" w14:textId="77777777" w:rsidR="001144DA" w:rsidRPr="001144DA" w:rsidRDefault="001144DA" w:rsidP="001144DA">
      <w:pPr>
        <w:pStyle w:val="Pa70"/>
        <w:ind w:left="180"/>
        <w:jc w:val="center"/>
        <w:rPr>
          <w:rFonts w:ascii="Arial" w:hAnsi="Arial" w:cs="Arial"/>
          <w:strike/>
          <w:color w:val="FF0000"/>
          <w:sz w:val="16"/>
          <w:szCs w:val="16"/>
          <w:highlight w:val="yellow"/>
        </w:rPr>
      </w:pPr>
      <w:r w:rsidRPr="001144DA">
        <w:rPr>
          <w:rStyle w:val="A1"/>
          <w:b/>
          <w:bCs/>
          <w:strike/>
          <w:color w:val="FF0000"/>
          <w:highlight w:val="yellow"/>
        </w:rPr>
        <w:t xml:space="preserve">Bachelor of Science in Agriculture </w:t>
      </w:r>
    </w:p>
    <w:p w14:paraId="70F8398D" w14:textId="77777777" w:rsidR="001144DA" w:rsidRPr="001144DA" w:rsidRDefault="001144DA" w:rsidP="001144DA">
      <w:pPr>
        <w:pStyle w:val="Pa70"/>
        <w:ind w:left="180"/>
        <w:jc w:val="center"/>
        <w:rPr>
          <w:rFonts w:ascii="Arial" w:hAnsi="Arial" w:cs="Arial"/>
          <w:strike/>
          <w:color w:val="FF0000"/>
          <w:sz w:val="16"/>
          <w:szCs w:val="16"/>
          <w:highlight w:val="yellow"/>
        </w:rPr>
      </w:pPr>
      <w:r w:rsidRPr="001144DA">
        <w:rPr>
          <w:rStyle w:val="A1"/>
          <w:b/>
          <w:bCs/>
          <w:strike/>
          <w:color w:val="FF0000"/>
          <w:highlight w:val="yellow"/>
        </w:rPr>
        <w:t xml:space="preserve">Emphasis in Agricultural Science </w:t>
      </w:r>
    </w:p>
    <w:p w14:paraId="7DC4D9F1" w14:textId="77777777" w:rsidR="001144DA" w:rsidRPr="001144DA" w:rsidRDefault="001144DA" w:rsidP="001144DA">
      <w:pPr>
        <w:pStyle w:val="Pa250"/>
        <w:spacing w:after="80"/>
        <w:ind w:left="180"/>
        <w:jc w:val="center"/>
        <w:rPr>
          <w:rFonts w:ascii="Arial" w:hAnsi="Arial" w:cs="Arial"/>
          <w:strike/>
          <w:color w:val="FF0000"/>
          <w:sz w:val="16"/>
          <w:szCs w:val="16"/>
          <w:highlight w:val="yellow"/>
        </w:rPr>
      </w:pPr>
      <w:r w:rsidRPr="001144DA">
        <w:rPr>
          <w:rStyle w:val="A1"/>
          <w:strike/>
          <w:color w:val="FF0000"/>
          <w:highlight w:val="yellow"/>
        </w:rPr>
        <w:t xml:space="preserve">A complete 8-semester degree plan is available at https://www.astate.edu/info/academics/degrees/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170"/>
      </w:tblGrid>
      <w:tr w:rsidR="001144DA" w:rsidRPr="001144DA" w14:paraId="42F59222" w14:textId="77777777" w:rsidTr="00086703">
        <w:trPr>
          <w:trHeight w:val="114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3E9FF58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University Requirements: </w:t>
            </w:r>
          </w:p>
        </w:tc>
      </w:tr>
      <w:tr w:rsidR="001144DA" w:rsidRPr="001144DA" w14:paraId="68D3CD53" w14:textId="77777777" w:rsidTr="00086703">
        <w:trPr>
          <w:trHeight w:val="81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1F400E9" w14:textId="77777777" w:rsidR="001144DA" w:rsidRPr="001144DA" w:rsidRDefault="001144DA" w:rsidP="00086703">
            <w:pPr>
              <w:pStyle w:val="Pa215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Style w:val="A14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See University General Requirements for Baccalaureate degrees (p. 47) </w:t>
            </w:r>
          </w:p>
        </w:tc>
      </w:tr>
      <w:tr w:rsidR="001144DA" w:rsidRPr="001144DA" w14:paraId="1B31E9F3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2078CB76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First Year Making Connections Course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5222D55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Hrs. </w:t>
            </w:r>
          </w:p>
        </w:tc>
      </w:tr>
      <w:tr w:rsidR="001144DA" w:rsidRPr="001144DA" w14:paraId="18228A95" w14:textId="77777777" w:rsidTr="00086703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E8E179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AGRI 1213, Making Connections in Agriculture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1EC2C3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3 </w:t>
            </w:r>
          </w:p>
        </w:tc>
      </w:tr>
      <w:tr w:rsidR="001144DA" w:rsidRPr="001144DA" w14:paraId="0BD32553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002B4482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16EFE28E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Hrs. </w:t>
            </w:r>
          </w:p>
        </w:tc>
      </w:tr>
      <w:tr w:rsidR="001144DA" w:rsidRPr="001144DA" w14:paraId="15E3CBEC" w14:textId="77777777" w:rsidTr="00086703">
        <w:trPr>
          <w:trHeight w:val="5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4BAACA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See General Education Curriculum for Baccalaureate degrees (p. 84) </w:t>
            </w:r>
          </w:p>
          <w:p w14:paraId="77E3D7E9" w14:textId="77777777" w:rsidR="001144DA" w:rsidRPr="001144DA" w:rsidRDefault="001144DA" w:rsidP="00086703">
            <w:pPr>
              <w:pStyle w:val="Pa24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Students with this major must take the following: </w:t>
            </w:r>
          </w:p>
          <w:p w14:paraId="7ADEF177" w14:textId="77777777" w:rsidR="001144DA" w:rsidRPr="001144DA" w:rsidRDefault="001144DA" w:rsidP="00086703">
            <w:pPr>
              <w:pStyle w:val="Pa242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MATH 1023, College Algebra or MATH course that requires MATH 1023 as a prerequisite </w:t>
            </w:r>
          </w:p>
          <w:p w14:paraId="55E24AC1" w14:textId="77777777" w:rsidR="001144DA" w:rsidRPr="001144DA" w:rsidRDefault="001144DA" w:rsidP="00086703">
            <w:pPr>
              <w:pStyle w:val="Pa242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CHEM 1043 </w:t>
            </w:r>
            <w:r w:rsidRPr="001144DA">
              <w:rPr>
                <w:rFonts w:ascii="Arial" w:hAnsi="Arial" w:cs="Arial"/>
                <w:b/>
                <w:bCs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AND </w:t>
            </w: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CHEM 1041, Fundamental Concepts of Chemistry and Laboratory </w:t>
            </w:r>
          </w:p>
          <w:p w14:paraId="655AB6F0" w14:textId="77777777" w:rsidR="001144DA" w:rsidRPr="001144DA" w:rsidRDefault="001144DA" w:rsidP="00086703">
            <w:pPr>
              <w:pStyle w:val="Pa242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BIOL 1003 </w:t>
            </w:r>
            <w:r w:rsidRPr="001144DA">
              <w:rPr>
                <w:rFonts w:ascii="Arial" w:hAnsi="Arial" w:cs="Arial"/>
                <w:b/>
                <w:bCs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AND </w:t>
            </w: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BIOL 1001, Biological Science and Laboratory </w:t>
            </w:r>
          </w:p>
          <w:p w14:paraId="6428F372" w14:textId="77777777" w:rsidR="001144DA" w:rsidRPr="001144DA" w:rsidRDefault="001144DA" w:rsidP="00086703">
            <w:pPr>
              <w:pStyle w:val="Pa242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COMS 1203, Oral Communication (Required Departmental Gen. Ed. Option)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104996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35 </w:t>
            </w:r>
          </w:p>
        </w:tc>
      </w:tr>
      <w:tr w:rsidR="001144DA" w:rsidRPr="001144DA" w14:paraId="141DCDF8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5F12DAB3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Agriculture Core Courses: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15CE72E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Hrs. </w:t>
            </w:r>
          </w:p>
        </w:tc>
      </w:tr>
      <w:tr w:rsidR="001144DA" w:rsidRPr="001144DA" w14:paraId="73955FC9" w14:textId="77777777" w:rsidTr="00086703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73591E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(See Beginning of Agriculture Section)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2EAC51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18 </w:t>
            </w:r>
          </w:p>
        </w:tc>
      </w:tr>
      <w:tr w:rsidR="001144DA" w:rsidRPr="001144DA" w14:paraId="208CF4BB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4488A359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Major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8EF5497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Hrs. </w:t>
            </w:r>
          </w:p>
        </w:tc>
      </w:tr>
      <w:tr w:rsidR="001144DA" w:rsidRPr="001144DA" w14:paraId="32CAED2D" w14:textId="77777777" w:rsidTr="00086703">
        <w:trPr>
          <w:trHeight w:val="81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A957589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See emphasis area below. </w:t>
            </w:r>
          </w:p>
        </w:tc>
      </w:tr>
      <w:tr w:rsidR="001144DA" w:rsidRPr="001144DA" w14:paraId="3CC9B53D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2DF99A1C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Emphasis Area (Agricultural Science):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B99F7F1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</w:t>
            </w:r>
            <w:proofErr w:type="spellStart"/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>Hrs</w:t>
            </w:r>
            <w:proofErr w:type="spellEnd"/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144DA" w:rsidRPr="001144DA" w14:paraId="4F3BBF42" w14:textId="77777777" w:rsidTr="00086703">
        <w:trPr>
          <w:trHeight w:val="81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3AB316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CHEM 1052, Fundamental Concepts of Organic and Biochemistry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F5293C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2 </w:t>
            </w:r>
          </w:p>
        </w:tc>
      </w:tr>
      <w:tr w:rsidR="001144DA" w:rsidRPr="001144DA" w14:paraId="78B477F4" w14:textId="77777777" w:rsidTr="00086703">
        <w:trPr>
          <w:trHeight w:val="369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25265C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COMS 2243, Principles of Argumentation OR </w:t>
            </w:r>
          </w:p>
          <w:p w14:paraId="263D7A08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COMS 2373, Introduction to Interpersonal Communication OR </w:t>
            </w:r>
          </w:p>
          <w:p w14:paraId="1F7F39E2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COMS 3203, Business and Professional Communication OR </w:t>
            </w:r>
          </w:p>
          <w:p w14:paraId="6EDC56AF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COMS 3243, Principles of Persuasion OR </w:t>
            </w:r>
          </w:p>
          <w:p w14:paraId="15F671A3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COMS 4263, Organizational Communication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7229A5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3 </w:t>
            </w:r>
          </w:p>
        </w:tc>
      </w:tr>
      <w:tr w:rsidR="001144DA" w:rsidRPr="001144DA" w14:paraId="2AA08AD0" w14:textId="77777777" w:rsidTr="00086703">
        <w:trPr>
          <w:trHeight w:val="153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6AC3C0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Electives from AGEC, AGED, ANSC, AGRI, PSSC/HORT, TECH </w:t>
            </w:r>
          </w:p>
          <w:p w14:paraId="20E47D2F" w14:textId="77777777" w:rsidR="001144DA" w:rsidRPr="001144DA" w:rsidRDefault="001144DA" w:rsidP="00086703">
            <w:pPr>
              <w:pStyle w:val="Pa24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 xml:space="preserve">No more than 12 hours in one area.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A34525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41 </w:t>
            </w:r>
          </w:p>
        </w:tc>
      </w:tr>
      <w:tr w:rsidR="001144DA" w:rsidRPr="001144DA" w14:paraId="5B040C74" w14:textId="77777777" w:rsidTr="00086703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FA1677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Style w:val="A14"/>
                <w:strike/>
                <w:color w:val="FF0000"/>
                <w:sz w:val="18"/>
                <w:szCs w:val="18"/>
                <w:highlight w:val="yellow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3CC951" w14:textId="77777777" w:rsidR="001144DA" w:rsidRPr="001144DA" w:rsidRDefault="001144DA" w:rsidP="00086703">
            <w:pPr>
              <w:pStyle w:val="Pa84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Style w:val="A14"/>
                <w:strike/>
                <w:color w:val="FF0000"/>
                <w:sz w:val="18"/>
                <w:szCs w:val="18"/>
                <w:highlight w:val="yellow"/>
              </w:rPr>
              <w:t xml:space="preserve">46 </w:t>
            </w:r>
          </w:p>
        </w:tc>
      </w:tr>
      <w:tr w:rsidR="001144DA" w:rsidRPr="001144DA" w14:paraId="7BE36C64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455EAADD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Minor: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BCDA944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</w:t>
            </w:r>
            <w:proofErr w:type="spellStart"/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>Hrs</w:t>
            </w:r>
            <w:proofErr w:type="spellEnd"/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144DA" w:rsidRPr="001144DA" w14:paraId="59CED8CC" w14:textId="77777777" w:rsidTr="00086703">
        <w:trPr>
          <w:trHeight w:val="15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C23E99" w14:textId="77777777" w:rsidR="001144DA" w:rsidRPr="001144DA" w:rsidRDefault="001144DA" w:rsidP="00086703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Minor must be approved by advisor and should not include courses taken to fulfill general education requirements.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E8609A" w14:textId="77777777" w:rsidR="001144DA" w:rsidRPr="001144DA" w:rsidRDefault="001144DA" w:rsidP="00086703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18 </w:t>
            </w:r>
          </w:p>
        </w:tc>
      </w:tr>
      <w:tr w:rsidR="001144DA" w:rsidRPr="001144DA" w14:paraId="15795656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F5FF6AE" w14:textId="77777777" w:rsidR="001144DA" w:rsidRPr="001144DA" w:rsidRDefault="001144DA" w:rsidP="00086703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F87529E" w14:textId="77777777" w:rsidR="001144DA" w:rsidRPr="001144DA" w:rsidRDefault="001144DA" w:rsidP="00086703">
            <w:pPr>
              <w:pStyle w:val="Pa84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1144DA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>120</w:t>
            </w:r>
          </w:p>
        </w:tc>
      </w:tr>
    </w:tbl>
    <w:p w14:paraId="6AF1DA09" w14:textId="77777777" w:rsidR="001144DA" w:rsidRDefault="001144DA" w:rsidP="001144DA"/>
    <w:p w14:paraId="23885C38" w14:textId="009F57FB" w:rsidR="001144DA" w:rsidRDefault="001144DA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7BFEDC39" w14:textId="77777777" w:rsidR="00E54CFE" w:rsidRDefault="00E54CFE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2093F974" w14:textId="67D5A6F0" w:rsidR="000B6686" w:rsidRDefault="000B6686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0A723030" w14:textId="04F3605A" w:rsidR="000B6686" w:rsidRDefault="001144DA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AFTER (</w:t>
      </w:r>
      <w:r>
        <w:rPr>
          <w:rFonts w:asciiTheme="majorHAnsi" w:hAnsiTheme="majorHAnsi" w:cs="Arial"/>
          <w:color w:val="00B050"/>
          <w:sz w:val="20"/>
          <w:szCs w:val="20"/>
        </w:rPr>
        <w:t>See accompanying Program Modification form</w:t>
      </w:r>
      <w:r w:rsidR="00F7792E">
        <w:rPr>
          <w:rFonts w:asciiTheme="majorHAnsi" w:hAnsiTheme="majorHAnsi" w:cs="Arial"/>
          <w:color w:val="00B050"/>
          <w:sz w:val="20"/>
          <w:szCs w:val="20"/>
        </w:rPr>
        <w:t xml:space="preserve"> for an explanation of these changes</w:t>
      </w:r>
      <w:r>
        <w:rPr>
          <w:rFonts w:asciiTheme="majorHAnsi" w:hAnsiTheme="majorHAnsi" w:cs="Arial"/>
          <w:sz w:val="20"/>
          <w:szCs w:val="20"/>
        </w:rPr>
        <w:t>)</w:t>
      </w:r>
    </w:p>
    <w:p w14:paraId="580A52F8" w14:textId="1F1DE204" w:rsidR="001144DA" w:rsidRDefault="001144DA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7C4168B" w14:textId="77777777" w:rsidR="00F7792E" w:rsidRDefault="00F7792E" w:rsidP="00F7792E">
      <w:pPr>
        <w:pStyle w:val="Pa250"/>
        <w:spacing w:after="80"/>
        <w:ind w:left="1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0"/>
        </w:rPr>
        <w:t xml:space="preserve">Major in Agricultural Studies </w:t>
      </w:r>
    </w:p>
    <w:p w14:paraId="08A18EAB" w14:textId="77777777" w:rsidR="00F7792E" w:rsidRDefault="00F7792E" w:rsidP="00F7792E">
      <w:pPr>
        <w:pStyle w:val="Pa70"/>
        <w:ind w:left="1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  <w:b/>
          <w:bCs/>
        </w:rPr>
        <w:t xml:space="preserve">Bachelor of Science in Agriculture </w:t>
      </w:r>
    </w:p>
    <w:p w14:paraId="38EAE421" w14:textId="77777777" w:rsidR="00F7792E" w:rsidRDefault="00F7792E" w:rsidP="00F7792E">
      <w:pPr>
        <w:pStyle w:val="Pa250"/>
        <w:spacing w:after="80"/>
        <w:ind w:left="1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A complete 8-semester degree plan is available at https://www.astate.edu/info/academics/degrees/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170"/>
      </w:tblGrid>
      <w:tr w:rsidR="00F7792E" w:rsidRPr="00AE388C" w14:paraId="48CEB8FC" w14:textId="77777777" w:rsidTr="00086703">
        <w:trPr>
          <w:trHeight w:val="114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63E8DB2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F7792E" w:rsidRPr="00AE388C" w14:paraId="0FDC29AD" w14:textId="77777777" w:rsidTr="00086703">
        <w:trPr>
          <w:trHeight w:val="81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D9B74C9" w14:textId="77777777" w:rsidR="00F7792E" w:rsidRPr="00AE388C" w:rsidRDefault="00F7792E" w:rsidP="00086703">
            <w:pPr>
              <w:pStyle w:val="Pa2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b w:val="0"/>
                <w:bCs w:val="0"/>
                <w:sz w:val="18"/>
                <w:szCs w:val="18"/>
              </w:rPr>
              <w:t xml:space="preserve">See University General Requirements for Baccalaureate degrees (p. 47) </w:t>
            </w:r>
          </w:p>
        </w:tc>
      </w:tr>
      <w:tr w:rsidR="00F7792E" w:rsidRPr="00AE388C" w14:paraId="69533E91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0C377F7C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Year Making Connections Course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8225CE9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F7792E" w:rsidRPr="00AE388C" w14:paraId="14ECF425" w14:textId="77777777" w:rsidTr="00086703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943E68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AGRI 1213, Making Connections in Agriculture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2AEDAF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</w:tr>
      <w:tr w:rsidR="00F7792E" w:rsidRPr="00AE388C" w14:paraId="7000A164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15EF14D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125C0A37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F7792E" w:rsidRPr="00AE388C" w14:paraId="7CFE4667" w14:textId="77777777" w:rsidTr="00086703">
        <w:trPr>
          <w:trHeight w:val="5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3C691F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See General Education Curriculum for Baccalaureate degrees (p. 84) </w:t>
            </w:r>
          </w:p>
          <w:p w14:paraId="1F99A467" w14:textId="77777777" w:rsidR="00F7792E" w:rsidRPr="00AE388C" w:rsidRDefault="00F7792E" w:rsidP="0008670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Students with this major must take the following: </w:t>
            </w:r>
          </w:p>
          <w:p w14:paraId="6444CA99" w14:textId="77777777" w:rsidR="00F7792E" w:rsidRPr="00AE388C" w:rsidRDefault="00F7792E" w:rsidP="0008670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MATH 1023, College Algebra or MATH course that requires MATH 1023 as a prerequisite </w:t>
            </w:r>
          </w:p>
          <w:p w14:paraId="3E1D3EDA" w14:textId="77777777" w:rsidR="00F7792E" w:rsidRPr="00AE388C" w:rsidRDefault="00F7792E" w:rsidP="0008670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CHEM 1043 </w:t>
            </w:r>
            <w:r w:rsidRPr="00AE3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AND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CHEM 1041, Fundamental Concepts of Chemistry and Laboratory </w:t>
            </w:r>
          </w:p>
          <w:p w14:paraId="030100EC" w14:textId="77777777" w:rsidR="00F7792E" w:rsidRPr="00AE388C" w:rsidRDefault="00F7792E" w:rsidP="0008670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BIOL 1003 </w:t>
            </w:r>
            <w:r w:rsidRPr="00AE3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AND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BIOL 1001, Biological Science and Laboratory </w:t>
            </w:r>
          </w:p>
          <w:p w14:paraId="588D1B66" w14:textId="77777777" w:rsidR="00F7792E" w:rsidRPr="00AE388C" w:rsidRDefault="00F7792E" w:rsidP="0008670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COMS 1203, Oral Communication (Required Departmental Gen. Ed. Option)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6104B4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 </w:t>
            </w:r>
          </w:p>
        </w:tc>
      </w:tr>
      <w:tr w:rsidR="00F7792E" w:rsidRPr="00AE388C" w14:paraId="44272565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41DFD587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Agriculture Core Courses: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30F7C7A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F7792E" w:rsidRPr="00AE388C" w14:paraId="3CEB82AE" w14:textId="77777777" w:rsidTr="00086703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25BB3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(See Beginning of Agriculture Section)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14AADC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</w:p>
        </w:tc>
      </w:tr>
      <w:tr w:rsidR="00F7792E" w:rsidRPr="00AE388C" w14:paraId="0FF9082E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2010F00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Major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DA938E8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F7792E" w:rsidRPr="00AE388C" w14:paraId="4A830B46" w14:textId="77777777" w:rsidTr="00086703">
        <w:trPr>
          <w:trHeight w:val="369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BB95C4" w14:textId="77777777" w:rsidR="00F7792E" w:rsidRPr="00B4432B" w:rsidRDefault="00F7792E" w:rsidP="00086703">
            <w:pPr>
              <w:pStyle w:val="Pa71"/>
              <w:rPr>
                <w:rFonts w:ascii="Arial" w:hAnsi="Arial" w:cs="Arial"/>
                <w:sz w:val="18"/>
                <w:szCs w:val="18"/>
              </w:rPr>
            </w:pPr>
            <w:r w:rsidRPr="00B4432B">
              <w:rPr>
                <w:rFonts w:ascii="Arial" w:hAnsi="Arial" w:cs="Arial"/>
                <w:sz w:val="18"/>
                <w:szCs w:val="18"/>
              </w:rPr>
              <w:t>BCOM 2503, Business Communication OR</w:t>
            </w:r>
          </w:p>
          <w:p w14:paraId="3A6D5DDD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2243, Principles of Argumentation OR </w:t>
            </w:r>
          </w:p>
          <w:p w14:paraId="10B6C313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2373, Introduction to Interpersonal Communication OR </w:t>
            </w:r>
          </w:p>
          <w:p w14:paraId="4E6676EF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3203, Business and Professional Communication OR </w:t>
            </w:r>
          </w:p>
          <w:p w14:paraId="4BED9028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3243, Principles of Persuasion OR </w:t>
            </w:r>
          </w:p>
          <w:p w14:paraId="73C0267F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4263, Organizational Communication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91B96B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F7792E" w:rsidRPr="00AE388C" w14:paraId="49593D08" w14:textId="77777777" w:rsidTr="00086703">
        <w:trPr>
          <w:trHeight w:val="153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544842" w14:textId="5D524586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Electives from AGEC, AGED, ANSC, AGRI, </w:t>
            </w:r>
            <w:r w:rsidR="006F0039" w:rsidRPr="00993BBA">
              <w:rPr>
                <w:rFonts w:ascii="Arial" w:hAnsi="Arial" w:cs="Arial"/>
                <w:color w:val="7030A0"/>
                <w:sz w:val="18"/>
                <w:szCs w:val="18"/>
                <w:highlight w:val="green"/>
              </w:rPr>
              <w:t>GIS</w:t>
            </w:r>
            <w:r w:rsidR="006F0039" w:rsidRPr="00FA534A">
              <w:rPr>
                <w:rFonts w:ascii="Arial" w:hAnsi="Arial" w:cs="Arial"/>
                <w:color w:val="7030A0"/>
                <w:sz w:val="18"/>
                <w:szCs w:val="18"/>
                <w:highlight w:val="cyan"/>
              </w:rPr>
              <w:t>,</w:t>
            </w:r>
            <w:r w:rsidR="006F0039" w:rsidRPr="00FA534A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Pr="00B4432B">
              <w:rPr>
                <w:rFonts w:ascii="Arial" w:hAnsi="Arial" w:cs="Arial"/>
                <w:sz w:val="18"/>
                <w:szCs w:val="18"/>
              </w:rPr>
              <w:t>PSSC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4432B">
              <w:rPr>
                <w:rFonts w:ascii="Arial" w:hAnsi="Arial" w:cs="Arial"/>
                <w:sz w:val="18"/>
                <w:szCs w:val="18"/>
              </w:rPr>
              <w:t>HORT</w:t>
            </w:r>
          </w:p>
          <w:p w14:paraId="5C64DEEC" w14:textId="77777777" w:rsidR="00F7792E" w:rsidRPr="00AE388C" w:rsidRDefault="00F7792E" w:rsidP="0008670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C8E07F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432B">
              <w:rPr>
                <w:rFonts w:ascii="Arial" w:hAnsi="Arial" w:cs="Arial"/>
                <w:sz w:val="18"/>
                <w:szCs w:val="18"/>
              </w:rPr>
              <w:t>43</w:t>
            </w: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792E" w:rsidRPr="00AE388C" w14:paraId="3FD8282D" w14:textId="77777777" w:rsidTr="00086703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872E06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FD9F60" w14:textId="77777777" w:rsidR="00F7792E" w:rsidRPr="00AE388C" w:rsidRDefault="00F7792E" w:rsidP="0008670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sz w:val="18"/>
                <w:szCs w:val="18"/>
              </w:rPr>
              <w:t xml:space="preserve">46 </w:t>
            </w:r>
          </w:p>
        </w:tc>
      </w:tr>
      <w:tr w:rsidR="00F7792E" w:rsidRPr="00AE388C" w14:paraId="1040C990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28A1B64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Minor: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749AB62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</w:t>
            </w:r>
            <w:proofErr w:type="spellStart"/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7792E" w:rsidRPr="00AE388C" w14:paraId="7DEE476D" w14:textId="77777777" w:rsidTr="00086703">
        <w:trPr>
          <w:trHeight w:val="15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814F90" w14:textId="77777777" w:rsidR="00F7792E" w:rsidRPr="00AE388C" w:rsidRDefault="00F7792E" w:rsidP="0008670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Minor must be approved by advisor and should not include courses taken to fulfill general education requirements.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D60E46" w14:textId="77777777" w:rsidR="00F7792E" w:rsidRPr="00AE388C" w:rsidRDefault="00F7792E" w:rsidP="0008670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</w:p>
        </w:tc>
      </w:tr>
      <w:tr w:rsidR="00F7792E" w:rsidRPr="00AE388C" w14:paraId="5B8AEF6C" w14:textId="77777777" w:rsidTr="00086703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937230C" w14:textId="77777777" w:rsidR="00F7792E" w:rsidRPr="00AE388C" w:rsidRDefault="00F7792E" w:rsidP="0008670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13486658" w14:textId="77777777" w:rsidR="00F7792E" w:rsidRPr="00AE388C" w:rsidRDefault="00F7792E" w:rsidP="0008670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</w:tr>
    </w:tbl>
    <w:p w14:paraId="7C0FD793" w14:textId="77777777" w:rsidR="00F7792E" w:rsidRDefault="00F7792E" w:rsidP="00F7792E"/>
    <w:p w14:paraId="587478D6" w14:textId="77777777" w:rsidR="001144DA" w:rsidRPr="001144DA" w:rsidRDefault="001144DA" w:rsidP="004A21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823A76" w14:textId="77777777" w:rsidR="004A217E" w:rsidRDefault="004A217E" w:rsidP="004A217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D097F21" w14:textId="77777777" w:rsidR="004A217E" w:rsidRDefault="004A217E" w:rsidP="004A217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05F1305" w14:textId="77777777" w:rsidR="004A217E" w:rsidRDefault="004A217E" w:rsidP="004A217E">
      <w:pPr>
        <w:rPr>
          <w:rFonts w:asciiTheme="majorHAnsi" w:hAnsiTheme="majorHAnsi" w:cs="Arial"/>
          <w:sz w:val="20"/>
          <w:szCs w:val="20"/>
        </w:rPr>
      </w:pPr>
    </w:p>
    <w:p w14:paraId="33AB6438" w14:textId="3D85483C" w:rsidR="00291DEC" w:rsidRPr="00F2687C" w:rsidRDefault="001664FE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sectPr w:rsidR="00291DEC" w:rsidRPr="00F2687C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0952" w14:textId="77777777" w:rsidR="005A0335" w:rsidRDefault="005A0335" w:rsidP="00AF3758">
      <w:pPr>
        <w:spacing w:after="0" w:line="240" w:lineRule="auto"/>
      </w:pPr>
      <w:r>
        <w:separator/>
      </w:r>
    </w:p>
  </w:endnote>
  <w:endnote w:type="continuationSeparator" w:id="0">
    <w:p w14:paraId="3B62C49F" w14:textId="77777777" w:rsidR="005A0335" w:rsidRDefault="005A033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59D2" w14:textId="77777777" w:rsidR="008820BB" w:rsidRDefault="0088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2E7C0967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A23" w14:textId="77777777" w:rsidR="008820BB" w:rsidRDefault="0088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7A55" w14:textId="77777777" w:rsidR="005A0335" w:rsidRDefault="005A0335" w:rsidP="00AF3758">
      <w:pPr>
        <w:spacing w:after="0" w:line="240" w:lineRule="auto"/>
      </w:pPr>
      <w:r>
        <w:separator/>
      </w:r>
    </w:p>
  </w:footnote>
  <w:footnote w:type="continuationSeparator" w:id="0">
    <w:p w14:paraId="5B3855AE" w14:textId="77777777" w:rsidR="005A0335" w:rsidRDefault="005A033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3D331554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BC61027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7FB77C9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9063">
    <w:abstractNumId w:val="2"/>
  </w:num>
  <w:num w:numId="2" w16cid:durableId="1674454242">
    <w:abstractNumId w:val="0"/>
  </w:num>
  <w:num w:numId="3" w16cid:durableId="1397633245">
    <w:abstractNumId w:val="7"/>
  </w:num>
  <w:num w:numId="4" w16cid:durableId="1542131829">
    <w:abstractNumId w:val="5"/>
  </w:num>
  <w:num w:numId="5" w16cid:durableId="405810152">
    <w:abstractNumId w:val="8"/>
  </w:num>
  <w:num w:numId="6" w16cid:durableId="1842160417">
    <w:abstractNumId w:val="3"/>
  </w:num>
  <w:num w:numId="7" w16cid:durableId="836075331">
    <w:abstractNumId w:val="1"/>
  </w:num>
  <w:num w:numId="8" w16cid:durableId="71436429">
    <w:abstractNumId w:val="6"/>
  </w:num>
  <w:num w:numId="9" w16cid:durableId="1087309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22E"/>
    <w:rsid w:val="00016FE7"/>
    <w:rsid w:val="00024BA5"/>
    <w:rsid w:val="00026667"/>
    <w:rsid w:val="000403B1"/>
    <w:rsid w:val="000470FE"/>
    <w:rsid w:val="00054D9E"/>
    <w:rsid w:val="000A7C2E"/>
    <w:rsid w:val="000B6686"/>
    <w:rsid w:val="000D06F1"/>
    <w:rsid w:val="000D4189"/>
    <w:rsid w:val="000F4736"/>
    <w:rsid w:val="000F51A6"/>
    <w:rsid w:val="00103070"/>
    <w:rsid w:val="001144DA"/>
    <w:rsid w:val="00130E5B"/>
    <w:rsid w:val="00141ADB"/>
    <w:rsid w:val="00151451"/>
    <w:rsid w:val="00155DFC"/>
    <w:rsid w:val="001664FE"/>
    <w:rsid w:val="00167C8E"/>
    <w:rsid w:val="001734C0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1795"/>
    <w:rsid w:val="002B41C6"/>
    <w:rsid w:val="002D0D13"/>
    <w:rsid w:val="002D339D"/>
    <w:rsid w:val="002D64D4"/>
    <w:rsid w:val="003231BB"/>
    <w:rsid w:val="00346F5C"/>
    <w:rsid w:val="00355FF4"/>
    <w:rsid w:val="00362414"/>
    <w:rsid w:val="00370388"/>
    <w:rsid w:val="00374D72"/>
    <w:rsid w:val="00384538"/>
    <w:rsid w:val="00386112"/>
    <w:rsid w:val="003A7544"/>
    <w:rsid w:val="003B263A"/>
    <w:rsid w:val="003C4DA1"/>
    <w:rsid w:val="003D091A"/>
    <w:rsid w:val="003D19EE"/>
    <w:rsid w:val="003D5B61"/>
    <w:rsid w:val="003E4F3C"/>
    <w:rsid w:val="003F247C"/>
    <w:rsid w:val="003F5D14"/>
    <w:rsid w:val="00400712"/>
    <w:rsid w:val="00406702"/>
    <w:rsid w:val="004072F1"/>
    <w:rsid w:val="00407A71"/>
    <w:rsid w:val="004116EC"/>
    <w:rsid w:val="00411FE1"/>
    <w:rsid w:val="004261C0"/>
    <w:rsid w:val="0046175F"/>
    <w:rsid w:val="00473252"/>
    <w:rsid w:val="00487771"/>
    <w:rsid w:val="004A217E"/>
    <w:rsid w:val="004A7706"/>
    <w:rsid w:val="004F3C87"/>
    <w:rsid w:val="0050295C"/>
    <w:rsid w:val="00504BCC"/>
    <w:rsid w:val="005142CA"/>
    <w:rsid w:val="00526B81"/>
    <w:rsid w:val="005522D7"/>
    <w:rsid w:val="00564471"/>
    <w:rsid w:val="00571E0A"/>
    <w:rsid w:val="00575AC4"/>
    <w:rsid w:val="00584C22"/>
    <w:rsid w:val="00585C02"/>
    <w:rsid w:val="00592A95"/>
    <w:rsid w:val="00595066"/>
    <w:rsid w:val="005A0335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65524"/>
    <w:rsid w:val="006657FB"/>
    <w:rsid w:val="00670C6D"/>
    <w:rsid w:val="00677A48"/>
    <w:rsid w:val="00684FC3"/>
    <w:rsid w:val="006B52C0"/>
    <w:rsid w:val="006D0246"/>
    <w:rsid w:val="006D3B21"/>
    <w:rsid w:val="006E29A4"/>
    <w:rsid w:val="006E6117"/>
    <w:rsid w:val="006F0039"/>
    <w:rsid w:val="00712045"/>
    <w:rsid w:val="0071224D"/>
    <w:rsid w:val="00717827"/>
    <w:rsid w:val="00722C11"/>
    <w:rsid w:val="0073025F"/>
    <w:rsid w:val="0073125A"/>
    <w:rsid w:val="007339BD"/>
    <w:rsid w:val="00750AF6"/>
    <w:rsid w:val="007625E4"/>
    <w:rsid w:val="007A06B9"/>
    <w:rsid w:val="007F2A4B"/>
    <w:rsid w:val="00820E6E"/>
    <w:rsid w:val="0083170D"/>
    <w:rsid w:val="00860481"/>
    <w:rsid w:val="008820BB"/>
    <w:rsid w:val="008829ED"/>
    <w:rsid w:val="00884F7A"/>
    <w:rsid w:val="00892714"/>
    <w:rsid w:val="008B2FA7"/>
    <w:rsid w:val="008C5410"/>
    <w:rsid w:val="008C703B"/>
    <w:rsid w:val="008E6C1C"/>
    <w:rsid w:val="00922484"/>
    <w:rsid w:val="00924DD9"/>
    <w:rsid w:val="00942B49"/>
    <w:rsid w:val="00945A8C"/>
    <w:rsid w:val="00956515"/>
    <w:rsid w:val="00963131"/>
    <w:rsid w:val="00964C3B"/>
    <w:rsid w:val="00986056"/>
    <w:rsid w:val="0099311A"/>
    <w:rsid w:val="00993BBA"/>
    <w:rsid w:val="009A529F"/>
    <w:rsid w:val="009B3928"/>
    <w:rsid w:val="009B5898"/>
    <w:rsid w:val="009C18CD"/>
    <w:rsid w:val="009C3C35"/>
    <w:rsid w:val="009C65F8"/>
    <w:rsid w:val="009D458E"/>
    <w:rsid w:val="009D5DEA"/>
    <w:rsid w:val="009D71E1"/>
    <w:rsid w:val="009E590E"/>
    <w:rsid w:val="009F346B"/>
    <w:rsid w:val="00A01035"/>
    <w:rsid w:val="00A0329C"/>
    <w:rsid w:val="00A11BA1"/>
    <w:rsid w:val="00A16BB1"/>
    <w:rsid w:val="00A27EAD"/>
    <w:rsid w:val="00A336DB"/>
    <w:rsid w:val="00A34100"/>
    <w:rsid w:val="00A370AF"/>
    <w:rsid w:val="00A5089E"/>
    <w:rsid w:val="00A56D36"/>
    <w:rsid w:val="00A661E8"/>
    <w:rsid w:val="00A70D0A"/>
    <w:rsid w:val="00A837F6"/>
    <w:rsid w:val="00AB03A5"/>
    <w:rsid w:val="00AB5523"/>
    <w:rsid w:val="00AB77FA"/>
    <w:rsid w:val="00AF3758"/>
    <w:rsid w:val="00AF3C6A"/>
    <w:rsid w:val="00B024DF"/>
    <w:rsid w:val="00B05106"/>
    <w:rsid w:val="00B0668C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76450"/>
    <w:rsid w:val="00C81897"/>
    <w:rsid w:val="00C8689C"/>
    <w:rsid w:val="00CA30ED"/>
    <w:rsid w:val="00CA4451"/>
    <w:rsid w:val="00CC38FA"/>
    <w:rsid w:val="00CF755C"/>
    <w:rsid w:val="00D00531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74637"/>
    <w:rsid w:val="00D979DD"/>
    <w:rsid w:val="00DA02F8"/>
    <w:rsid w:val="00DA3531"/>
    <w:rsid w:val="00DA4650"/>
    <w:rsid w:val="00DA64BF"/>
    <w:rsid w:val="00DB0D6A"/>
    <w:rsid w:val="00DD5EE0"/>
    <w:rsid w:val="00DE2F49"/>
    <w:rsid w:val="00E060E9"/>
    <w:rsid w:val="00E30D68"/>
    <w:rsid w:val="00E45033"/>
    <w:rsid w:val="00E45868"/>
    <w:rsid w:val="00E538B1"/>
    <w:rsid w:val="00E54CFE"/>
    <w:rsid w:val="00E90C09"/>
    <w:rsid w:val="00E9178D"/>
    <w:rsid w:val="00EB4FF5"/>
    <w:rsid w:val="00EC506D"/>
    <w:rsid w:val="00EC6970"/>
    <w:rsid w:val="00EC6BF2"/>
    <w:rsid w:val="00ED2398"/>
    <w:rsid w:val="00ED29E0"/>
    <w:rsid w:val="00EF2A44"/>
    <w:rsid w:val="00EF5E05"/>
    <w:rsid w:val="00F212BF"/>
    <w:rsid w:val="00F2687C"/>
    <w:rsid w:val="00F275DD"/>
    <w:rsid w:val="00F31231"/>
    <w:rsid w:val="00F32E65"/>
    <w:rsid w:val="00F430C8"/>
    <w:rsid w:val="00F478A9"/>
    <w:rsid w:val="00F645B5"/>
    <w:rsid w:val="00F75657"/>
    <w:rsid w:val="00F7792E"/>
    <w:rsid w:val="00F77FBA"/>
    <w:rsid w:val="00F859E5"/>
    <w:rsid w:val="00F87DAF"/>
    <w:rsid w:val="00F900A8"/>
    <w:rsid w:val="00F94B75"/>
    <w:rsid w:val="00FA1418"/>
    <w:rsid w:val="00FA534A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paragraph" w:customStyle="1" w:styleId="Pa250">
    <w:name w:val="Pa250"/>
    <w:basedOn w:val="Normal"/>
    <w:next w:val="Normal"/>
    <w:uiPriority w:val="99"/>
    <w:rsid w:val="001144D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1144DA"/>
    <w:rPr>
      <w:rFonts w:cs="Myriad Pro Cond"/>
      <w:b/>
      <w:bCs/>
      <w:color w:val="000000"/>
      <w:sz w:val="32"/>
      <w:szCs w:val="32"/>
    </w:rPr>
  </w:style>
  <w:style w:type="paragraph" w:customStyle="1" w:styleId="Pa70">
    <w:name w:val="Pa70"/>
    <w:basedOn w:val="Normal"/>
    <w:next w:val="Normal"/>
    <w:uiPriority w:val="99"/>
    <w:rsid w:val="001144D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1144DA"/>
    <w:rPr>
      <w:rFonts w:ascii="Arial" w:hAnsi="Arial" w:cs="Arial"/>
      <w:color w:val="000000"/>
      <w:sz w:val="16"/>
      <w:szCs w:val="16"/>
    </w:rPr>
  </w:style>
  <w:style w:type="paragraph" w:customStyle="1" w:styleId="Pa24">
    <w:name w:val="Pa24"/>
    <w:basedOn w:val="Normal"/>
    <w:next w:val="Normal"/>
    <w:uiPriority w:val="99"/>
    <w:rsid w:val="001144D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15">
    <w:name w:val="Pa215"/>
    <w:basedOn w:val="Normal"/>
    <w:next w:val="Normal"/>
    <w:uiPriority w:val="99"/>
    <w:rsid w:val="001144D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1144DA"/>
    <w:rPr>
      <w:rFonts w:ascii="Arial" w:hAnsi="Arial" w:cs="Arial"/>
      <w:b/>
      <w:bCs/>
      <w:color w:val="000000"/>
      <w:sz w:val="12"/>
      <w:szCs w:val="12"/>
    </w:rPr>
  </w:style>
  <w:style w:type="paragraph" w:customStyle="1" w:styleId="Pa83">
    <w:name w:val="Pa83"/>
    <w:basedOn w:val="Normal"/>
    <w:next w:val="Normal"/>
    <w:uiPriority w:val="99"/>
    <w:rsid w:val="001144D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1144D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1144D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1144DA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1144D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210928E4CEAA4D915EBEA7E72D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A46-0CFA-AE45-8E97-D1E5106549EC}"/>
      </w:docPartPr>
      <w:docPartBody>
        <w:p w:rsidR="00A31D6F" w:rsidRDefault="00090878" w:rsidP="00090878">
          <w:pPr>
            <w:pStyle w:val="3C210928E4CEAA4D915EBEA7E72D729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0D65683944550408955848A7800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29F4-8BB4-3543-924D-8E2A8C1BBD85}"/>
      </w:docPartPr>
      <w:docPartBody>
        <w:p w:rsidR="00000000" w:rsidRDefault="000A4594" w:rsidP="000A4594">
          <w:pPr>
            <w:pStyle w:val="10D65683944550408955848A780044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A51"/>
    <w:rsid w:val="00022F11"/>
    <w:rsid w:val="000723D9"/>
    <w:rsid w:val="00090878"/>
    <w:rsid w:val="000A4587"/>
    <w:rsid w:val="000A4594"/>
    <w:rsid w:val="00112056"/>
    <w:rsid w:val="001945FE"/>
    <w:rsid w:val="0019565B"/>
    <w:rsid w:val="001B45B5"/>
    <w:rsid w:val="001D2D9B"/>
    <w:rsid w:val="001E53BB"/>
    <w:rsid w:val="002A2A46"/>
    <w:rsid w:val="002B39D0"/>
    <w:rsid w:val="00380F18"/>
    <w:rsid w:val="003F405A"/>
    <w:rsid w:val="00422FEF"/>
    <w:rsid w:val="00451283"/>
    <w:rsid w:val="004518A2"/>
    <w:rsid w:val="004A2A05"/>
    <w:rsid w:val="004E1A75"/>
    <w:rsid w:val="00532888"/>
    <w:rsid w:val="00587536"/>
    <w:rsid w:val="005A390F"/>
    <w:rsid w:val="005D5D2F"/>
    <w:rsid w:val="00623293"/>
    <w:rsid w:val="006645E1"/>
    <w:rsid w:val="00670C90"/>
    <w:rsid w:val="006C0858"/>
    <w:rsid w:val="006D78BE"/>
    <w:rsid w:val="00713AC7"/>
    <w:rsid w:val="007618F1"/>
    <w:rsid w:val="00783A91"/>
    <w:rsid w:val="0088037B"/>
    <w:rsid w:val="0089485A"/>
    <w:rsid w:val="0090105B"/>
    <w:rsid w:val="00901410"/>
    <w:rsid w:val="009C0E11"/>
    <w:rsid w:val="00A11AA2"/>
    <w:rsid w:val="00A123EB"/>
    <w:rsid w:val="00A26EF7"/>
    <w:rsid w:val="00A31D6F"/>
    <w:rsid w:val="00A77AA6"/>
    <w:rsid w:val="00AD11A1"/>
    <w:rsid w:val="00AD5D56"/>
    <w:rsid w:val="00B155E6"/>
    <w:rsid w:val="00B2559E"/>
    <w:rsid w:val="00B46AFF"/>
    <w:rsid w:val="00BA2926"/>
    <w:rsid w:val="00BA5DC2"/>
    <w:rsid w:val="00C35680"/>
    <w:rsid w:val="00CD4EF8"/>
    <w:rsid w:val="00CE5E39"/>
    <w:rsid w:val="00DE3091"/>
    <w:rsid w:val="00DE5F64"/>
    <w:rsid w:val="00E223B8"/>
    <w:rsid w:val="00E64914"/>
    <w:rsid w:val="00E91F09"/>
    <w:rsid w:val="00ED2714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A390F"/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3C210928E4CEAA4D915EBEA7E72D7293">
    <w:name w:val="3C210928E4CEAA4D915EBEA7E72D7293"/>
    <w:rsid w:val="00090878"/>
    <w:pPr>
      <w:spacing w:after="0" w:line="240" w:lineRule="auto"/>
    </w:pPr>
    <w:rPr>
      <w:sz w:val="24"/>
      <w:szCs w:val="24"/>
      <w:lang w:eastAsia="ja-JP"/>
    </w:rPr>
  </w:style>
  <w:style w:type="paragraph" w:customStyle="1" w:styleId="10D65683944550408955848A78004494">
    <w:name w:val="10D65683944550408955848A78004494"/>
    <w:rsid w:val="000A459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2B4-7D87-4BBD-A691-5AFCD9E4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2015-06-23T19:54:00Z</cp:lastPrinted>
  <dcterms:created xsi:type="dcterms:W3CDTF">2022-10-27T14:56:00Z</dcterms:created>
  <dcterms:modified xsi:type="dcterms:W3CDTF">2022-11-15T21:04:00Z</dcterms:modified>
</cp:coreProperties>
</file>