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5CFE" w14:textId="77777777" w:rsidR="00705A53" w:rsidRDefault="00705A53">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05A53" w14:paraId="0FC1F31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CB4FD2" w14:textId="77777777" w:rsidR="00705A53" w:rsidRDefault="00511FA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705A53" w14:paraId="64549C6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E96D3D4" w14:textId="77777777" w:rsidR="00705A53" w:rsidRDefault="00511FA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B494123" w14:textId="00436D73" w:rsidR="00705A53" w:rsidRDefault="00C55A0A">
            <w:r>
              <w:t>NHP16</w:t>
            </w:r>
          </w:p>
        </w:tc>
      </w:tr>
      <w:tr w:rsidR="00705A53" w14:paraId="718C733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D0005B7" w14:textId="77777777" w:rsidR="00705A53" w:rsidRDefault="00511FA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4E7F41B" w14:textId="77777777" w:rsidR="00705A53" w:rsidRDefault="00705A53"/>
        </w:tc>
      </w:tr>
      <w:tr w:rsidR="00705A53" w14:paraId="3B28CF1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42DFDA5" w14:textId="77777777" w:rsidR="00705A53" w:rsidRDefault="00511FA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36880F9" w14:textId="77777777" w:rsidR="00705A53" w:rsidRDefault="00705A53"/>
        </w:tc>
      </w:tr>
    </w:tbl>
    <w:p w14:paraId="279D57C9" w14:textId="77777777" w:rsidR="00705A53" w:rsidRDefault="00705A53"/>
    <w:p w14:paraId="5A3D76DC" w14:textId="77777777" w:rsidR="00705A53" w:rsidRDefault="00511FA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305C2A6" w14:textId="77777777" w:rsidR="00705A53" w:rsidRDefault="00511FAF">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F08FCED" w14:textId="77777777" w:rsidR="00705A53" w:rsidRDefault="00511FAF">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05A53" w14:paraId="17720C8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6DBC06D" w14:textId="77777777" w:rsidR="00705A53" w:rsidRDefault="00511FAF">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D56BB2F" w14:textId="77777777" w:rsidR="00705A53" w:rsidRDefault="00511FA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357B963" w14:textId="77777777" w:rsidR="00705A53" w:rsidRDefault="00705A53">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05A53" w14:paraId="3921A61D" w14:textId="77777777">
        <w:trPr>
          <w:trHeight w:val="1089"/>
        </w:trPr>
        <w:tc>
          <w:tcPr>
            <w:tcW w:w="5451" w:type="dxa"/>
            <w:vAlign w:val="center"/>
          </w:tcPr>
          <w:p w14:paraId="676FF775"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D75444E" w14:textId="77777777" w:rsidR="00705A53" w:rsidRDefault="00511FA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6CA4765" w14:textId="77777777" w:rsidR="00705A53" w:rsidRDefault="00511FAF">
            <w:pPr>
              <w:rPr>
                <w:rFonts w:ascii="Cambria" w:eastAsia="Cambria" w:hAnsi="Cambria" w:cs="Cambria"/>
                <w:sz w:val="20"/>
                <w:szCs w:val="20"/>
              </w:rPr>
            </w:pPr>
            <w:r>
              <w:rPr>
                <w:rFonts w:ascii="Cambria" w:eastAsia="Cambria" w:hAnsi="Cambria" w:cs="Cambria"/>
                <w:b/>
                <w:sz w:val="20"/>
                <w:szCs w:val="20"/>
              </w:rPr>
              <w:t>COPE Chair (if applicable)</w:t>
            </w:r>
          </w:p>
        </w:tc>
      </w:tr>
      <w:tr w:rsidR="00705A53" w14:paraId="44F8B628" w14:textId="77777777">
        <w:trPr>
          <w:trHeight w:val="1089"/>
        </w:trPr>
        <w:tc>
          <w:tcPr>
            <w:tcW w:w="5451" w:type="dxa"/>
            <w:vAlign w:val="center"/>
          </w:tcPr>
          <w:p w14:paraId="5AEE77C2"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975236C"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3/9/2022</w:t>
            </w:r>
          </w:p>
          <w:p w14:paraId="6DDCA6D2" w14:textId="77777777" w:rsidR="00705A53" w:rsidRDefault="00511FA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705A53" w14:paraId="4454D6A9" w14:textId="77777777">
        <w:trPr>
          <w:trHeight w:val="1466"/>
        </w:trPr>
        <w:tc>
          <w:tcPr>
            <w:tcW w:w="5451" w:type="dxa"/>
            <w:vAlign w:val="center"/>
          </w:tcPr>
          <w:p w14:paraId="1470FDB7" w14:textId="77777777" w:rsidR="00705A53" w:rsidRDefault="00705A53">
            <w:pPr>
              <w:rPr>
                <w:rFonts w:ascii="Cambria" w:eastAsia="Cambria" w:hAnsi="Cambria" w:cs="Cambria"/>
                <w:sz w:val="20"/>
                <w:szCs w:val="20"/>
              </w:rPr>
            </w:pPr>
          </w:p>
          <w:p w14:paraId="4DC21F82" w14:textId="77777777" w:rsidR="00705A53" w:rsidRDefault="00511FAF">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3/22/2022</w:t>
            </w:r>
          </w:p>
          <w:p w14:paraId="2B3FA9C0" w14:textId="77777777" w:rsidR="00705A53" w:rsidRDefault="00511FAF">
            <w:pPr>
              <w:rPr>
                <w:rFonts w:ascii="Cambria" w:eastAsia="Cambria" w:hAnsi="Cambria" w:cs="Cambria"/>
                <w:b/>
                <w:sz w:val="20"/>
                <w:szCs w:val="20"/>
              </w:rPr>
            </w:pPr>
            <w:r>
              <w:rPr>
                <w:rFonts w:ascii="Cambria" w:eastAsia="Cambria" w:hAnsi="Cambria" w:cs="Cambria"/>
                <w:b/>
                <w:sz w:val="20"/>
                <w:szCs w:val="20"/>
              </w:rPr>
              <w:t>College Curriculum Committee Chair</w:t>
            </w:r>
          </w:p>
          <w:p w14:paraId="445FF754" w14:textId="77777777" w:rsidR="00705A53" w:rsidRDefault="00705A53">
            <w:pPr>
              <w:rPr>
                <w:rFonts w:ascii="Cambria" w:eastAsia="Cambria" w:hAnsi="Cambria" w:cs="Cambria"/>
                <w:b/>
                <w:sz w:val="20"/>
                <w:szCs w:val="20"/>
              </w:rPr>
            </w:pPr>
          </w:p>
        </w:tc>
        <w:tc>
          <w:tcPr>
            <w:tcW w:w="5451" w:type="dxa"/>
            <w:vAlign w:val="center"/>
          </w:tcPr>
          <w:p w14:paraId="30A01D6B" w14:textId="77777777" w:rsidR="00705A53" w:rsidRDefault="00511FA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9956BCA" w14:textId="77777777" w:rsidR="00705A53" w:rsidRDefault="00511FA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05A53" w14:paraId="2BE49768" w14:textId="77777777">
        <w:trPr>
          <w:trHeight w:val="1089"/>
        </w:trPr>
        <w:tc>
          <w:tcPr>
            <w:tcW w:w="5451" w:type="dxa"/>
            <w:vAlign w:val="center"/>
          </w:tcPr>
          <w:p w14:paraId="05BBE6AB"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Mary Elizabeth </w:t>
            </w:r>
            <w:proofErr w:type="gramStart"/>
            <w:r>
              <w:rPr>
                <w:rFonts w:ascii="Cambria" w:eastAsia="Cambria" w:hAnsi="Cambria" w:cs="Cambria"/>
                <w:sz w:val="20"/>
                <w:szCs w:val="20"/>
              </w:rPr>
              <w:t xml:space="preserve">Spence  </w:t>
            </w:r>
            <w:r>
              <w:rPr>
                <w:rFonts w:ascii="Cambria" w:eastAsia="Cambria" w:hAnsi="Cambria" w:cs="Cambria"/>
                <w:smallCaps/>
                <w:sz w:val="20"/>
                <w:szCs w:val="20"/>
              </w:rPr>
              <w:t>3</w:t>
            </w:r>
            <w:proofErr w:type="gramEnd"/>
            <w:r>
              <w:rPr>
                <w:rFonts w:ascii="Cambria" w:eastAsia="Cambria" w:hAnsi="Cambria" w:cs="Cambria"/>
                <w:smallCaps/>
                <w:sz w:val="20"/>
                <w:szCs w:val="20"/>
              </w:rPr>
              <w:t>/15/2022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148CD65C" w14:textId="77777777" w:rsidR="00705A53" w:rsidRDefault="00511FA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A084FA6" w14:textId="77777777" w:rsidR="00705A53" w:rsidRDefault="00511FA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05A53" w14:paraId="2A87D8F7" w14:textId="77777777">
        <w:trPr>
          <w:trHeight w:val="1089"/>
        </w:trPr>
        <w:tc>
          <w:tcPr>
            <w:tcW w:w="5451" w:type="dxa"/>
            <w:vAlign w:val="center"/>
          </w:tcPr>
          <w:p w14:paraId="7B912D3F" w14:textId="445F0D16" w:rsidR="00705A53" w:rsidRDefault="00511FAF">
            <w:pPr>
              <w:rPr>
                <w:rFonts w:ascii="Cambria" w:eastAsia="Cambria" w:hAnsi="Cambria" w:cs="Cambria"/>
                <w:sz w:val="20"/>
                <w:szCs w:val="20"/>
              </w:rPr>
            </w:pPr>
            <w:r w:rsidRPr="008A6960">
              <w:rPr>
                <w:rFonts w:ascii="Cambria" w:eastAsia="Cambria" w:hAnsi="Cambria" w:cs="Cambria"/>
                <w:color w:val="808080"/>
                <w:sz w:val="24"/>
                <w:szCs w:val="24"/>
                <w:shd w:val="clear" w:color="auto" w:fill="D9D9D9"/>
              </w:rPr>
              <w:t>__________</w:t>
            </w:r>
            <w:r w:rsidR="008A6960" w:rsidRPr="008A6960">
              <w:rPr>
                <w:rFonts w:ascii="Cambria" w:eastAsia="Cambria" w:hAnsi="Cambria" w:cs="Cambria"/>
                <w:color w:val="808080"/>
                <w:sz w:val="24"/>
                <w:szCs w:val="24"/>
                <w:shd w:val="clear" w:color="auto" w:fill="D9D9D9"/>
              </w:rPr>
              <w:t>Scott E. Gordon</w:t>
            </w:r>
            <w:r w:rsidRPr="008A6960">
              <w:rPr>
                <w:rFonts w:ascii="Cambria" w:eastAsia="Cambria" w:hAnsi="Cambria" w:cs="Cambria"/>
                <w:color w:val="808080"/>
                <w:sz w:val="24"/>
                <w:szCs w:val="24"/>
                <w:shd w:val="clear" w:color="auto" w:fill="D9D9D9"/>
              </w:rPr>
              <w:t>_________</w:t>
            </w:r>
            <w:r w:rsidRPr="008A6960">
              <w:rPr>
                <w:rFonts w:ascii="Cambria" w:eastAsia="Cambria" w:hAnsi="Cambria" w:cs="Cambria"/>
                <w:sz w:val="24"/>
                <w:szCs w:val="24"/>
              </w:rPr>
              <w:t xml:space="preserve"> </w:t>
            </w:r>
            <w:r w:rsidR="008A6960" w:rsidRPr="008A6960">
              <w:rPr>
                <w:rFonts w:ascii="Cambria" w:eastAsia="Cambria" w:hAnsi="Cambria" w:cs="Cambria"/>
                <w:sz w:val="24"/>
                <w:szCs w:val="24"/>
              </w:rPr>
              <w:t>3/22/22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B81BA22" w14:textId="77777777" w:rsidR="00705A53" w:rsidRDefault="00511FA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ACE61BA" w14:textId="77777777" w:rsidR="00705A53" w:rsidRDefault="00511FA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05A53" w14:paraId="3A2E1968" w14:textId="77777777">
        <w:trPr>
          <w:trHeight w:val="1089"/>
        </w:trPr>
        <w:tc>
          <w:tcPr>
            <w:tcW w:w="5451" w:type="dxa"/>
            <w:vAlign w:val="center"/>
          </w:tcPr>
          <w:p w14:paraId="389B3EA4" w14:textId="77777777" w:rsidR="00705A53" w:rsidRDefault="00511FA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6BEFB49" w14:textId="77777777" w:rsidR="00705A53" w:rsidRDefault="00511FA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7BAF3F6" w14:textId="77777777" w:rsidR="00705A53" w:rsidRDefault="00705A53">
            <w:pPr>
              <w:rPr>
                <w:rFonts w:ascii="Cambria" w:eastAsia="Cambria" w:hAnsi="Cambria" w:cs="Cambria"/>
                <w:sz w:val="20"/>
                <w:szCs w:val="20"/>
              </w:rPr>
            </w:pPr>
          </w:p>
        </w:tc>
      </w:tr>
    </w:tbl>
    <w:p w14:paraId="159179FC" w14:textId="77777777" w:rsidR="00705A53" w:rsidRDefault="00705A53">
      <w:pPr>
        <w:pBdr>
          <w:bottom w:val="single" w:sz="12" w:space="1" w:color="000000"/>
        </w:pBdr>
        <w:rPr>
          <w:rFonts w:ascii="Cambria" w:eastAsia="Cambria" w:hAnsi="Cambria" w:cs="Cambria"/>
          <w:sz w:val="20"/>
          <w:szCs w:val="20"/>
        </w:rPr>
      </w:pPr>
    </w:p>
    <w:p w14:paraId="09016BCD" w14:textId="77777777" w:rsidR="00705A53" w:rsidRDefault="00705A53">
      <w:pPr>
        <w:tabs>
          <w:tab w:val="left" w:pos="360"/>
          <w:tab w:val="left" w:pos="720"/>
        </w:tabs>
        <w:spacing w:after="0" w:line="240" w:lineRule="auto"/>
        <w:rPr>
          <w:rFonts w:ascii="Cambria" w:eastAsia="Cambria" w:hAnsi="Cambria" w:cs="Cambria"/>
          <w:sz w:val="20"/>
          <w:szCs w:val="20"/>
        </w:rPr>
      </w:pPr>
    </w:p>
    <w:p w14:paraId="1691543E"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0598DE9"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66A6171B" w14:textId="77777777" w:rsidR="00705A53" w:rsidRDefault="00705A53">
      <w:pPr>
        <w:tabs>
          <w:tab w:val="left" w:pos="360"/>
          <w:tab w:val="left" w:pos="720"/>
        </w:tabs>
        <w:spacing w:after="0" w:line="240" w:lineRule="auto"/>
        <w:rPr>
          <w:rFonts w:ascii="Cambria" w:eastAsia="Cambria" w:hAnsi="Cambria" w:cs="Cambria"/>
          <w:sz w:val="20"/>
          <w:szCs w:val="20"/>
        </w:rPr>
      </w:pPr>
    </w:p>
    <w:p w14:paraId="0CD1637E" w14:textId="77777777" w:rsidR="00705A53" w:rsidRDefault="00705A53">
      <w:pPr>
        <w:tabs>
          <w:tab w:val="left" w:pos="360"/>
          <w:tab w:val="left" w:pos="720"/>
        </w:tabs>
        <w:spacing w:after="0" w:line="240" w:lineRule="auto"/>
        <w:rPr>
          <w:rFonts w:ascii="Cambria" w:eastAsia="Cambria" w:hAnsi="Cambria" w:cs="Cambria"/>
          <w:sz w:val="20"/>
          <w:szCs w:val="20"/>
        </w:rPr>
      </w:pPr>
    </w:p>
    <w:p w14:paraId="57E295D7" w14:textId="77777777" w:rsidR="00705A53" w:rsidRDefault="00705A53">
      <w:pPr>
        <w:tabs>
          <w:tab w:val="left" w:pos="360"/>
          <w:tab w:val="left" w:pos="720"/>
        </w:tabs>
        <w:spacing w:after="0" w:line="240" w:lineRule="auto"/>
        <w:rPr>
          <w:rFonts w:ascii="Cambria" w:eastAsia="Cambria" w:hAnsi="Cambria" w:cs="Cambria"/>
          <w:sz w:val="20"/>
          <w:szCs w:val="20"/>
        </w:rPr>
      </w:pPr>
    </w:p>
    <w:p w14:paraId="2A9B345F"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F34DD22" w14:textId="77777777" w:rsidR="00705A53" w:rsidRDefault="00511FAF">
      <w:pPr>
        <w:tabs>
          <w:tab w:val="left" w:pos="360"/>
          <w:tab w:val="left" w:pos="720"/>
        </w:tabs>
        <w:spacing w:after="0" w:line="240" w:lineRule="auto"/>
        <w:rPr>
          <w:color w:val="808080"/>
          <w:shd w:val="clear" w:color="auto" w:fill="D9D9D9"/>
        </w:rPr>
      </w:pPr>
      <w:r>
        <w:rPr>
          <w:color w:val="808080"/>
          <w:shd w:val="clear" w:color="auto" w:fill="D9D9D9"/>
        </w:rPr>
        <w:t>Spring 2023, Bulletin Year 2022-2023.</w:t>
      </w:r>
    </w:p>
    <w:p w14:paraId="4A1412CE" w14:textId="77777777" w:rsidR="00705A53" w:rsidRDefault="00705A53">
      <w:pPr>
        <w:tabs>
          <w:tab w:val="left" w:pos="360"/>
          <w:tab w:val="left" w:pos="720"/>
        </w:tabs>
        <w:spacing w:after="0" w:line="240" w:lineRule="auto"/>
        <w:rPr>
          <w:rFonts w:ascii="Cambria" w:eastAsia="Cambria" w:hAnsi="Cambria" w:cs="Cambria"/>
          <w:sz w:val="20"/>
          <w:szCs w:val="20"/>
        </w:rPr>
      </w:pPr>
    </w:p>
    <w:p w14:paraId="7F223E2D" w14:textId="77777777" w:rsidR="00705A53" w:rsidRDefault="00511FA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FB84047" w14:textId="77777777" w:rsidR="00705A53" w:rsidRDefault="00511FA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A86CE6B" w14:textId="77777777" w:rsidR="00705A53" w:rsidRDefault="00705A53">
      <w:pPr>
        <w:tabs>
          <w:tab w:val="left" w:pos="360"/>
          <w:tab w:val="left" w:pos="720"/>
        </w:tabs>
        <w:spacing w:after="0" w:line="240" w:lineRule="auto"/>
        <w:rPr>
          <w:rFonts w:ascii="Cambria" w:eastAsia="Cambria" w:hAnsi="Cambria" w:cs="Cambria"/>
          <w:sz w:val="20"/>
          <w:szCs w:val="20"/>
        </w:rPr>
      </w:pPr>
    </w:p>
    <w:p w14:paraId="60A9A48E" w14:textId="77777777" w:rsidR="00705A53" w:rsidRDefault="00705A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05A53" w14:paraId="2C614FAA" w14:textId="77777777">
        <w:tc>
          <w:tcPr>
            <w:tcW w:w="2351" w:type="dxa"/>
            <w:tcBorders>
              <w:top w:val="nil"/>
              <w:left w:val="nil"/>
              <w:bottom w:val="single" w:sz="4" w:space="0" w:color="000000"/>
            </w:tcBorders>
          </w:tcPr>
          <w:p w14:paraId="671AB293" w14:textId="77777777" w:rsidR="00705A53" w:rsidRDefault="00705A53">
            <w:pPr>
              <w:tabs>
                <w:tab w:val="left" w:pos="360"/>
                <w:tab w:val="left" w:pos="720"/>
              </w:tabs>
              <w:rPr>
                <w:rFonts w:ascii="Cambria" w:eastAsia="Cambria" w:hAnsi="Cambria" w:cs="Cambria"/>
                <w:b/>
                <w:sz w:val="20"/>
                <w:szCs w:val="20"/>
              </w:rPr>
            </w:pPr>
          </w:p>
        </w:tc>
        <w:tc>
          <w:tcPr>
            <w:tcW w:w="4016" w:type="dxa"/>
            <w:shd w:val="clear" w:color="auto" w:fill="D9D9D9"/>
          </w:tcPr>
          <w:p w14:paraId="0641AD30"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09DC09D"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EF30706" w14:textId="77777777" w:rsidR="00705A53" w:rsidRDefault="00511FA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05A53" w14:paraId="52E6F54F" w14:textId="77777777">
        <w:trPr>
          <w:trHeight w:val="703"/>
        </w:trPr>
        <w:tc>
          <w:tcPr>
            <w:tcW w:w="2351" w:type="dxa"/>
            <w:tcBorders>
              <w:top w:val="single" w:sz="4" w:space="0" w:color="000000"/>
            </w:tcBorders>
            <w:shd w:val="clear" w:color="auto" w:fill="F2F2F2"/>
          </w:tcPr>
          <w:p w14:paraId="2C3A0879"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963CA05" w14:textId="77777777" w:rsidR="00705A53" w:rsidRDefault="00705A53">
            <w:pPr>
              <w:tabs>
                <w:tab w:val="left" w:pos="360"/>
                <w:tab w:val="left" w:pos="720"/>
              </w:tabs>
              <w:rPr>
                <w:rFonts w:ascii="Cambria" w:eastAsia="Cambria" w:hAnsi="Cambria" w:cs="Cambria"/>
                <w:b/>
                <w:sz w:val="20"/>
                <w:szCs w:val="20"/>
              </w:rPr>
            </w:pPr>
          </w:p>
        </w:tc>
        <w:tc>
          <w:tcPr>
            <w:tcW w:w="4428" w:type="dxa"/>
          </w:tcPr>
          <w:p w14:paraId="144A0746" w14:textId="77777777" w:rsidR="00705A53" w:rsidRDefault="00705A53">
            <w:pPr>
              <w:tabs>
                <w:tab w:val="left" w:pos="360"/>
                <w:tab w:val="left" w:pos="720"/>
              </w:tabs>
              <w:rPr>
                <w:rFonts w:ascii="Cambria" w:eastAsia="Cambria" w:hAnsi="Cambria" w:cs="Cambria"/>
                <w:b/>
                <w:sz w:val="20"/>
                <w:szCs w:val="20"/>
              </w:rPr>
            </w:pPr>
          </w:p>
          <w:p w14:paraId="7705B9A8"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p w14:paraId="31B048D6" w14:textId="77777777" w:rsidR="00705A53" w:rsidRDefault="00705A53">
            <w:pPr>
              <w:tabs>
                <w:tab w:val="left" w:pos="360"/>
                <w:tab w:val="left" w:pos="720"/>
              </w:tabs>
              <w:rPr>
                <w:rFonts w:ascii="Cambria" w:eastAsia="Cambria" w:hAnsi="Cambria" w:cs="Cambria"/>
                <w:b/>
                <w:sz w:val="20"/>
                <w:szCs w:val="20"/>
              </w:rPr>
            </w:pPr>
          </w:p>
        </w:tc>
      </w:tr>
      <w:tr w:rsidR="00705A53" w14:paraId="072868C5" w14:textId="77777777">
        <w:trPr>
          <w:trHeight w:val="703"/>
        </w:trPr>
        <w:tc>
          <w:tcPr>
            <w:tcW w:w="2351" w:type="dxa"/>
            <w:shd w:val="clear" w:color="auto" w:fill="F2F2F2"/>
          </w:tcPr>
          <w:p w14:paraId="015DC10D"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4C3D20A" w14:textId="77777777" w:rsidR="00705A53" w:rsidRDefault="00705A53">
            <w:pPr>
              <w:tabs>
                <w:tab w:val="left" w:pos="360"/>
                <w:tab w:val="left" w:pos="720"/>
              </w:tabs>
              <w:rPr>
                <w:rFonts w:ascii="Cambria" w:eastAsia="Cambria" w:hAnsi="Cambria" w:cs="Cambria"/>
                <w:b/>
                <w:sz w:val="20"/>
                <w:szCs w:val="20"/>
              </w:rPr>
            </w:pPr>
          </w:p>
        </w:tc>
        <w:tc>
          <w:tcPr>
            <w:tcW w:w="4428" w:type="dxa"/>
          </w:tcPr>
          <w:p w14:paraId="675D7397"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3123</w:t>
            </w:r>
          </w:p>
        </w:tc>
      </w:tr>
      <w:tr w:rsidR="00705A53" w14:paraId="69B7C3A5" w14:textId="77777777">
        <w:trPr>
          <w:trHeight w:val="703"/>
        </w:trPr>
        <w:tc>
          <w:tcPr>
            <w:tcW w:w="2351" w:type="dxa"/>
            <w:shd w:val="clear" w:color="auto" w:fill="F2F2F2"/>
          </w:tcPr>
          <w:p w14:paraId="3447F9ED"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484BC0F4"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D3631E6" w14:textId="77777777" w:rsidR="00705A53" w:rsidRDefault="00705A53">
            <w:pPr>
              <w:tabs>
                <w:tab w:val="left" w:pos="360"/>
                <w:tab w:val="left" w:pos="720"/>
              </w:tabs>
              <w:rPr>
                <w:rFonts w:ascii="Cambria" w:eastAsia="Cambria" w:hAnsi="Cambria" w:cs="Cambria"/>
                <w:b/>
                <w:sz w:val="20"/>
                <w:szCs w:val="20"/>
              </w:rPr>
            </w:pPr>
          </w:p>
        </w:tc>
        <w:tc>
          <w:tcPr>
            <w:tcW w:w="4428" w:type="dxa"/>
          </w:tcPr>
          <w:p w14:paraId="4325158D" w14:textId="27E7FCB6" w:rsidR="00705A53" w:rsidRDefault="00D80E77">
            <w:pPr>
              <w:tabs>
                <w:tab w:val="left" w:pos="360"/>
                <w:tab w:val="left" w:pos="720"/>
              </w:tabs>
              <w:rPr>
                <w:rFonts w:ascii="Cambria" w:eastAsia="Cambria" w:hAnsi="Cambria" w:cs="Cambria"/>
                <w:b/>
                <w:sz w:val="20"/>
                <w:szCs w:val="20"/>
              </w:rPr>
            </w:pPr>
            <w:r>
              <w:rPr>
                <w:rFonts w:ascii="Cambria" w:eastAsia="Cambria" w:hAnsi="Cambria" w:cs="Cambria"/>
                <w:b/>
                <w:sz w:val="20"/>
                <w:szCs w:val="20"/>
              </w:rPr>
              <w:t>Issues</w:t>
            </w:r>
            <w:r w:rsidR="00511FAF">
              <w:rPr>
                <w:rFonts w:ascii="Cambria" w:eastAsia="Cambria" w:hAnsi="Cambria" w:cs="Cambria"/>
                <w:b/>
                <w:sz w:val="20"/>
                <w:szCs w:val="20"/>
              </w:rPr>
              <w:t xml:space="preserve"> in Industrial Hygiene</w:t>
            </w:r>
          </w:p>
          <w:p w14:paraId="00B8A9A1" w14:textId="77777777" w:rsidR="00705A53" w:rsidRDefault="00705A53">
            <w:pPr>
              <w:tabs>
                <w:tab w:val="left" w:pos="360"/>
                <w:tab w:val="left" w:pos="720"/>
              </w:tabs>
              <w:rPr>
                <w:rFonts w:ascii="Cambria" w:eastAsia="Cambria" w:hAnsi="Cambria" w:cs="Cambria"/>
                <w:b/>
                <w:sz w:val="20"/>
                <w:szCs w:val="20"/>
              </w:rPr>
            </w:pPr>
          </w:p>
          <w:p w14:paraId="47502C14" w14:textId="09D68AEB" w:rsidR="00705A53" w:rsidRDefault="00705A53">
            <w:pPr>
              <w:tabs>
                <w:tab w:val="left" w:pos="360"/>
                <w:tab w:val="left" w:pos="720"/>
              </w:tabs>
              <w:rPr>
                <w:rFonts w:ascii="Cambria" w:eastAsia="Cambria" w:hAnsi="Cambria" w:cs="Cambria"/>
                <w:b/>
                <w:sz w:val="20"/>
                <w:szCs w:val="20"/>
              </w:rPr>
            </w:pPr>
          </w:p>
        </w:tc>
      </w:tr>
      <w:tr w:rsidR="00705A53" w14:paraId="0F3F10CB" w14:textId="77777777">
        <w:trPr>
          <w:trHeight w:val="703"/>
        </w:trPr>
        <w:tc>
          <w:tcPr>
            <w:tcW w:w="2351" w:type="dxa"/>
            <w:shd w:val="clear" w:color="auto" w:fill="F2F2F2"/>
          </w:tcPr>
          <w:p w14:paraId="49D98814"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94639C3" w14:textId="77777777" w:rsidR="00705A53" w:rsidRDefault="00705A53">
            <w:pPr>
              <w:tabs>
                <w:tab w:val="left" w:pos="360"/>
                <w:tab w:val="left" w:pos="720"/>
              </w:tabs>
              <w:rPr>
                <w:rFonts w:ascii="Cambria" w:eastAsia="Cambria" w:hAnsi="Cambria" w:cs="Cambria"/>
                <w:b/>
                <w:sz w:val="20"/>
                <w:szCs w:val="20"/>
              </w:rPr>
            </w:pPr>
          </w:p>
        </w:tc>
        <w:tc>
          <w:tcPr>
            <w:tcW w:w="4428" w:type="dxa"/>
          </w:tcPr>
          <w:p w14:paraId="5622C727" w14:textId="77777777" w:rsidR="00705A53" w:rsidRDefault="00511FAF">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Advanced study in the area of industrial hygiene including: noise, ventilation, and specialized calculations.  Prerequisite, OESH 3013. Spring. </w:t>
            </w:r>
          </w:p>
        </w:tc>
      </w:tr>
    </w:tbl>
    <w:p w14:paraId="0173E543" w14:textId="77777777" w:rsidR="00705A53" w:rsidRDefault="00705A53">
      <w:pPr>
        <w:tabs>
          <w:tab w:val="left" w:pos="360"/>
          <w:tab w:val="left" w:pos="720"/>
        </w:tabs>
        <w:spacing w:after="0" w:line="240" w:lineRule="auto"/>
        <w:rPr>
          <w:rFonts w:ascii="Cambria" w:eastAsia="Cambria" w:hAnsi="Cambria" w:cs="Cambria"/>
          <w:sz w:val="20"/>
          <w:szCs w:val="20"/>
        </w:rPr>
      </w:pPr>
    </w:p>
    <w:p w14:paraId="562EE094" w14:textId="77777777" w:rsidR="00705A53" w:rsidRDefault="00511FA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F6A722B"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1AAD036" w14:textId="77777777" w:rsidR="00705A53" w:rsidRDefault="00705A53">
      <w:pPr>
        <w:tabs>
          <w:tab w:val="left" w:pos="360"/>
          <w:tab w:val="left" w:pos="720"/>
        </w:tabs>
        <w:spacing w:after="0" w:line="240" w:lineRule="auto"/>
        <w:rPr>
          <w:rFonts w:ascii="Cambria" w:eastAsia="Cambria" w:hAnsi="Cambria" w:cs="Cambria"/>
          <w:sz w:val="20"/>
          <w:szCs w:val="20"/>
        </w:rPr>
      </w:pPr>
    </w:p>
    <w:p w14:paraId="6102735E"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610CF7D"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DF4CF4B" w14:textId="77777777" w:rsidR="00705A53" w:rsidRDefault="00511FA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3C144C3" w14:textId="77777777" w:rsidR="00705A53" w:rsidRDefault="00511FA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877E8D8" w14:textId="77777777" w:rsidR="00705A53" w:rsidRDefault="00511FAF">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OESH 3013 Fundamentals of Occupational Health and Safety</w:t>
      </w:r>
    </w:p>
    <w:p w14:paraId="0B2C97FD" w14:textId="77777777" w:rsidR="00705A53" w:rsidRDefault="00511FA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8CF7F81" w14:textId="77777777" w:rsidR="00705A53" w:rsidRDefault="00511FA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This course is meant to be an in-depth study in industrial hygiene and will build upon the prerequisite coursework</w:t>
      </w:r>
    </w:p>
    <w:p w14:paraId="5B5B5359" w14:textId="77777777" w:rsidR="00705A53" w:rsidRDefault="00705A53">
      <w:pPr>
        <w:tabs>
          <w:tab w:val="left" w:pos="360"/>
          <w:tab w:val="left" w:pos="720"/>
        </w:tabs>
        <w:spacing w:after="0" w:line="240" w:lineRule="auto"/>
        <w:rPr>
          <w:rFonts w:ascii="Cambria" w:eastAsia="Cambria" w:hAnsi="Cambria" w:cs="Cambria"/>
          <w:sz w:val="20"/>
          <w:szCs w:val="20"/>
        </w:rPr>
      </w:pPr>
    </w:p>
    <w:p w14:paraId="59997537" w14:textId="77777777" w:rsidR="00705A53" w:rsidRDefault="00511FA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F32B0CB" w14:textId="77777777" w:rsidR="00705A53" w:rsidRDefault="00511FA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06B55895" w14:textId="77777777" w:rsidR="00705A53" w:rsidRDefault="00705A53">
      <w:pPr>
        <w:tabs>
          <w:tab w:val="left" w:pos="360"/>
          <w:tab w:val="left" w:pos="720"/>
        </w:tabs>
        <w:spacing w:after="0"/>
        <w:rPr>
          <w:rFonts w:ascii="Cambria" w:eastAsia="Cambria" w:hAnsi="Cambria" w:cs="Cambria"/>
          <w:sz w:val="20"/>
          <w:szCs w:val="20"/>
        </w:rPr>
      </w:pPr>
    </w:p>
    <w:p w14:paraId="7613F0EA"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60E4853" w14:textId="77777777" w:rsidR="00705A53" w:rsidRDefault="00511FA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CF99A28" w14:textId="77777777" w:rsidR="00705A53" w:rsidRDefault="00705A53">
      <w:pPr>
        <w:tabs>
          <w:tab w:val="left" w:pos="360"/>
          <w:tab w:val="left" w:pos="720"/>
        </w:tabs>
        <w:spacing w:after="0" w:line="240" w:lineRule="auto"/>
        <w:rPr>
          <w:rFonts w:ascii="Cambria" w:eastAsia="Cambria" w:hAnsi="Cambria" w:cs="Cambria"/>
          <w:color w:val="FF0000"/>
          <w:sz w:val="20"/>
          <w:szCs w:val="20"/>
        </w:rPr>
      </w:pPr>
    </w:p>
    <w:p w14:paraId="2E9BA9B4"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Spring</w:t>
      </w:r>
    </w:p>
    <w:p w14:paraId="24CA2892" w14:textId="77777777" w:rsidR="00705A53" w:rsidRDefault="00705A53">
      <w:pPr>
        <w:tabs>
          <w:tab w:val="left" w:pos="360"/>
          <w:tab w:val="left" w:pos="720"/>
        </w:tabs>
        <w:spacing w:after="0" w:line="240" w:lineRule="auto"/>
        <w:rPr>
          <w:rFonts w:ascii="Cambria" w:eastAsia="Cambria" w:hAnsi="Cambria" w:cs="Cambria"/>
          <w:sz w:val="20"/>
          <w:szCs w:val="20"/>
        </w:rPr>
      </w:pPr>
    </w:p>
    <w:p w14:paraId="7A833C22" w14:textId="77777777" w:rsidR="00705A53" w:rsidRDefault="00705A53">
      <w:pPr>
        <w:tabs>
          <w:tab w:val="left" w:pos="360"/>
          <w:tab w:val="left" w:pos="720"/>
        </w:tabs>
        <w:spacing w:after="0" w:line="240" w:lineRule="auto"/>
        <w:rPr>
          <w:rFonts w:ascii="Cambria" w:eastAsia="Cambria" w:hAnsi="Cambria" w:cs="Cambria"/>
          <w:sz w:val="20"/>
          <w:szCs w:val="20"/>
        </w:rPr>
      </w:pPr>
    </w:p>
    <w:p w14:paraId="17A6CF0D"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D6BB633" w14:textId="77777777" w:rsidR="001E3B2D"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99C1FBF" w14:textId="05FB9F43" w:rsidR="00705A53" w:rsidRDefault="001E3B2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w:t>
      </w:r>
      <w:r w:rsidR="00511FAF">
        <w:rPr>
          <w:rFonts w:ascii="Cambria" w:eastAsia="Cambria" w:hAnsi="Cambria" w:cs="Cambria"/>
          <w:sz w:val="20"/>
          <w:szCs w:val="20"/>
        </w:rPr>
        <w:t>ecture</w:t>
      </w:r>
      <w:r>
        <w:rPr>
          <w:rFonts w:ascii="Cambria" w:eastAsia="Cambria" w:hAnsi="Cambria" w:cs="Cambria"/>
          <w:sz w:val="20"/>
          <w:szCs w:val="20"/>
        </w:rPr>
        <w:t>.</w:t>
      </w:r>
    </w:p>
    <w:p w14:paraId="057AB855" w14:textId="77777777" w:rsidR="00705A53" w:rsidRDefault="00705A53">
      <w:pPr>
        <w:tabs>
          <w:tab w:val="left" w:pos="360"/>
          <w:tab w:val="left" w:pos="720"/>
        </w:tabs>
        <w:spacing w:after="0" w:line="240" w:lineRule="auto"/>
        <w:rPr>
          <w:rFonts w:ascii="Cambria" w:eastAsia="Cambria" w:hAnsi="Cambria" w:cs="Cambria"/>
          <w:sz w:val="20"/>
          <w:szCs w:val="20"/>
        </w:rPr>
      </w:pPr>
    </w:p>
    <w:p w14:paraId="4FFE5577" w14:textId="77777777" w:rsidR="00705A53" w:rsidRDefault="00705A53">
      <w:pPr>
        <w:tabs>
          <w:tab w:val="left" w:pos="360"/>
          <w:tab w:val="left" w:pos="720"/>
        </w:tabs>
        <w:spacing w:after="0" w:line="240" w:lineRule="auto"/>
        <w:rPr>
          <w:rFonts w:ascii="Cambria" w:eastAsia="Cambria" w:hAnsi="Cambria" w:cs="Cambria"/>
          <w:sz w:val="20"/>
          <w:szCs w:val="20"/>
        </w:rPr>
      </w:pPr>
    </w:p>
    <w:p w14:paraId="6B21A619"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4EDEE31"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6D790DD"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6DD3792" w14:textId="77777777" w:rsidR="00705A53" w:rsidRDefault="00705A53">
      <w:pPr>
        <w:tabs>
          <w:tab w:val="left" w:pos="360"/>
          <w:tab w:val="left" w:pos="720"/>
        </w:tabs>
        <w:spacing w:after="0" w:line="240" w:lineRule="auto"/>
        <w:rPr>
          <w:rFonts w:ascii="Cambria" w:eastAsia="Cambria" w:hAnsi="Cambria" w:cs="Cambria"/>
          <w:sz w:val="20"/>
          <w:szCs w:val="20"/>
        </w:rPr>
      </w:pPr>
    </w:p>
    <w:p w14:paraId="6FA981E0"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4E86429" w14:textId="77777777" w:rsidR="00705A53" w:rsidRDefault="00705A53">
      <w:pPr>
        <w:tabs>
          <w:tab w:val="left" w:pos="360"/>
        </w:tabs>
        <w:spacing w:after="0" w:line="240" w:lineRule="auto"/>
        <w:rPr>
          <w:rFonts w:ascii="Cambria" w:eastAsia="Cambria" w:hAnsi="Cambria" w:cs="Cambria"/>
          <w:sz w:val="20"/>
          <w:szCs w:val="20"/>
        </w:rPr>
      </w:pPr>
    </w:p>
    <w:p w14:paraId="72576769"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E272447" w14:textId="77777777" w:rsidR="00705A53" w:rsidRDefault="00511FA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EA77874" w14:textId="77777777" w:rsidR="00705A53" w:rsidRDefault="00705A53">
      <w:pPr>
        <w:tabs>
          <w:tab w:val="left" w:pos="360"/>
        </w:tabs>
        <w:spacing w:after="0" w:line="240" w:lineRule="auto"/>
        <w:rPr>
          <w:rFonts w:ascii="Cambria" w:eastAsia="Cambria" w:hAnsi="Cambria" w:cs="Cambria"/>
          <w:sz w:val="20"/>
          <w:szCs w:val="20"/>
        </w:rPr>
      </w:pPr>
    </w:p>
    <w:p w14:paraId="59C4F0FA" w14:textId="77777777" w:rsidR="00705A53" w:rsidRDefault="00511FA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35D83CE" w14:textId="77777777" w:rsidR="00705A53" w:rsidRDefault="00511FA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5965FA2" w14:textId="77777777" w:rsidR="00705A53" w:rsidRDefault="00511FA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4DFB5F9" w14:textId="77777777" w:rsidR="00705A53" w:rsidRDefault="00511FA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554EF6B" w14:textId="77777777" w:rsidR="00705A53" w:rsidRDefault="00705A5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671AD2B"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20D2789" w14:textId="77777777" w:rsidR="00705A53" w:rsidRDefault="00511FA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DB26F3D"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162410A" w14:textId="77777777" w:rsidR="00705A53" w:rsidRDefault="00705A53">
      <w:pPr>
        <w:tabs>
          <w:tab w:val="left" w:pos="360"/>
          <w:tab w:val="left" w:pos="720"/>
        </w:tabs>
        <w:spacing w:after="0" w:line="240" w:lineRule="auto"/>
        <w:rPr>
          <w:rFonts w:ascii="Cambria" w:eastAsia="Cambria" w:hAnsi="Cambria" w:cs="Cambria"/>
          <w:sz w:val="20"/>
          <w:szCs w:val="20"/>
        </w:rPr>
      </w:pPr>
    </w:p>
    <w:p w14:paraId="1165FA39"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03D0B2A" w14:textId="77777777" w:rsidR="00705A53" w:rsidRDefault="00511FA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0E2156A" w14:textId="77777777" w:rsidR="00705A53" w:rsidRDefault="00511FA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C5C3E1A" w14:textId="77777777" w:rsidR="00705A53" w:rsidRDefault="00705A53">
      <w:pPr>
        <w:rPr>
          <w:rFonts w:ascii="Cambria" w:eastAsia="Cambria" w:hAnsi="Cambria" w:cs="Cambria"/>
          <w:b/>
          <w:sz w:val="28"/>
          <w:szCs w:val="28"/>
        </w:rPr>
      </w:pPr>
    </w:p>
    <w:p w14:paraId="09C746F0" w14:textId="77777777" w:rsidR="00705A53" w:rsidRDefault="00511FAF">
      <w:pPr>
        <w:jc w:val="center"/>
        <w:rPr>
          <w:rFonts w:ascii="Cambria" w:eastAsia="Cambria" w:hAnsi="Cambria" w:cs="Cambria"/>
          <w:b/>
          <w:sz w:val="28"/>
          <w:szCs w:val="28"/>
        </w:rPr>
      </w:pPr>
      <w:r>
        <w:rPr>
          <w:rFonts w:ascii="Cambria" w:eastAsia="Cambria" w:hAnsi="Cambria" w:cs="Cambria"/>
          <w:b/>
          <w:sz w:val="28"/>
          <w:szCs w:val="28"/>
        </w:rPr>
        <w:t>Course Details</w:t>
      </w:r>
    </w:p>
    <w:p w14:paraId="3CF91059" w14:textId="77777777" w:rsidR="00705A53" w:rsidRDefault="00705A53">
      <w:pPr>
        <w:tabs>
          <w:tab w:val="left" w:pos="360"/>
          <w:tab w:val="left" w:pos="720"/>
        </w:tabs>
        <w:spacing w:after="0" w:line="240" w:lineRule="auto"/>
        <w:jc w:val="center"/>
        <w:rPr>
          <w:rFonts w:ascii="Cambria" w:eastAsia="Cambria" w:hAnsi="Cambria" w:cs="Cambria"/>
          <w:b/>
          <w:sz w:val="28"/>
          <w:szCs w:val="28"/>
        </w:rPr>
      </w:pPr>
    </w:p>
    <w:p w14:paraId="39F4F1C9" w14:textId="77777777" w:rsidR="00705A53" w:rsidRDefault="00511FA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4EC827E" w14:textId="77777777" w:rsidR="00705A53" w:rsidRDefault="00511FA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56C06B" w14:textId="77777777" w:rsidR="00705A53" w:rsidRDefault="00705A53">
      <w:pPr>
        <w:tabs>
          <w:tab w:val="left" w:pos="360"/>
          <w:tab w:val="left" w:pos="720"/>
        </w:tabs>
        <w:spacing w:after="0" w:line="240" w:lineRule="auto"/>
        <w:rPr>
          <w:rFonts w:ascii="Cambria" w:eastAsia="Cambria" w:hAnsi="Cambria" w:cs="Cambria"/>
          <w:sz w:val="20"/>
          <w:szCs w:val="20"/>
        </w:rPr>
      </w:pPr>
    </w:p>
    <w:tbl>
      <w:tblPr>
        <w:tblStyle w:val="a3"/>
        <w:tblW w:w="5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495"/>
      </w:tblGrid>
      <w:tr w:rsidR="00705A53" w14:paraId="6E834E16" w14:textId="77777777">
        <w:tc>
          <w:tcPr>
            <w:tcW w:w="1075" w:type="dxa"/>
          </w:tcPr>
          <w:p w14:paraId="1B207588"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Week</w:t>
            </w:r>
          </w:p>
        </w:tc>
        <w:tc>
          <w:tcPr>
            <w:tcW w:w="4495" w:type="dxa"/>
          </w:tcPr>
          <w:p w14:paraId="47499FC6"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Topic/Assignments</w:t>
            </w:r>
          </w:p>
        </w:tc>
      </w:tr>
      <w:tr w:rsidR="00705A53" w14:paraId="3023ADB7" w14:textId="77777777">
        <w:tc>
          <w:tcPr>
            <w:tcW w:w="1075" w:type="dxa"/>
          </w:tcPr>
          <w:p w14:paraId="3E57960E"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c>
          <w:tcPr>
            <w:tcW w:w="4495" w:type="dxa"/>
          </w:tcPr>
          <w:p w14:paraId="41247EDD"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Introduction to Industrial Hygiene </w:t>
            </w:r>
          </w:p>
        </w:tc>
      </w:tr>
      <w:tr w:rsidR="00705A53" w14:paraId="158055D2" w14:textId="77777777">
        <w:tc>
          <w:tcPr>
            <w:tcW w:w="1075" w:type="dxa"/>
          </w:tcPr>
          <w:p w14:paraId="63CC1F9E"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4495" w:type="dxa"/>
          </w:tcPr>
          <w:p w14:paraId="28E5DDF2"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Basic Ear anatomy and simple noise calculations</w:t>
            </w:r>
          </w:p>
        </w:tc>
      </w:tr>
      <w:tr w:rsidR="00705A53" w14:paraId="65AA379E" w14:textId="77777777">
        <w:tc>
          <w:tcPr>
            <w:tcW w:w="1075" w:type="dxa"/>
          </w:tcPr>
          <w:p w14:paraId="77692902"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c>
          <w:tcPr>
            <w:tcW w:w="4495" w:type="dxa"/>
          </w:tcPr>
          <w:p w14:paraId="18573C1F"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Advanced noise calculations</w:t>
            </w:r>
          </w:p>
        </w:tc>
      </w:tr>
      <w:tr w:rsidR="00705A53" w14:paraId="22198E64" w14:textId="77777777">
        <w:tc>
          <w:tcPr>
            <w:tcW w:w="1075" w:type="dxa"/>
          </w:tcPr>
          <w:p w14:paraId="4E2497BE"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c>
          <w:tcPr>
            <w:tcW w:w="4495" w:type="dxa"/>
          </w:tcPr>
          <w:p w14:paraId="6CDE2AB7"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Topic Application: Hearing Protection Devices</w:t>
            </w:r>
          </w:p>
        </w:tc>
      </w:tr>
      <w:tr w:rsidR="00705A53" w14:paraId="31E855A1" w14:textId="77777777">
        <w:tc>
          <w:tcPr>
            <w:tcW w:w="1075" w:type="dxa"/>
          </w:tcPr>
          <w:p w14:paraId="497858FC"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4495" w:type="dxa"/>
          </w:tcPr>
          <w:p w14:paraId="28FAA067"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Basic Industrial Ventilation: Air Behavior</w:t>
            </w:r>
          </w:p>
        </w:tc>
      </w:tr>
      <w:tr w:rsidR="00705A53" w14:paraId="5B3EC4C3" w14:textId="77777777">
        <w:tc>
          <w:tcPr>
            <w:tcW w:w="1075" w:type="dxa"/>
          </w:tcPr>
          <w:p w14:paraId="3929BC88"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6</w:t>
            </w:r>
          </w:p>
        </w:tc>
        <w:tc>
          <w:tcPr>
            <w:tcW w:w="4495" w:type="dxa"/>
          </w:tcPr>
          <w:p w14:paraId="11328C58"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Airflow measurement techniques</w:t>
            </w:r>
          </w:p>
        </w:tc>
      </w:tr>
      <w:tr w:rsidR="00705A53" w14:paraId="31184739" w14:textId="77777777">
        <w:tc>
          <w:tcPr>
            <w:tcW w:w="1075" w:type="dxa"/>
          </w:tcPr>
          <w:p w14:paraId="120F60E8"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7</w:t>
            </w:r>
          </w:p>
        </w:tc>
        <w:tc>
          <w:tcPr>
            <w:tcW w:w="4495" w:type="dxa"/>
          </w:tcPr>
          <w:p w14:paraId="7305659E"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General Exhaust Ventilation: Air Exchange</w:t>
            </w:r>
          </w:p>
        </w:tc>
      </w:tr>
      <w:tr w:rsidR="00705A53" w14:paraId="6FC20F3C" w14:textId="77777777">
        <w:tc>
          <w:tcPr>
            <w:tcW w:w="1075" w:type="dxa"/>
          </w:tcPr>
          <w:p w14:paraId="0B71340C"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4495" w:type="dxa"/>
          </w:tcPr>
          <w:p w14:paraId="10E657C6"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Local Exhaust Ventilation: Simple Fume hoods</w:t>
            </w:r>
          </w:p>
        </w:tc>
      </w:tr>
      <w:tr w:rsidR="00705A53" w14:paraId="692F7800" w14:textId="77777777">
        <w:tc>
          <w:tcPr>
            <w:tcW w:w="1075" w:type="dxa"/>
          </w:tcPr>
          <w:p w14:paraId="02CF5581"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9</w:t>
            </w:r>
          </w:p>
        </w:tc>
        <w:tc>
          <w:tcPr>
            <w:tcW w:w="4495" w:type="dxa"/>
          </w:tcPr>
          <w:p w14:paraId="670FEE22"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Local Exhaust Ventilation: Advanced Hood Design</w:t>
            </w:r>
          </w:p>
        </w:tc>
      </w:tr>
      <w:tr w:rsidR="00705A53" w14:paraId="103AA3C7" w14:textId="77777777">
        <w:tc>
          <w:tcPr>
            <w:tcW w:w="1075" w:type="dxa"/>
          </w:tcPr>
          <w:p w14:paraId="5D1B8D30"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4495" w:type="dxa"/>
          </w:tcPr>
          <w:p w14:paraId="05044794"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Topic Application: Ventilation Hood Project Presentation</w:t>
            </w:r>
          </w:p>
        </w:tc>
      </w:tr>
      <w:tr w:rsidR="00705A53" w14:paraId="684DA1E5" w14:textId="77777777">
        <w:tc>
          <w:tcPr>
            <w:tcW w:w="1075" w:type="dxa"/>
          </w:tcPr>
          <w:p w14:paraId="34A9C6CF"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4495" w:type="dxa"/>
          </w:tcPr>
          <w:p w14:paraId="703CD1E8"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IH calculations: Calibration guidelines</w:t>
            </w:r>
          </w:p>
        </w:tc>
      </w:tr>
      <w:tr w:rsidR="00705A53" w14:paraId="6BD3D2BC" w14:textId="77777777">
        <w:tc>
          <w:tcPr>
            <w:tcW w:w="1075" w:type="dxa"/>
          </w:tcPr>
          <w:p w14:paraId="0548CEB3"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4495" w:type="dxa"/>
          </w:tcPr>
          <w:p w14:paraId="552E49D8"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IH calculations: Gas and Vapor Concentrations</w:t>
            </w:r>
          </w:p>
        </w:tc>
      </w:tr>
      <w:tr w:rsidR="00705A53" w14:paraId="48944022" w14:textId="77777777">
        <w:tc>
          <w:tcPr>
            <w:tcW w:w="1075" w:type="dxa"/>
          </w:tcPr>
          <w:p w14:paraId="38486C62"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13</w:t>
            </w:r>
          </w:p>
        </w:tc>
        <w:tc>
          <w:tcPr>
            <w:tcW w:w="4495" w:type="dxa"/>
          </w:tcPr>
          <w:p w14:paraId="4D72CFA1"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IH calculations: Particulate concentrations</w:t>
            </w:r>
          </w:p>
        </w:tc>
      </w:tr>
      <w:tr w:rsidR="00705A53" w14:paraId="0C8A6123" w14:textId="77777777">
        <w:tc>
          <w:tcPr>
            <w:tcW w:w="1075" w:type="dxa"/>
          </w:tcPr>
          <w:p w14:paraId="7A6D40B9"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14</w:t>
            </w:r>
          </w:p>
        </w:tc>
        <w:tc>
          <w:tcPr>
            <w:tcW w:w="4495" w:type="dxa"/>
          </w:tcPr>
          <w:p w14:paraId="4C58FA62"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IH calculations: Program costs and return on investments</w:t>
            </w:r>
          </w:p>
        </w:tc>
      </w:tr>
      <w:tr w:rsidR="00705A53" w14:paraId="511C1C37" w14:textId="77777777">
        <w:tc>
          <w:tcPr>
            <w:tcW w:w="1075" w:type="dxa"/>
          </w:tcPr>
          <w:p w14:paraId="33BD45E5"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15</w:t>
            </w:r>
          </w:p>
        </w:tc>
        <w:tc>
          <w:tcPr>
            <w:tcW w:w="4495" w:type="dxa"/>
          </w:tcPr>
          <w:p w14:paraId="7F2F3549" w14:textId="77777777" w:rsidR="00705A53" w:rsidRDefault="00511FAF">
            <w:pPr>
              <w:tabs>
                <w:tab w:val="left" w:pos="360"/>
                <w:tab w:val="left" w:pos="720"/>
              </w:tabs>
              <w:rPr>
                <w:rFonts w:ascii="Cambria" w:eastAsia="Cambria" w:hAnsi="Cambria" w:cs="Cambria"/>
                <w:sz w:val="20"/>
                <w:szCs w:val="20"/>
              </w:rPr>
            </w:pPr>
            <w:r>
              <w:rPr>
                <w:rFonts w:ascii="Cambria" w:eastAsia="Cambria" w:hAnsi="Cambria" w:cs="Cambria"/>
                <w:sz w:val="20"/>
                <w:szCs w:val="20"/>
              </w:rPr>
              <w:t>IH calculations: interest calculations</w:t>
            </w:r>
          </w:p>
        </w:tc>
      </w:tr>
      <w:tr w:rsidR="00705A53" w14:paraId="677FD204" w14:textId="77777777">
        <w:tc>
          <w:tcPr>
            <w:tcW w:w="1075" w:type="dxa"/>
          </w:tcPr>
          <w:p w14:paraId="3E735CFF" w14:textId="77777777" w:rsidR="00705A53" w:rsidRDefault="00705A53">
            <w:pPr>
              <w:tabs>
                <w:tab w:val="left" w:pos="360"/>
                <w:tab w:val="left" w:pos="720"/>
              </w:tabs>
              <w:rPr>
                <w:rFonts w:ascii="Cambria" w:eastAsia="Cambria" w:hAnsi="Cambria" w:cs="Cambria"/>
                <w:sz w:val="20"/>
                <w:szCs w:val="20"/>
              </w:rPr>
            </w:pPr>
          </w:p>
        </w:tc>
        <w:tc>
          <w:tcPr>
            <w:tcW w:w="4495" w:type="dxa"/>
          </w:tcPr>
          <w:p w14:paraId="6AC37581" w14:textId="77777777" w:rsidR="00705A53" w:rsidRDefault="00705A53">
            <w:pPr>
              <w:tabs>
                <w:tab w:val="left" w:pos="360"/>
                <w:tab w:val="left" w:pos="720"/>
              </w:tabs>
              <w:rPr>
                <w:rFonts w:ascii="Cambria" w:eastAsia="Cambria" w:hAnsi="Cambria" w:cs="Cambria"/>
                <w:sz w:val="20"/>
                <w:szCs w:val="20"/>
              </w:rPr>
            </w:pPr>
          </w:p>
        </w:tc>
      </w:tr>
    </w:tbl>
    <w:p w14:paraId="2DA8E2D5" w14:textId="77777777" w:rsidR="00705A53" w:rsidRDefault="00705A53">
      <w:pPr>
        <w:tabs>
          <w:tab w:val="left" w:pos="360"/>
          <w:tab w:val="left" w:pos="720"/>
        </w:tabs>
        <w:spacing w:after="0" w:line="240" w:lineRule="auto"/>
        <w:rPr>
          <w:rFonts w:ascii="Cambria" w:eastAsia="Cambria" w:hAnsi="Cambria" w:cs="Cambria"/>
          <w:sz w:val="20"/>
          <w:szCs w:val="20"/>
        </w:rPr>
      </w:pPr>
    </w:p>
    <w:p w14:paraId="4312D720" w14:textId="77777777" w:rsidR="00705A53" w:rsidRDefault="00705A53">
      <w:pPr>
        <w:tabs>
          <w:tab w:val="left" w:pos="360"/>
          <w:tab w:val="left" w:pos="720"/>
        </w:tabs>
        <w:spacing w:after="0" w:line="240" w:lineRule="auto"/>
        <w:rPr>
          <w:rFonts w:ascii="Cambria" w:eastAsia="Cambria" w:hAnsi="Cambria" w:cs="Cambria"/>
          <w:sz w:val="20"/>
          <w:szCs w:val="20"/>
        </w:rPr>
      </w:pPr>
    </w:p>
    <w:p w14:paraId="44D3C6FC"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B857BA8"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AE581CC"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71B13790" w14:textId="77777777" w:rsidR="00705A53" w:rsidRDefault="00705A53">
      <w:pPr>
        <w:tabs>
          <w:tab w:val="left" w:pos="360"/>
          <w:tab w:val="left" w:pos="720"/>
        </w:tabs>
        <w:spacing w:after="0" w:line="240" w:lineRule="auto"/>
        <w:rPr>
          <w:rFonts w:ascii="Cambria" w:eastAsia="Cambria" w:hAnsi="Cambria" w:cs="Cambria"/>
          <w:sz w:val="20"/>
          <w:szCs w:val="20"/>
        </w:rPr>
      </w:pPr>
    </w:p>
    <w:p w14:paraId="36AD81F4"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95F442F"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OESH faculty will teach this course</w:t>
      </w:r>
    </w:p>
    <w:p w14:paraId="16C7910C" w14:textId="77777777" w:rsidR="00705A53" w:rsidRDefault="00511FA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1144843"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224F016" w14:textId="77777777" w:rsidR="00705A53" w:rsidRDefault="00705A53">
      <w:pPr>
        <w:tabs>
          <w:tab w:val="left" w:pos="360"/>
          <w:tab w:val="left" w:pos="720"/>
        </w:tabs>
        <w:spacing w:after="0" w:line="240" w:lineRule="auto"/>
        <w:rPr>
          <w:rFonts w:ascii="Cambria" w:eastAsia="Cambria" w:hAnsi="Cambria" w:cs="Cambria"/>
          <w:b/>
          <w:sz w:val="24"/>
          <w:szCs w:val="24"/>
        </w:rPr>
      </w:pPr>
    </w:p>
    <w:p w14:paraId="5E1B22E1"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5216017E" w14:textId="77777777" w:rsidR="00705A53" w:rsidRDefault="00511FA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14411A5" w14:textId="77777777" w:rsidR="00705A53" w:rsidRDefault="00511FAF">
      <w:pPr>
        <w:rPr>
          <w:rFonts w:ascii="Cambria" w:eastAsia="Cambria" w:hAnsi="Cambria" w:cs="Cambria"/>
          <w:i/>
          <w:color w:val="FF0000"/>
          <w:sz w:val="20"/>
          <w:szCs w:val="20"/>
        </w:rPr>
      </w:pPr>
      <w:r>
        <w:br w:type="page"/>
      </w:r>
    </w:p>
    <w:p w14:paraId="1B65BCBD" w14:textId="77777777" w:rsidR="00705A53" w:rsidRDefault="00705A53">
      <w:pPr>
        <w:tabs>
          <w:tab w:val="left" w:pos="360"/>
          <w:tab w:val="left" w:pos="720"/>
        </w:tabs>
        <w:spacing w:after="0" w:line="240" w:lineRule="auto"/>
        <w:rPr>
          <w:rFonts w:ascii="Cambria" w:eastAsia="Cambria" w:hAnsi="Cambria" w:cs="Cambria"/>
          <w:i/>
          <w:color w:val="FF0000"/>
          <w:sz w:val="20"/>
          <w:szCs w:val="20"/>
        </w:rPr>
      </w:pPr>
    </w:p>
    <w:p w14:paraId="29065150" w14:textId="77777777" w:rsidR="00705A53" w:rsidRDefault="00705A53">
      <w:pPr>
        <w:tabs>
          <w:tab w:val="left" w:pos="360"/>
          <w:tab w:val="left" w:pos="720"/>
        </w:tabs>
        <w:spacing w:after="0" w:line="240" w:lineRule="auto"/>
        <w:rPr>
          <w:rFonts w:ascii="Cambria" w:eastAsia="Cambria" w:hAnsi="Cambria" w:cs="Cambria"/>
          <w:i/>
          <w:color w:val="FF0000"/>
          <w:sz w:val="20"/>
          <w:szCs w:val="20"/>
        </w:rPr>
      </w:pPr>
    </w:p>
    <w:p w14:paraId="726A3BCE" w14:textId="77777777" w:rsidR="00705A53" w:rsidRDefault="00511FA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085548E" w14:textId="77777777" w:rsidR="00705A53" w:rsidRDefault="00705A53">
      <w:pPr>
        <w:tabs>
          <w:tab w:val="left" w:pos="360"/>
          <w:tab w:val="left" w:pos="720"/>
        </w:tabs>
        <w:spacing w:after="0"/>
        <w:rPr>
          <w:rFonts w:ascii="Cambria" w:eastAsia="Cambria" w:hAnsi="Cambria" w:cs="Cambria"/>
          <w:b/>
          <w:sz w:val="20"/>
          <w:szCs w:val="20"/>
        </w:rPr>
      </w:pPr>
    </w:p>
    <w:p w14:paraId="4609BC34" w14:textId="77777777" w:rsidR="00705A53" w:rsidRDefault="00511FA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E85F107" w14:textId="77777777" w:rsidR="00705A53" w:rsidRDefault="00511FA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37C8716" w14:textId="77777777" w:rsidR="00705A53" w:rsidRDefault="00511FAF">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0B57466A" w14:textId="77777777" w:rsidR="00705A53" w:rsidRDefault="00705A5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E3507E2" w14:textId="77777777" w:rsidR="00705A53" w:rsidRDefault="00511FA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37C257E" w14:textId="77777777" w:rsidR="00705A53" w:rsidRDefault="00511FA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CB73C0D" w14:textId="77777777" w:rsidR="00705A53" w:rsidRDefault="00511FA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C877A10"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Occupational safety professionals are an integral part of both public and private sector industry.  These professionals must be trained to anticipate, recognize, evaluate, and control hazards in occupational settings.    This course is meant to give an in-depth study of topics common in industrial hygiene including noise, ventilation, and to cover calculations common to the study of industrial hygiene.  With this in-depth knowledge, students will be better prepared for certification exams upon graduation such as the Associate Safety Professional (ASP) and the Certified Industrial Hygienist (CIH) exam.  </w:t>
      </w:r>
    </w:p>
    <w:p w14:paraId="2462B29F" w14:textId="77777777" w:rsidR="00705A53" w:rsidRDefault="00705A53">
      <w:pPr>
        <w:tabs>
          <w:tab w:val="left" w:pos="360"/>
          <w:tab w:val="left" w:pos="720"/>
        </w:tabs>
        <w:spacing w:after="0"/>
        <w:rPr>
          <w:rFonts w:ascii="Cambria" w:eastAsia="Cambria" w:hAnsi="Cambria" w:cs="Cambria"/>
          <w:sz w:val="20"/>
          <w:szCs w:val="20"/>
        </w:rPr>
      </w:pPr>
    </w:p>
    <w:p w14:paraId="796B4C82" w14:textId="77777777" w:rsidR="00705A53" w:rsidRDefault="00511FA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46313C2" w14:textId="77777777" w:rsidR="00705A53" w:rsidRDefault="00511FA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core mission of the College of Nursing and Health Professions is to provide a comprehensive and quality education to students seeking careers in various areas of health professions including occupational health and safety.  </w:t>
      </w:r>
      <w:r>
        <w:rPr>
          <w:rFonts w:ascii="Cambria" w:eastAsia="Cambria" w:hAnsi="Cambria" w:cs="Cambria"/>
          <w:color w:val="000000"/>
          <w:sz w:val="20"/>
          <w:szCs w:val="20"/>
        </w:rPr>
        <w:t xml:space="preserve">The mission of the OESH program is to educate the next generation(s) of environmental health and safety practitioners that will be able to function effectively in industrial settings or the public sector.  </w:t>
      </w:r>
    </w:p>
    <w:p w14:paraId="07F9CF20" w14:textId="77777777" w:rsidR="00705A53" w:rsidRDefault="00705A53">
      <w:pPr>
        <w:tabs>
          <w:tab w:val="left" w:pos="360"/>
          <w:tab w:val="left" w:pos="810"/>
        </w:tabs>
        <w:spacing w:after="0"/>
        <w:ind w:left="360"/>
        <w:rPr>
          <w:rFonts w:ascii="Cambria" w:eastAsia="Cambria" w:hAnsi="Cambria" w:cs="Cambria"/>
          <w:sz w:val="20"/>
          <w:szCs w:val="20"/>
        </w:rPr>
      </w:pPr>
    </w:p>
    <w:p w14:paraId="158BA358" w14:textId="77777777" w:rsidR="00705A53" w:rsidRDefault="00511FA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9061A99" w14:textId="77777777" w:rsidR="00705A53" w:rsidRDefault="00511FAF">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course is meant to serve upper level OESH students who have an interest in becoming certified as Certified Industrial Hygienists.  Other OESH students will also be served by an </w:t>
      </w:r>
      <w:proofErr w:type="gramStart"/>
      <w:r>
        <w:rPr>
          <w:rFonts w:ascii="Cambria" w:eastAsia="Cambria" w:hAnsi="Cambria" w:cs="Cambria"/>
          <w:sz w:val="20"/>
          <w:szCs w:val="20"/>
        </w:rPr>
        <w:t>in depth</w:t>
      </w:r>
      <w:proofErr w:type="gramEnd"/>
      <w:r>
        <w:rPr>
          <w:rFonts w:ascii="Cambria" w:eastAsia="Cambria" w:hAnsi="Cambria" w:cs="Cambria"/>
          <w:sz w:val="20"/>
          <w:szCs w:val="20"/>
        </w:rPr>
        <w:t xml:space="preserve"> study of common IH topics.  </w:t>
      </w:r>
    </w:p>
    <w:p w14:paraId="6A3718D3" w14:textId="77777777" w:rsidR="00705A53" w:rsidRDefault="00705A53">
      <w:pPr>
        <w:tabs>
          <w:tab w:val="left" w:pos="360"/>
          <w:tab w:val="left" w:pos="810"/>
        </w:tabs>
        <w:spacing w:after="0"/>
        <w:ind w:left="360"/>
        <w:rPr>
          <w:rFonts w:ascii="Cambria" w:eastAsia="Cambria" w:hAnsi="Cambria" w:cs="Cambria"/>
          <w:sz w:val="20"/>
          <w:szCs w:val="20"/>
        </w:rPr>
      </w:pPr>
    </w:p>
    <w:p w14:paraId="5EC04E29" w14:textId="77777777" w:rsidR="00705A53" w:rsidRDefault="00511FA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283703C" w14:textId="77777777" w:rsidR="00705A53" w:rsidRDefault="00511FAF">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Offering this as an upper level course allows students to apply knowledge associated with already completed math and chemistry courses as well as some lower level OESH coursework. Thus, the level of this course meets requirements consistent with upper division academic rigor.</w:t>
      </w:r>
    </w:p>
    <w:p w14:paraId="57757281" w14:textId="77777777" w:rsidR="00705A53" w:rsidRDefault="00705A53">
      <w:pPr>
        <w:tabs>
          <w:tab w:val="left" w:pos="360"/>
          <w:tab w:val="left" w:pos="720"/>
        </w:tabs>
        <w:spacing w:after="0" w:line="240" w:lineRule="auto"/>
        <w:ind w:left="360" w:firstLine="360"/>
        <w:rPr>
          <w:rFonts w:ascii="Cambria" w:eastAsia="Cambria" w:hAnsi="Cambria" w:cs="Cambria"/>
          <w:sz w:val="20"/>
          <w:szCs w:val="20"/>
        </w:rPr>
      </w:pPr>
    </w:p>
    <w:p w14:paraId="4FB6AE5B" w14:textId="77777777" w:rsidR="00705A53" w:rsidRDefault="00705A53">
      <w:pPr>
        <w:tabs>
          <w:tab w:val="left" w:pos="360"/>
          <w:tab w:val="left" w:pos="720"/>
        </w:tabs>
        <w:spacing w:after="0" w:line="240" w:lineRule="auto"/>
        <w:ind w:left="360" w:firstLine="360"/>
        <w:rPr>
          <w:rFonts w:ascii="Cambria" w:eastAsia="Cambria" w:hAnsi="Cambria" w:cs="Cambria"/>
          <w:sz w:val="20"/>
          <w:szCs w:val="20"/>
        </w:rPr>
      </w:pPr>
    </w:p>
    <w:p w14:paraId="2E4BBDB0" w14:textId="77777777" w:rsidR="00705A53" w:rsidRDefault="00511FA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AB8E09B" w14:textId="77777777" w:rsidR="00705A53" w:rsidRDefault="00705A53">
      <w:pPr>
        <w:tabs>
          <w:tab w:val="left" w:pos="360"/>
          <w:tab w:val="left" w:pos="720"/>
        </w:tabs>
        <w:spacing w:after="0"/>
        <w:rPr>
          <w:rFonts w:ascii="Cambria" w:eastAsia="Cambria" w:hAnsi="Cambria" w:cs="Cambria"/>
          <w:b/>
          <w:sz w:val="28"/>
          <w:szCs w:val="28"/>
        </w:rPr>
      </w:pPr>
    </w:p>
    <w:p w14:paraId="118D61B8" w14:textId="77777777" w:rsidR="00705A53" w:rsidRDefault="00705A53">
      <w:pPr>
        <w:tabs>
          <w:tab w:val="left" w:pos="360"/>
          <w:tab w:val="left" w:pos="720"/>
        </w:tabs>
        <w:spacing w:after="0"/>
        <w:rPr>
          <w:rFonts w:ascii="Cambria" w:eastAsia="Cambria" w:hAnsi="Cambria" w:cs="Cambria"/>
          <w:b/>
          <w:sz w:val="28"/>
          <w:szCs w:val="28"/>
        </w:rPr>
      </w:pPr>
    </w:p>
    <w:p w14:paraId="77EA874A" w14:textId="77777777" w:rsidR="00705A53" w:rsidRDefault="00705A53">
      <w:pPr>
        <w:tabs>
          <w:tab w:val="left" w:pos="360"/>
          <w:tab w:val="left" w:pos="720"/>
        </w:tabs>
        <w:spacing w:after="0"/>
        <w:rPr>
          <w:rFonts w:ascii="Cambria" w:eastAsia="Cambria" w:hAnsi="Cambria" w:cs="Cambria"/>
          <w:b/>
          <w:sz w:val="28"/>
          <w:szCs w:val="28"/>
        </w:rPr>
      </w:pPr>
    </w:p>
    <w:p w14:paraId="7B550B9A" w14:textId="77777777" w:rsidR="00705A53" w:rsidRDefault="00705A53">
      <w:pPr>
        <w:tabs>
          <w:tab w:val="left" w:pos="360"/>
          <w:tab w:val="left" w:pos="720"/>
        </w:tabs>
        <w:spacing w:after="0"/>
        <w:rPr>
          <w:rFonts w:ascii="Cambria" w:eastAsia="Cambria" w:hAnsi="Cambria" w:cs="Cambria"/>
          <w:b/>
          <w:sz w:val="28"/>
          <w:szCs w:val="28"/>
        </w:rPr>
      </w:pPr>
    </w:p>
    <w:p w14:paraId="08AB1E8A" w14:textId="77777777" w:rsidR="00705A53" w:rsidRDefault="00705A53">
      <w:pPr>
        <w:tabs>
          <w:tab w:val="left" w:pos="360"/>
          <w:tab w:val="left" w:pos="720"/>
        </w:tabs>
        <w:spacing w:after="0"/>
        <w:rPr>
          <w:rFonts w:ascii="Cambria" w:eastAsia="Cambria" w:hAnsi="Cambria" w:cs="Cambria"/>
          <w:b/>
          <w:sz w:val="28"/>
          <w:szCs w:val="28"/>
        </w:rPr>
      </w:pPr>
    </w:p>
    <w:p w14:paraId="27BF56E5" w14:textId="77777777" w:rsidR="00705A53" w:rsidRDefault="00705A53">
      <w:pPr>
        <w:tabs>
          <w:tab w:val="left" w:pos="360"/>
          <w:tab w:val="left" w:pos="720"/>
        </w:tabs>
        <w:spacing w:after="0"/>
        <w:rPr>
          <w:rFonts w:ascii="Cambria" w:eastAsia="Cambria" w:hAnsi="Cambria" w:cs="Cambria"/>
          <w:b/>
          <w:sz w:val="28"/>
          <w:szCs w:val="28"/>
        </w:rPr>
      </w:pPr>
    </w:p>
    <w:p w14:paraId="727562F5" w14:textId="77777777" w:rsidR="00705A53" w:rsidRDefault="00705A53">
      <w:pPr>
        <w:tabs>
          <w:tab w:val="left" w:pos="360"/>
          <w:tab w:val="left" w:pos="720"/>
        </w:tabs>
        <w:spacing w:after="0"/>
        <w:rPr>
          <w:rFonts w:ascii="Cambria" w:eastAsia="Cambria" w:hAnsi="Cambria" w:cs="Cambria"/>
          <w:b/>
          <w:sz w:val="28"/>
          <w:szCs w:val="28"/>
        </w:rPr>
      </w:pPr>
    </w:p>
    <w:p w14:paraId="1C62540E" w14:textId="77777777" w:rsidR="00705A53" w:rsidRDefault="00705A53">
      <w:pPr>
        <w:tabs>
          <w:tab w:val="left" w:pos="360"/>
          <w:tab w:val="left" w:pos="720"/>
        </w:tabs>
        <w:spacing w:after="0"/>
        <w:rPr>
          <w:rFonts w:ascii="Cambria" w:eastAsia="Cambria" w:hAnsi="Cambria" w:cs="Cambria"/>
          <w:b/>
          <w:sz w:val="28"/>
          <w:szCs w:val="28"/>
        </w:rPr>
      </w:pPr>
    </w:p>
    <w:p w14:paraId="033F6B17" w14:textId="77777777" w:rsidR="00705A53" w:rsidRDefault="00705A53">
      <w:pPr>
        <w:tabs>
          <w:tab w:val="left" w:pos="360"/>
          <w:tab w:val="left" w:pos="720"/>
        </w:tabs>
        <w:spacing w:after="0"/>
        <w:rPr>
          <w:rFonts w:ascii="Cambria" w:eastAsia="Cambria" w:hAnsi="Cambria" w:cs="Cambria"/>
          <w:b/>
          <w:sz w:val="28"/>
          <w:szCs w:val="28"/>
        </w:rPr>
      </w:pPr>
    </w:p>
    <w:p w14:paraId="32FC0834" w14:textId="77777777" w:rsidR="00705A53" w:rsidRDefault="00511FA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9D38B3D" w14:textId="77777777" w:rsidR="00705A53" w:rsidRDefault="00705A53">
      <w:pPr>
        <w:tabs>
          <w:tab w:val="left" w:pos="360"/>
          <w:tab w:val="left" w:pos="720"/>
        </w:tabs>
        <w:spacing w:after="0"/>
        <w:rPr>
          <w:rFonts w:ascii="Cambria" w:eastAsia="Cambria" w:hAnsi="Cambria" w:cs="Cambria"/>
          <w:b/>
        </w:rPr>
      </w:pPr>
    </w:p>
    <w:p w14:paraId="13914D33" w14:textId="77777777" w:rsidR="00705A53" w:rsidRDefault="00511FA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84B4D2E"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BDCCBA2"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07CCB3D" w14:textId="77777777" w:rsidR="00705A53" w:rsidRDefault="00705A53">
      <w:pPr>
        <w:tabs>
          <w:tab w:val="left" w:pos="360"/>
          <w:tab w:val="left" w:pos="810"/>
        </w:tabs>
        <w:spacing w:after="0"/>
        <w:rPr>
          <w:rFonts w:ascii="Cambria" w:eastAsia="Cambria" w:hAnsi="Cambria" w:cs="Cambria"/>
          <w:sz w:val="20"/>
          <w:szCs w:val="20"/>
        </w:rPr>
      </w:pPr>
    </w:p>
    <w:p w14:paraId="3E8D9E47" w14:textId="77777777" w:rsidR="00705A53" w:rsidRDefault="00511FA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9FDEFB2"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DE15AB3" w14:textId="77777777" w:rsidR="00705A53" w:rsidRDefault="00705A53">
      <w:pPr>
        <w:tabs>
          <w:tab w:val="left" w:pos="360"/>
          <w:tab w:val="left" w:pos="720"/>
        </w:tabs>
        <w:spacing w:after="0" w:line="240" w:lineRule="auto"/>
        <w:rPr>
          <w:rFonts w:ascii="Cambria" w:eastAsia="Cambria" w:hAnsi="Cambria" w:cs="Cambria"/>
          <w:sz w:val="20"/>
          <w:szCs w:val="20"/>
        </w:rPr>
      </w:pPr>
    </w:p>
    <w:p w14:paraId="49617977"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intended program-level outcomes for students enrolled in this course are to develop critical thinking skills as they apply to anticipating, recognizing, evaluating, and controlling occupational hazards.  Students are also expected to develop communication skills consistent with the program-level outcomes. This course will provide an in-depth study of topics typically encountered by industrial hygienists such as noise, industrial ventilation and various gas/vapor/particulate calculations.  This course is designed to help students prepare for the Certified Industrial Hygiene examination.  </w:t>
      </w:r>
    </w:p>
    <w:p w14:paraId="3B7DAE8F" w14:textId="77777777" w:rsidR="00705A53" w:rsidRDefault="00705A53">
      <w:pPr>
        <w:tabs>
          <w:tab w:val="left" w:pos="360"/>
          <w:tab w:val="left" w:pos="720"/>
        </w:tabs>
        <w:spacing w:after="0" w:line="240" w:lineRule="auto"/>
        <w:rPr>
          <w:rFonts w:ascii="Cambria" w:eastAsia="Cambria" w:hAnsi="Cambria" w:cs="Cambria"/>
          <w:sz w:val="20"/>
          <w:szCs w:val="20"/>
        </w:rPr>
      </w:pPr>
    </w:p>
    <w:p w14:paraId="5F9E861B"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p w14:paraId="5F8B91B3" w14:textId="77777777" w:rsidR="00705A53" w:rsidRDefault="00705A53">
      <w:pPr>
        <w:pBdr>
          <w:top w:val="nil"/>
          <w:left w:val="nil"/>
          <w:bottom w:val="nil"/>
          <w:right w:val="nil"/>
          <w:between w:val="nil"/>
        </w:pBdr>
        <w:rPr>
          <w:rFonts w:ascii="Cambria" w:eastAsia="Cambria" w:hAnsi="Cambria" w:cs="Cambria"/>
          <w:sz w:val="20"/>
          <w:szCs w:val="20"/>
        </w:rPr>
      </w:pPr>
    </w:p>
    <w:p w14:paraId="08615C58" w14:textId="77777777" w:rsidR="00705A53" w:rsidRDefault="00511FAF">
      <w:pPr>
        <w:pBdr>
          <w:top w:val="nil"/>
          <w:left w:val="nil"/>
          <w:bottom w:val="nil"/>
          <w:right w:val="nil"/>
          <w:between w:val="nil"/>
        </w:pBdr>
        <w:rPr>
          <w:rFonts w:ascii="Cambria" w:eastAsia="Cambria" w:hAnsi="Cambria" w:cs="Cambria"/>
          <w:sz w:val="20"/>
          <w:szCs w:val="20"/>
        </w:rPr>
      </w:pPr>
      <w:r>
        <w:rPr>
          <w:rFonts w:ascii="Cambria" w:eastAsia="Cambria" w:hAnsi="Cambria" w:cs="Cambria"/>
          <w:color w:val="000000"/>
          <w:sz w:val="20"/>
          <w:szCs w:val="20"/>
        </w:rPr>
        <w:t xml:space="preserve">SLO – 3 </w:t>
      </w:r>
      <w:r>
        <w:rPr>
          <w:rFonts w:ascii="Cambria" w:eastAsia="Cambria" w:hAnsi="Cambria" w:cs="Cambria"/>
          <w:sz w:val="20"/>
          <w:szCs w:val="20"/>
        </w:rPr>
        <w:t>Students will be able to design and conduct environmental or workplace studies, experiments, or investigations, then analyze data and draw appropriate conclusions using sound scientific judgment.</w:t>
      </w:r>
    </w:p>
    <w:p w14:paraId="1A20470E"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SLO – 4 </w:t>
      </w:r>
      <w:r>
        <w:rPr>
          <w:rFonts w:ascii="Cambria" w:eastAsia="Cambria" w:hAnsi="Cambria" w:cs="Cambria"/>
          <w:sz w:val="20"/>
          <w:szCs w:val="20"/>
        </w:rPr>
        <w:t>Students should be able to design, analyze, and evaluate environmental health or occupational safety management systems or programs including placing an emphasis on ethical considerations, stakeholder interests, and fiscal responsibility</w:t>
      </w:r>
    </w:p>
    <w:p w14:paraId="6352A892" w14:textId="77777777" w:rsidR="00705A53" w:rsidRDefault="00705A53">
      <w:pPr>
        <w:tabs>
          <w:tab w:val="left" w:pos="360"/>
          <w:tab w:val="left" w:pos="720"/>
        </w:tabs>
        <w:spacing w:after="0" w:line="240" w:lineRule="auto"/>
        <w:rPr>
          <w:rFonts w:ascii="Cambria" w:eastAsia="Cambria" w:hAnsi="Cambria" w:cs="Cambria"/>
          <w:sz w:val="20"/>
          <w:szCs w:val="20"/>
        </w:rPr>
      </w:pPr>
    </w:p>
    <w:p w14:paraId="7519C3A0" w14:textId="77777777" w:rsidR="00705A53" w:rsidRDefault="00511FA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872C21D" w14:textId="77777777" w:rsidR="00705A53" w:rsidRDefault="00705A53">
      <w:pPr>
        <w:tabs>
          <w:tab w:val="left" w:pos="360"/>
          <w:tab w:val="left" w:pos="720"/>
        </w:tabs>
        <w:spacing w:after="0" w:line="240" w:lineRule="auto"/>
        <w:rPr>
          <w:rFonts w:ascii="Cambria" w:eastAsia="Cambria" w:hAnsi="Cambria" w:cs="Cambria"/>
          <w:sz w:val="20"/>
          <w:szCs w:val="20"/>
        </w:rPr>
      </w:pPr>
    </w:p>
    <w:p w14:paraId="658DCF70" w14:textId="77777777" w:rsidR="00705A53" w:rsidRDefault="00511FA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C5BF41A" w14:textId="77777777" w:rsidR="00705A53" w:rsidRDefault="00705A53">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5A53" w14:paraId="66AEB1F7" w14:textId="77777777">
        <w:tc>
          <w:tcPr>
            <w:tcW w:w="2148" w:type="dxa"/>
          </w:tcPr>
          <w:p w14:paraId="3EB038F3" w14:textId="77777777" w:rsidR="00705A53" w:rsidRDefault="00511FAF">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985A244" w14:textId="77777777" w:rsidR="00705A53" w:rsidRDefault="00511FAF">
            <w:pPr>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tc>
      </w:tr>
      <w:tr w:rsidR="00705A53" w14:paraId="2A7DD173" w14:textId="77777777">
        <w:tc>
          <w:tcPr>
            <w:tcW w:w="2148" w:type="dxa"/>
          </w:tcPr>
          <w:p w14:paraId="56EE3176" w14:textId="77777777" w:rsidR="00705A53" w:rsidRDefault="00511FA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AEC68D1"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705A53" w14:paraId="5CFADEB6" w14:textId="77777777">
        <w:tc>
          <w:tcPr>
            <w:tcW w:w="2148" w:type="dxa"/>
          </w:tcPr>
          <w:p w14:paraId="37D8F31B"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Assessment </w:t>
            </w:r>
          </w:p>
          <w:p w14:paraId="18F333D8" w14:textId="77777777" w:rsidR="00705A53" w:rsidRDefault="00511FA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518A190" w14:textId="77777777" w:rsidR="00705A53" w:rsidRDefault="00511FAF">
            <w:pPr>
              <w:rPr>
                <w:rFonts w:ascii="Cambria" w:eastAsia="Cambria" w:hAnsi="Cambria" w:cs="Cambria"/>
                <w:sz w:val="20"/>
                <w:szCs w:val="20"/>
              </w:rPr>
            </w:pPr>
            <w:r>
              <w:rPr>
                <w:rFonts w:ascii="Cambria" w:eastAsia="Cambria" w:hAnsi="Cambria" w:cs="Cambria"/>
                <w:sz w:val="20"/>
                <w:szCs w:val="20"/>
              </w:rPr>
              <w:t>Annually</w:t>
            </w:r>
          </w:p>
        </w:tc>
      </w:tr>
      <w:tr w:rsidR="00705A53" w14:paraId="307349B4" w14:textId="77777777">
        <w:tc>
          <w:tcPr>
            <w:tcW w:w="2148" w:type="dxa"/>
          </w:tcPr>
          <w:p w14:paraId="1F3EDE4F" w14:textId="77777777" w:rsidR="00705A53" w:rsidRDefault="00511FA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9E34FA5" w14:textId="77777777" w:rsidR="00705A53" w:rsidRDefault="00511FAF">
            <w:pPr>
              <w:rPr>
                <w:rFonts w:ascii="Cambria" w:eastAsia="Cambria" w:hAnsi="Cambria" w:cs="Cambria"/>
                <w:color w:val="808080"/>
                <w:sz w:val="20"/>
                <w:szCs w:val="20"/>
              </w:rPr>
            </w:pPr>
            <w:r>
              <w:rPr>
                <w:rFonts w:ascii="Cambria" w:eastAsia="Cambria" w:hAnsi="Cambria" w:cs="Cambria"/>
                <w:color w:val="808080"/>
                <w:sz w:val="20"/>
                <w:szCs w:val="20"/>
              </w:rPr>
              <w:t>Course faculty and program chair: Julie King, Arkansas State University, College of Nursing &amp; Health Professions, P.O. Box 910, State University, AR 72469, juking@astate.edu 870-972-3920</w:t>
            </w:r>
          </w:p>
        </w:tc>
      </w:tr>
    </w:tbl>
    <w:p w14:paraId="51DF5349" w14:textId="77777777" w:rsidR="00705A53" w:rsidRDefault="00511FAF">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5A53" w14:paraId="0F6C5F73" w14:textId="77777777">
        <w:tc>
          <w:tcPr>
            <w:tcW w:w="2148" w:type="dxa"/>
          </w:tcPr>
          <w:p w14:paraId="7F8AE9A3" w14:textId="77777777" w:rsidR="00705A53" w:rsidRDefault="00511FAF">
            <w:pPr>
              <w:jc w:val="center"/>
              <w:rPr>
                <w:rFonts w:ascii="Cambria" w:eastAsia="Cambria" w:hAnsi="Cambria" w:cs="Cambria"/>
                <w:b/>
                <w:sz w:val="20"/>
                <w:szCs w:val="20"/>
              </w:rPr>
            </w:pPr>
            <w:r>
              <w:rPr>
                <w:rFonts w:ascii="Cambria" w:eastAsia="Cambria" w:hAnsi="Cambria" w:cs="Cambria"/>
                <w:b/>
                <w:sz w:val="20"/>
                <w:szCs w:val="20"/>
              </w:rPr>
              <w:lastRenderedPageBreak/>
              <w:t>Program-Level Outcome 3 (from question #19)</w:t>
            </w:r>
          </w:p>
        </w:tc>
        <w:tc>
          <w:tcPr>
            <w:tcW w:w="7428" w:type="dxa"/>
          </w:tcPr>
          <w:p w14:paraId="0F32156B" w14:textId="77777777" w:rsidR="00705A53" w:rsidRDefault="00511FAF">
            <w:pPr>
              <w:rPr>
                <w:rFonts w:ascii="Cambria" w:eastAsia="Cambria" w:hAnsi="Cambria" w:cs="Cambria"/>
                <w:sz w:val="20"/>
                <w:szCs w:val="20"/>
              </w:rPr>
            </w:pPr>
            <w:r>
              <w:rPr>
                <w:rFonts w:ascii="Cambria" w:eastAsia="Cambria" w:hAnsi="Cambria" w:cs="Cambria"/>
                <w:sz w:val="20"/>
                <w:szCs w:val="20"/>
              </w:rPr>
              <w:t>Students will be able to design and conduct environmental or workplace studies, experiments, or investigations, then analyze data and draw appropriate conclusions using sound scientific judgement.</w:t>
            </w:r>
          </w:p>
        </w:tc>
      </w:tr>
      <w:tr w:rsidR="00705A53" w14:paraId="44EC5C04" w14:textId="77777777">
        <w:tc>
          <w:tcPr>
            <w:tcW w:w="2148" w:type="dxa"/>
          </w:tcPr>
          <w:p w14:paraId="4B966D62" w14:textId="77777777" w:rsidR="00705A53" w:rsidRDefault="00511FA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4EF21B0"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705A53" w14:paraId="31D9368E" w14:textId="77777777">
        <w:tc>
          <w:tcPr>
            <w:tcW w:w="2148" w:type="dxa"/>
          </w:tcPr>
          <w:p w14:paraId="3A92E1B1"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Assessment </w:t>
            </w:r>
          </w:p>
          <w:p w14:paraId="2FE90DC8" w14:textId="77777777" w:rsidR="00705A53" w:rsidRDefault="00511FA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AC27A44" w14:textId="77777777" w:rsidR="00705A53" w:rsidRDefault="00511FAF">
            <w:pPr>
              <w:rPr>
                <w:rFonts w:ascii="Cambria" w:eastAsia="Cambria" w:hAnsi="Cambria" w:cs="Cambria"/>
                <w:sz w:val="20"/>
                <w:szCs w:val="20"/>
              </w:rPr>
            </w:pPr>
            <w:r>
              <w:rPr>
                <w:rFonts w:ascii="Cambria" w:eastAsia="Cambria" w:hAnsi="Cambria" w:cs="Cambria"/>
                <w:sz w:val="20"/>
                <w:szCs w:val="20"/>
              </w:rPr>
              <w:t>Annually</w:t>
            </w:r>
          </w:p>
        </w:tc>
      </w:tr>
      <w:tr w:rsidR="00705A53" w14:paraId="6226CBA9" w14:textId="77777777">
        <w:tc>
          <w:tcPr>
            <w:tcW w:w="2148" w:type="dxa"/>
          </w:tcPr>
          <w:p w14:paraId="750EB3BC" w14:textId="77777777" w:rsidR="00705A53" w:rsidRDefault="00511FA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0121E72" w14:textId="77777777" w:rsidR="00705A53" w:rsidRDefault="00511FAF">
            <w:pPr>
              <w:rPr>
                <w:rFonts w:ascii="Cambria" w:eastAsia="Cambria" w:hAnsi="Cambria" w:cs="Cambria"/>
                <w:color w:val="808080"/>
                <w:sz w:val="20"/>
                <w:szCs w:val="20"/>
              </w:rPr>
            </w:pPr>
            <w:r>
              <w:rPr>
                <w:rFonts w:ascii="Cambria" w:eastAsia="Cambria" w:hAnsi="Cambria" w:cs="Cambria"/>
                <w:color w:val="808080"/>
                <w:sz w:val="20"/>
                <w:szCs w:val="20"/>
              </w:rPr>
              <w:t>Course faculty and program chair: Julie King, Arkansas State University, College of Nursing &amp; Health Professions, P.O. Box 910, State University, AR 72469, juking@astate.edu 870-972-3920</w:t>
            </w:r>
          </w:p>
        </w:tc>
      </w:tr>
    </w:tbl>
    <w:p w14:paraId="056000D8" w14:textId="77777777" w:rsidR="00705A53" w:rsidRDefault="00705A53">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5A53" w14:paraId="7209E088" w14:textId="77777777">
        <w:tc>
          <w:tcPr>
            <w:tcW w:w="2148" w:type="dxa"/>
          </w:tcPr>
          <w:p w14:paraId="4F0D07E7" w14:textId="77777777" w:rsidR="00705A53" w:rsidRDefault="00511FAF">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41F513EA"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Students should be able to design, analyze, and evaluate environmental health or occupational safety management systems or programs including placing an emphasis on ethical considerations, stakeholder interests, and fiscal responsibility.  </w:t>
            </w:r>
          </w:p>
        </w:tc>
      </w:tr>
      <w:tr w:rsidR="00705A53" w14:paraId="649E0465" w14:textId="77777777">
        <w:tc>
          <w:tcPr>
            <w:tcW w:w="2148" w:type="dxa"/>
          </w:tcPr>
          <w:p w14:paraId="7FF7AA27" w14:textId="77777777" w:rsidR="00705A53" w:rsidRDefault="00511FA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B4797F9"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705A53" w14:paraId="796E1D50" w14:textId="77777777">
        <w:tc>
          <w:tcPr>
            <w:tcW w:w="2148" w:type="dxa"/>
          </w:tcPr>
          <w:p w14:paraId="1D1B87D6"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Assessment </w:t>
            </w:r>
          </w:p>
          <w:p w14:paraId="4436DADC" w14:textId="77777777" w:rsidR="00705A53" w:rsidRDefault="00511FA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776F3A8" w14:textId="77777777" w:rsidR="00705A53" w:rsidRDefault="00511FAF">
            <w:pPr>
              <w:rPr>
                <w:rFonts w:ascii="Cambria" w:eastAsia="Cambria" w:hAnsi="Cambria" w:cs="Cambria"/>
                <w:sz w:val="20"/>
                <w:szCs w:val="20"/>
              </w:rPr>
            </w:pPr>
            <w:r>
              <w:rPr>
                <w:rFonts w:ascii="Cambria" w:eastAsia="Cambria" w:hAnsi="Cambria" w:cs="Cambria"/>
                <w:sz w:val="20"/>
                <w:szCs w:val="20"/>
              </w:rPr>
              <w:t>Annually</w:t>
            </w:r>
          </w:p>
        </w:tc>
      </w:tr>
      <w:tr w:rsidR="00705A53" w14:paraId="2BD2B54E" w14:textId="77777777">
        <w:tc>
          <w:tcPr>
            <w:tcW w:w="2148" w:type="dxa"/>
          </w:tcPr>
          <w:p w14:paraId="1067897D" w14:textId="77777777" w:rsidR="00705A53" w:rsidRDefault="00511FA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F124AF6" w14:textId="77777777" w:rsidR="00705A53" w:rsidRDefault="00511FAF">
            <w:pPr>
              <w:rPr>
                <w:rFonts w:ascii="Cambria" w:eastAsia="Cambria" w:hAnsi="Cambria" w:cs="Cambria"/>
                <w:color w:val="808080"/>
                <w:sz w:val="20"/>
                <w:szCs w:val="20"/>
              </w:rPr>
            </w:pPr>
            <w:r>
              <w:rPr>
                <w:rFonts w:ascii="Cambria" w:eastAsia="Cambria" w:hAnsi="Cambria" w:cs="Cambria"/>
                <w:color w:val="808080"/>
                <w:sz w:val="20"/>
                <w:szCs w:val="20"/>
              </w:rPr>
              <w:t>Course faculty and program chair: Julie King, Arkansas State University, College of Nursing &amp; Health Professions, P.O. Box 910, State University, AR 72469, juking@astate.edu 870-972-3920</w:t>
            </w:r>
          </w:p>
        </w:tc>
      </w:tr>
    </w:tbl>
    <w:p w14:paraId="4D824794" w14:textId="77777777" w:rsidR="00705A53" w:rsidRDefault="00705A53">
      <w:pPr>
        <w:rPr>
          <w:rFonts w:ascii="Cambria" w:eastAsia="Cambria" w:hAnsi="Cambria" w:cs="Cambria"/>
          <w:i/>
          <w:sz w:val="20"/>
          <w:szCs w:val="20"/>
        </w:rPr>
      </w:pPr>
    </w:p>
    <w:p w14:paraId="1A00D53B" w14:textId="77777777" w:rsidR="00705A53" w:rsidRDefault="00705A53">
      <w:pPr>
        <w:rPr>
          <w:rFonts w:ascii="Cambria" w:eastAsia="Cambria" w:hAnsi="Cambria" w:cs="Cambria"/>
          <w:i/>
          <w:sz w:val="20"/>
          <w:szCs w:val="20"/>
        </w:rPr>
      </w:pPr>
    </w:p>
    <w:p w14:paraId="2D00F175" w14:textId="77777777" w:rsidR="00705A53" w:rsidRDefault="00511FA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83BD1C0" w14:textId="77777777" w:rsidR="00705A53" w:rsidRDefault="00511FAF">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9EA67B9" w14:textId="77777777" w:rsidR="00705A53" w:rsidRDefault="00705A53">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5A53" w14:paraId="20A3ED6E" w14:textId="77777777">
        <w:tc>
          <w:tcPr>
            <w:tcW w:w="2148" w:type="dxa"/>
          </w:tcPr>
          <w:p w14:paraId="409A0E28" w14:textId="77777777" w:rsidR="00705A53" w:rsidRDefault="00511FAF">
            <w:pPr>
              <w:jc w:val="center"/>
              <w:rPr>
                <w:rFonts w:ascii="Cambria" w:eastAsia="Cambria" w:hAnsi="Cambria" w:cs="Cambria"/>
                <w:b/>
                <w:sz w:val="20"/>
                <w:szCs w:val="20"/>
              </w:rPr>
            </w:pPr>
            <w:r>
              <w:rPr>
                <w:rFonts w:ascii="Cambria" w:eastAsia="Cambria" w:hAnsi="Cambria" w:cs="Cambria"/>
                <w:b/>
                <w:sz w:val="20"/>
                <w:szCs w:val="20"/>
              </w:rPr>
              <w:t>Outcome 1</w:t>
            </w:r>
          </w:p>
          <w:p w14:paraId="711DE839" w14:textId="77777777" w:rsidR="00705A53" w:rsidRDefault="00705A53">
            <w:pPr>
              <w:rPr>
                <w:rFonts w:ascii="Cambria" w:eastAsia="Cambria" w:hAnsi="Cambria" w:cs="Cambria"/>
                <w:sz w:val="20"/>
                <w:szCs w:val="20"/>
              </w:rPr>
            </w:pPr>
          </w:p>
        </w:tc>
        <w:tc>
          <w:tcPr>
            <w:tcW w:w="7428" w:type="dxa"/>
          </w:tcPr>
          <w:p w14:paraId="2362CECA"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Students should be able to apply concepts from the course to the design and interpretation of a complex noise study.  </w:t>
            </w:r>
          </w:p>
        </w:tc>
      </w:tr>
      <w:tr w:rsidR="00705A53" w14:paraId="65433ABF" w14:textId="77777777">
        <w:tc>
          <w:tcPr>
            <w:tcW w:w="2148" w:type="dxa"/>
          </w:tcPr>
          <w:p w14:paraId="4BD86AD4" w14:textId="77777777" w:rsidR="00705A53" w:rsidRDefault="00511FA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8872700" w14:textId="77777777" w:rsidR="00705A53" w:rsidRDefault="00511FAF">
            <w:pPr>
              <w:rPr>
                <w:rFonts w:ascii="Cambria" w:eastAsia="Cambria" w:hAnsi="Cambria" w:cs="Cambria"/>
                <w:sz w:val="20"/>
                <w:szCs w:val="20"/>
              </w:rPr>
            </w:pPr>
            <w:r>
              <w:rPr>
                <w:rFonts w:ascii="Cambria" w:eastAsia="Cambria" w:hAnsi="Cambria" w:cs="Cambria"/>
                <w:sz w:val="20"/>
                <w:szCs w:val="20"/>
              </w:rPr>
              <w:t>Lectures</w:t>
            </w:r>
          </w:p>
          <w:p w14:paraId="03EFF8A1" w14:textId="77777777" w:rsidR="00705A53" w:rsidRDefault="00511FAF">
            <w:pPr>
              <w:rPr>
                <w:rFonts w:ascii="Cambria" w:eastAsia="Cambria" w:hAnsi="Cambria" w:cs="Cambria"/>
                <w:sz w:val="20"/>
                <w:szCs w:val="20"/>
              </w:rPr>
            </w:pPr>
            <w:r>
              <w:rPr>
                <w:rFonts w:ascii="Cambria" w:eastAsia="Cambria" w:hAnsi="Cambria" w:cs="Cambria"/>
                <w:sz w:val="20"/>
                <w:szCs w:val="20"/>
              </w:rPr>
              <w:t>Readings</w:t>
            </w:r>
          </w:p>
          <w:p w14:paraId="2821F2DC" w14:textId="77777777" w:rsidR="00705A53" w:rsidRDefault="00511FAF">
            <w:pPr>
              <w:rPr>
                <w:rFonts w:ascii="Cambria" w:eastAsia="Cambria" w:hAnsi="Cambria" w:cs="Cambria"/>
                <w:sz w:val="20"/>
                <w:szCs w:val="20"/>
              </w:rPr>
            </w:pPr>
            <w:r>
              <w:rPr>
                <w:rFonts w:ascii="Cambria" w:eastAsia="Cambria" w:hAnsi="Cambria" w:cs="Cambria"/>
                <w:sz w:val="20"/>
                <w:szCs w:val="20"/>
              </w:rPr>
              <w:t>Discussion board</w:t>
            </w:r>
          </w:p>
          <w:p w14:paraId="396EA881" w14:textId="77777777" w:rsidR="00705A53" w:rsidRDefault="00511FAF">
            <w:pPr>
              <w:rPr>
                <w:rFonts w:ascii="Cambria" w:eastAsia="Cambria" w:hAnsi="Cambria" w:cs="Cambria"/>
                <w:sz w:val="20"/>
                <w:szCs w:val="20"/>
              </w:rPr>
            </w:pPr>
            <w:r>
              <w:rPr>
                <w:rFonts w:ascii="Cambria" w:eastAsia="Cambria" w:hAnsi="Cambria" w:cs="Cambria"/>
                <w:sz w:val="20"/>
                <w:szCs w:val="20"/>
              </w:rPr>
              <w:t>Topical presentation</w:t>
            </w:r>
          </w:p>
        </w:tc>
      </w:tr>
      <w:tr w:rsidR="00705A53" w14:paraId="0BAED812" w14:textId="77777777">
        <w:tc>
          <w:tcPr>
            <w:tcW w:w="2148" w:type="dxa"/>
          </w:tcPr>
          <w:p w14:paraId="5F31A214"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E23BA4D" w14:textId="77777777" w:rsidR="00705A53" w:rsidRDefault="00511FAF">
            <w:pPr>
              <w:rPr>
                <w:rFonts w:ascii="Cambria" w:eastAsia="Cambria" w:hAnsi="Cambria" w:cs="Cambria"/>
                <w:sz w:val="20"/>
                <w:szCs w:val="20"/>
              </w:rPr>
            </w:pPr>
            <w:r>
              <w:rPr>
                <w:rFonts w:ascii="Cambria" w:eastAsia="Cambria" w:hAnsi="Cambria" w:cs="Cambria"/>
                <w:color w:val="808080"/>
                <w:sz w:val="20"/>
                <w:szCs w:val="20"/>
              </w:rPr>
              <w:t>A topical presentation with rubric 85%</w:t>
            </w:r>
          </w:p>
        </w:tc>
      </w:tr>
    </w:tbl>
    <w:p w14:paraId="4DA3D194" w14:textId="77777777" w:rsidR="00705A53" w:rsidRDefault="00511FAF">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5A53" w14:paraId="47A484DC" w14:textId="77777777">
        <w:tc>
          <w:tcPr>
            <w:tcW w:w="2148" w:type="dxa"/>
          </w:tcPr>
          <w:p w14:paraId="20ABE698" w14:textId="77777777" w:rsidR="00705A53" w:rsidRDefault="00511FAF">
            <w:pPr>
              <w:jc w:val="center"/>
              <w:rPr>
                <w:rFonts w:ascii="Cambria" w:eastAsia="Cambria" w:hAnsi="Cambria" w:cs="Cambria"/>
                <w:b/>
                <w:sz w:val="20"/>
                <w:szCs w:val="20"/>
              </w:rPr>
            </w:pPr>
            <w:r>
              <w:rPr>
                <w:rFonts w:ascii="Cambria" w:eastAsia="Cambria" w:hAnsi="Cambria" w:cs="Cambria"/>
                <w:b/>
                <w:sz w:val="20"/>
                <w:szCs w:val="20"/>
              </w:rPr>
              <w:lastRenderedPageBreak/>
              <w:t>Outcome 2</w:t>
            </w:r>
          </w:p>
          <w:p w14:paraId="7DBA2829" w14:textId="77777777" w:rsidR="00705A53" w:rsidRDefault="00705A53">
            <w:pPr>
              <w:rPr>
                <w:rFonts w:ascii="Cambria" w:eastAsia="Cambria" w:hAnsi="Cambria" w:cs="Cambria"/>
                <w:sz w:val="20"/>
                <w:szCs w:val="20"/>
              </w:rPr>
            </w:pPr>
          </w:p>
        </w:tc>
        <w:tc>
          <w:tcPr>
            <w:tcW w:w="7428" w:type="dxa"/>
          </w:tcPr>
          <w:p w14:paraId="69A3B004"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Students should be able to perform typical business industrial hygiene calculations pay special attention to stakeholders’ financial interests, ethical responsibility, and fiscal responsibility.    </w:t>
            </w:r>
          </w:p>
        </w:tc>
      </w:tr>
      <w:tr w:rsidR="00705A53" w14:paraId="79D4EFEA" w14:textId="77777777">
        <w:tc>
          <w:tcPr>
            <w:tcW w:w="2148" w:type="dxa"/>
          </w:tcPr>
          <w:p w14:paraId="0D89CBFC" w14:textId="77777777" w:rsidR="00705A53" w:rsidRDefault="00511FA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A6330C6" w14:textId="77777777" w:rsidR="00705A53" w:rsidRDefault="00511FAF">
            <w:pPr>
              <w:rPr>
                <w:rFonts w:ascii="Cambria" w:eastAsia="Cambria" w:hAnsi="Cambria" w:cs="Cambria"/>
                <w:sz w:val="20"/>
                <w:szCs w:val="20"/>
              </w:rPr>
            </w:pPr>
            <w:r>
              <w:rPr>
                <w:rFonts w:ascii="Cambria" w:eastAsia="Cambria" w:hAnsi="Cambria" w:cs="Cambria"/>
                <w:sz w:val="20"/>
                <w:szCs w:val="20"/>
              </w:rPr>
              <w:t>Lectures</w:t>
            </w:r>
          </w:p>
          <w:p w14:paraId="4A531EE7" w14:textId="77777777" w:rsidR="00705A53" w:rsidRDefault="00511FAF">
            <w:pPr>
              <w:rPr>
                <w:rFonts w:ascii="Cambria" w:eastAsia="Cambria" w:hAnsi="Cambria" w:cs="Cambria"/>
                <w:sz w:val="20"/>
                <w:szCs w:val="20"/>
              </w:rPr>
            </w:pPr>
            <w:r>
              <w:rPr>
                <w:rFonts w:ascii="Cambria" w:eastAsia="Cambria" w:hAnsi="Cambria" w:cs="Cambria"/>
                <w:sz w:val="20"/>
                <w:szCs w:val="20"/>
              </w:rPr>
              <w:t>Readings</w:t>
            </w:r>
          </w:p>
          <w:p w14:paraId="71D5713C" w14:textId="77777777" w:rsidR="00705A53" w:rsidRDefault="00511FAF">
            <w:pPr>
              <w:rPr>
                <w:rFonts w:ascii="Cambria" w:eastAsia="Cambria" w:hAnsi="Cambria" w:cs="Cambria"/>
                <w:sz w:val="20"/>
                <w:szCs w:val="20"/>
              </w:rPr>
            </w:pPr>
            <w:r>
              <w:rPr>
                <w:rFonts w:ascii="Cambria" w:eastAsia="Cambria" w:hAnsi="Cambria" w:cs="Cambria"/>
                <w:sz w:val="20"/>
                <w:szCs w:val="20"/>
              </w:rPr>
              <w:t>Discussion board</w:t>
            </w:r>
          </w:p>
          <w:p w14:paraId="24660B87" w14:textId="77777777" w:rsidR="00705A53" w:rsidRDefault="00511FAF">
            <w:pPr>
              <w:rPr>
                <w:rFonts w:ascii="Cambria" w:eastAsia="Cambria" w:hAnsi="Cambria" w:cs="Cambria"/>
                <w:sz w:val="20"/>
                <w:szCs w:val="20"/>
              </w:rPr>
            </w:pPr>
            <w:r>
              <w:rPr>
                <w:rFonts w:ascii="Cambria" w:eastAsia="Cambria" w:hAnsi="Cambria" w:cs="Cambria"/>
                <w:sz w:val="20"/>
                <w:szCs w:val="20"/>
              </w:rPr>
              <w:t>Topical presentation</w:t>
            </w:r>
          </w:p>
        </w:tc>
      </w:tr>
      <w:tr w:rsidR="00705A53" w14:paraId="7B148D80" w14:textId="77777777">
        <w:tc>
          <w:tcPr>
            <w:tcW w:w="2148" w:type="dxa"/>
          </w:tcPr>
          <w:p w14:paraId="7904D4D9"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96677F3" w14:textId="77777777" w:rsidR="00705A53" w:rsidRDefault="00511FAF">
            <w:pPr>
              <w:rPr>
                <w:rFonts w:ascii="Cambria" w:eastAsia="Cambria" w:hAnsi="Cambria" w:cs="Cambria"/>
                <w:sz w:val="20"/>
                <w:szCs w:val="20"/>
              </w:rPr>
            </w:pPr>
            <w:r>
              <w:rPr>
                <w:rFonts w:ascii="Cambria" w:eastAsia="Cambria" w:hAnsi="Cambria" w:cs="Cambria"/>
                <w:color w:val="808080"/>
                <w:sz w:val="20"/>
                <w:szCs w:val="20"/>
              </w:rPr>
              <w:t>Students will give a business presentation with rubric 85%</w:t>
            </w:r>
          </w:p>
        </w:tc>
      </w:tr>
    </w:tbl>
    <w:p w14:paraId="5E855ABD" w14:textId="77777777" w:rsidR="00705A53" w:rsidRDefault="00705A53">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5A53" w14:paraId="345E7A39" w14:textId="77777777">
        <w:tc>
          <w:tcPr>
            <w:tcW w:w="2148" w:type="dxa"/>
          </w:tcPr>
          <w:p w14:paraId="3CF6EC96" w14:textId="77777777" w:rsidR="00705A53" w:rsidRDefault="00511FAF">
            <w:pPr>
              <w:jc w:val="center"/>
              <w:rPr>
                <w:rFonts w:ascii="Cambria" w:eastAsia="Cambria" w:hAnsi="Cambria" w:cs="Cambria"/>
                <w:b/>
                <w:sz w:val="20"/>
                <w:szCs w:val="20"/>
              </w:rPr>
            </w:pPr>
            <w:r>
              <w:rPr>
                <w:rFonts w:ascii="Cambria" w:eastAsia="Cambria" w:hAnsi="Cambria" w:cs="Cambria"/>
                <w:b/>
                <w:sz w:val="20"/>
                <w:szCs w:val="20"/>
              </w:rPr>
              <w:t>Outcome 3</w:t>
            </w:r>
          </w:p>
          <w:p w14:paraId="67DF0DDB" w14:textId="77777777" w:rsidR="00705A53" w:rsidRDefault="00705A53">
            <w:pPr>
              <w:rPr>
                <w:rFonts w:ascii="Cambria" w:eastAsia="Cambria" w:hAnsi="Cambria" w:cs="Cambria"/>
                <w:sz w:val="20"/>
                <w:szCs w:val="20"/>
              </w:rPr>
            </w:pPr>
          </w:p>
        </w:tc>
        <w:tc>
          <w:tcPr>
            <w:tcW w:w="7428" w:type="dxa"/>
          </w:tcPr>
          <w:p w14:paraId="732382D1"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Students should be able to perform advanced ventilation calculations in the design of a LEV system.  </w:t>
            </w:r>
          </w:p>
        </w:tc>
      </w:tr>
      <w:tr w:rsidR="00705A53" w14:paraId="39F58C72" w14:textId="77777777">
        <w:tc>
          <w:tcPr>
            <w:tcW w:w="2148" w:type="dxa"/>
          </w:tcPr>
          <w:p w14:paraId="27839E92" w14:textId="77777777" w:rsidR="00705A53" w:rsidRDefault="00511FA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F6713E9" w14:textId="77777777" w:rsidR="00705A53" w:rsidRDefault="00511FAF">
            <w:pPr>
              <w:rPr>
                <w:rFonts w:ascii="Cambria" w:eastAsia="Cambria" w:hAnsi="Cambria" w:cs="Cambria"/>
                <w:sz w:val="20"/>
                <w:szCs w:val="20"/>
              </w:rPr>
            </w:pPr>
            <w:r>
              <w:rPr>
                <w:rFonts w:ascii="Cambria" w:eastAsia="Cambria" w:hAnsi="Cambria" w:cs="Cambria"/>
                <w:sz w:val="20"/>
                <w:szCs w:val="20"/>
              </w:rPr>
              <w:t>Lectures</w:t>
            </w:r>
          </w:p>
          <w:p w14:paraId="3073DFC9" w14:textId="77777777" w:rsidR="00705A53" w:rsidRDefault="00511FAF">
            <w:pPr>
              <w:rPr>
                <w:rFonts w:ascii="Cambria" w:eastAsia="Cambria" w:hAnsi="Cambria" w:cs="Cambria"/>
                <w:sz w:val="20"/>
                <w:szCs w:val="20"/>
              </w:rPr>
            </w:pPr>
            <w:r>
              <w:rPr>
                <w:rFonts w:ascii="Cambria" w:eastAsia="Cambria" w:hAnsi="Cambria" w:cs="Cambria"/>
                <w:sz w:val="20"/>
                <w:szCs w:val="20"/>
              </w:rPr>
              <w:t>Readings</w:t>
            </w:r>
          </w:p>
          <w:p w14:paraId="685CEB86" w14:textId="77777777" w:rsidR="00705A53" w:rsidRDefault="00511FAF">
            <w:pPr>
              <w:rPr>
                <w:rFonts w:ascii="Cambria" w:eastAsia="Cambria" w:hAnsi="Cambria" w:cs="Cambria"/>
                <w:sz w:val="20"/>
                <w:szCs w:val="20"/>
              </w:rPr>
            </w:pPr>
            <w:r>
              <w:rPr>
                <w:rFonts w:ascii="Cambria" w:eastAsia="Cambria" w:hAnsi="Cambria" w:cs="Cambria"/>
                <w:sz w:val="20"/>
                <w:szCs w:val="20"/>
              </w:rPr>
              <w:t>Discussion board</w:t>
            </w:r>
          </w:p>
          <w:p w14:paraId="4FC454C9"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Exams </w:t>
            </w:r>
          </w:p>
        </w:tc>
      </w:tr>
      <w:tr w:rsidR="00705A53" w14:paraId="28D9B613" w14:textId="77777777">
        <w:tc>
          <w:tcPr>
            <w:tcW w:w="2148" w:type="dxa"/>
          </w:tcPr>
          <w:p w14:paraId="1C19BAB2"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21C0ADE" w14:textId="77777777" w:rsidR="00705A53" w:rsidRDefault="00511FAF">
            <w:pPr>
              <w:rPr>
                <w:rFonts w:ascii="Cambria" w:eastAsia="Cambria" w:hAnsi="Cambria" w:cs="Cambria"/>
                <w:sz w:val="20"/>
                <w:szCs w:val="20"/>
              </w:rPr>
            </w:pPr>
            <w:r>
              <w:rPr>
                <w:rFonts w:ascii="Cambria" w:eastAsia="Cambria" w:hAnsi="Cambria" w:cs="Cambria"/>
                <w:color w:val="808080"/>
                <w:sz w:val="20"/>
                <w:szCs w:val="20"/>
              </w:rPr>
              <w:t xml:space="preserve">Final Exam rubric 85% </w:t>
            </w:r>
          </w:p>
        </w:tc>
      </w:tr>
    </w:tbl>
    <w:p w14:paraId="432ABF0F" w14:textId="77777777" w:rsidR="00705A53" w:rsidRDefault="00705A53">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05A53" w14:paraId="5ABEA0BB" w14:textId="77777777">
        <w:tc>
          <w:tcPr>
            <w:tcW w:w="2148" w:type="dxa"/>
          </w:tcPr>
          <w:p w14:paraId="59F07937" w14:textId="77777777" w:rsidR="00705A53" w:rsidRDefault="00511FAF">
            <w:pPr>
              <w:jc w:val="center"/>
              <w:rPr>
                <w:rFonts w:ascii="Cambria" w:eastAsia="Cambria" w:hAnsi="Cambria" w:cs="Cambria"/>
                <w:b/>
                <w:sz w:val="20"/>
                <w:szCs w:val="20"/>
              </w:rPr>
            </w:pPr>
            <w:r>
              <w:rPr>
                <w:rFonts w:ascii="Cambria" w:eastAsia="Cambria" w:hAnsi="Cambria" w:cs="Cambria"/>
                <w:b/>
                <w:sz w:val="20"/>
                <w:szCs w:val="20"/>
              </w:rPr>
              <w:t>Outcome 4</w:t>
            </w:r>
          </w:p>
          <w:p w14:paraId="796719DB" w14:textId="77777777" w:rsidR="00705A53" w:rsidRDefault="00705A53">
            <w:pPr>
              <w:rPr>
                <w:rFonts w:ascii="Cambria" w:eastAsia="Cambria" w:hAnsi="Cambria" w:cs="Cambria"/>
                <w:sz w:val="20"/>
                <w:szCs w:val="20"/>
              </w:rPr>
            </w:pPr>
          </w:p>
        </w:tc>
        <w:tc>
          <w:tcPr>
            <w:tcW w:w="7428" w:type="dxa"/>
          </w:tcPr>
          <w:p w14:paraId="0357CF76"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Students should show proficiency with typical industrial hygiene Calculations found on the CIH exam given only the appropriate formula sheet.   </w:t>
            </w:r>
          </w:p>
        </w:tc>
      </w:tr>
      <w:tr w:rsidR="00705A53" w14:paraId="2CD13551" w14:textId="77777777">
        <w:tc>
          <w:tcPr>
            <w:tcW w:w="2148" w:type="dxa"/>
          </w:tcPr>
          <w:p w14:paraId="5E290EFB" w14:textId="77777777" w:rsidR="00705A53" w:rsidRDefault="00511FA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830A659" w14:textId="77777777" w:rsidR="00705A53" w:rsidRDefault="00511FAF">
            <w:pPr>
              <w:rPr>
                <w:rFonts w:ascii="Cambria" w:eastAsia="Cambria" w:hAnsi="Cambria" w:cs="Cambria"/>
                <w:sz w:val="20"/>
                <w:szCs w:val="20"/>
              </w:rPr>
            </w:pPr>
            <w:r>
              <w:rPr>
                <w:rFonts w:ascii="Cambria" w:eastAsia="Cambria" w:hAnsi="Cambria" w:cs="Cambria"/>
                <w:sz w:val="20"/>
                <w:szCs w:val="20"/>
              </w:rPr>
              <w:t>Lectures</w:t>
            </w:r>
          </w:p>
          <w:p w14:paraId="2D6A8524" w14:textId="77777777" w:rsidR="00705A53" w:rsidRDefault="00511FAF">
            <w:pPr>
              <w:rPr>
                <w:rFonts w:ascii="Cambria" w:eastAsia="Cambria" w:hAnsi="Cambria" w:cs="Cambria"/>
                <w:sz w:val="20"/>
                <w:szCs w:val="20"/>
              </w:rPr>
            </w:pPr>
            <w:r>
              <w:rPr>
                <w:rFonts w:ascii="Cambria" w:eastAsia="Cambria" w:hAnsi="Cambria" w:cs="Cambria"/>
                <w:sz w:val="20"/>
                <w:szCs w:val="20"/>
              </w:rPr>
              <w:t>Readings</w:t>
            </w:r>
          </w:p>
          <w:p w14:paraId="6A8283A0"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Exams </w:t>
            </w:r>
          </w:p>
          <w:p w14:paraId="2C009141" w14:textId="77777777" w:rsidR="00705A53" w:rsidRDefault="00511FAF">
            <w:pPr>
              <w:rPr>
                <w:rFonts w:ascii="Cambria" w:eastAsia="Cambria" w:hAnsi="Cambria" w:cs="Cambria"/>
                <w:sz w:val="20"/>
                <w:szCs w:val="20"/>
              </w:rPr>
            </w:pPr>
            <w:r>
              <w:rPr>
                <w:rFonts w:ascii="Cambria" w:eastAsia="Cambria" w:hAnsi="Cambria" w:cs="Cambria"/>
                <w:sz w:val="20"/>
                <w:szCs w:val="20"/>
              </w:rPr>
              <w:t>Homework</w:t>
            </w:r>
          </w:p>
        </w:tc>
      </w:tr>
      <w:tr w:rsidR="00705A53" w14:paraId="7522E8FB" w14:textId="77777777">
        <w:tc>
          <w:tcPr>
            <w:tcW w:w="2148" w:type="dxa"/>
          </w:tcPr>
          <w:p w14:paraId="70F741EF" w14:textId="77777777" w:rsidR="00705A53" w:rsidRDefault="00511FA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8A96209" w14:textId="77777777" w:rsidR="00705A53" w:rsidRDefault="00511FAF">
            <w:pPr>
              <w:rPr>
                <w:rFonts w:ascii="Cambria" w:eastAsia="Cambria" w:hAnsi="Cambria" w:cs="Cambria"/>
                <w:sz w:val="20"/>
                <w:szCs w:val="20"/>
              </w:rPr>
            </w:pPr>
            <w:r>
              <w:rPr>
                <w:rFonts w:ascii="Cambria" w:eastAsia="Cambria" w:hAnsi="Cambria" w:cs="Cambria"/>
                <w:color w:val="808080"/>
                <w:sz w:val="20"/>
                <w:szCs w:val="20"/>
              </w:rPr>
              <w:t xml:space="preserve">Final Exam rubric 85% </w:t>
            </w:r>
          </w:p>
        </w:tc>
      </w:tr>
    </w:tbl>
    <w:p w14:paraId="5750CCBC" w14:textId="77777777" w:rsidR="00705A53" w:rsidRDefault="00511FAF">
      <w:pPr>
        <w:rPr>
          <w:rFonts w:ascii="Cambria" w:eastAsia="Cambria" w:hAnsi="Cambria" w:cs="Cambria"/>
          <w:sz w:val="20"/>
          <w:szCs w:val="20"/>
        </w:rPr>
      </w:pPr>
      <w:r>
        <w:br w:type="page"/>
      </w:r>
    </w:p>
    <w:p w14:paraId="51CB2356" w14:textId="77777777" w:rsidR="00705A53" w:rsidRDefault="00511FAF">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9176850" w14:textId="77777777" w:rsidR="00705A53" w:rsidRDefault="00705A53">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05A53" w14:paraId="1D6E419B" w14:textId="77777777">
        <w:tc>
          <w:tcPr>
            <w:tcW w:w="10790" w:type="dxa"/>
            <w:shd w:val="clear" w:color="auto" w:fill="D9D9D9"/>
          </w:tcPr>
          <w:p w14:paraId="1209CF9C" w14:textId="77777777" w:rsidR="00705A53" w:rsidRDefault="00511FA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05A53" w14:paraId="47C92649" w14:textId="77777777">
        <w:tc>
          <w:tcPr>
            <w:tcW w:w="10790" w:type="dxa"/>
            <w:shd w:val="clear" w:color="auto" w:fill="F2F2F2"/>
          </w:tcPr>
          <w:p w14:paraId="29D7980C" w14:textId="77777777" w:rsidR="00705A53" w:rsidRDefault="00705A53">
            <w:pPr>
              <w:tabs>
                <w:tab w:val="left" w:pos="360"/>
                <w:tab w:val="left" w:pos="720"/>
              </w:tabs>
              <w:jc w:val="center"/>
              <w:rPr>
                <w:rFonts w:ascii="Times New Roman" w:eastAsia="Times New Roman" w:hAnsi="Times New Roman" w:cs="Times New Roman"/>
                <w:b/>
                <w:color w:val="000000"/>
                <w:sz w:val="18"/>
                <w:szCs w:val="18"/>
              </w:rPr>
            </w:pPr>
          </w:p>
          <w:p w14:paraId="4EF0DBCD" w14:textId="77777777" w:rsidR="00705A53" w:rsidRDefault="00511FA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92D2057" w14:textId="77777777" w:rsidR="00705A53" w:rsidRDefault="00705A53">
            <w:pPr>
              <w:rPr>
                <w:rFonts w:ascii="Times New Roman" w:eastAsia="Times New Roman" w:hAnsi="Times New Roman" w:cs="Times New Roman"/>
                <w:b/>
                <w:color w:val="FF0000"/>
                <w:sz w:val="14"/>
                <w:szCs w:val="14"/>
              </w:rPr>
            </w:pPr>
          </w:p>
          <w:p w14:paraId="233E6D6B" w14:textId="77777777" w:rsidR="00705A53" w:rsidRDefault="00511FA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CF8641C" w14:textId="77777777" w:rsidR="00705A53" w:rsidRDefault="00705A53">
            <w:pPr>
              <w:tabs>
                <w:tab w:val="left" w:pos="360"/>
                <w:tab w:val="left" w:pos="720"/>
              </w:tabs>
              <w:jc w:val="center"/>
              <w:rPr>
                <w:rFonts w:ascii="Times New Roman" w:eastAsia="Times New Roman" w:hAnsi="Times New Roman" w:cs="Times New Roman"/>
                <w:b/>
                <w:color w:val="000000"/>
                <w:sz w:val="10"/>
                <w:szCs w:val="10"/>
                <w:u w:val="single"/>
              </w:rPr>
            </w:pPr>
          </w:p>
          <w:p w14:paraId="50254F87" w14:textId="77777777" w:rsidR="00705A53" w:rsidRDefault="00705A53">
            <w:pPr>
              <w:tabs>
                <w:tab w:val="left" w:pos="360"/>
                <w:tab w:val="left" w:pos="720"/>
              </w:tabs>
              <w:jc w:val="center"/>
              <w:rPr>
                <w:rFonts w:ascii="Times New Roman" w:eastAsia="Times New Roman" w:hAnsi="Times New Roman" w:cs="Times New Roman"/>
                <w:b/>
                <w:color w:val="000000"/>
                <w:sz w:val="10"/>
                <w:szCs w:val="10"/>
                <w:u w:val="single"/>
              </w:rPr>
            </w:pPr>
          </w:p>
          <w:p w14:paraId="4268C137" w14:textId="77777777" w:rsidR="00705A53" w:rsidRDefault="00705A53">
            <w:pPr>
              <w:tabs>
                <w:tab w:val="left" w:pos="360"/>
                <w:tab w:val="left" w:pos="720"/>
              </w:tabs>
              <w:ind w:left="360"/>
              <w:jc w:val="center"/>
              <w:rPr>
                <w:rFonts w:ascii="Cambria" w:eastAsia="Cambria" w:hAnsi="Cambria" w:cs="Cambria"/>
                <w:sz w:val="18"/>
                <w:szCs w:val="18"/>
              </w:rPr>
            </w:pPr>
          </w:p>
        </w:tc>
      </w:tr>
    </w:tbl>
    <w:p w14:paraId="0ACE870E" w14:textId="77777777" w:rsidR="00705A53" w:rsidRDefault="00511FA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01FD0F8" w14:textId="77777777" w:rsidR="00705A53" w:rsidRDefault="00511FAF">
      <w:pPr>
        <w:rPr>
          <w:rFonts w:ascii="Cambria" w:eastAsia="Cambria" w:hAnsi="Cambria" w:cs="Cambria"/>
          <w:sz w:val="18"/>
          <w:szCs w:val="18"/>
        </w:rPr>
      </w:pPr>
      <w:r>
        <w:rPr>
          <w:rFonts w:ascii="Cambria" w:eastAsia="Cambria" w:hAnsi="Cambria" w:cs="Cambria"/>
          <w:sz w:val="18"/>
          <w:szCs w:val="18"/>
        </w:rPr>
        <w:t xml:space="preserve">Page 400 BEFORE </w:t>
      </w:r>
    </w:p>
    <w:tbl>
      <w:tblPr>
        <w:tblStyle w:val="ac"/>
        <w:tblW w:w="6193" w:type="dxa"/>
        <w:tblInd w:w="7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9"/>
        <w:gridCol w:w="944"/>
      </w:tblGrid>
      <w:tr w:rsidR="00705A53" w14:paraId="70A95F91" w14:textId="77777777">
        <w:trPr>
          <w:trHeight w:val="256"/>
        </w:trPr>
        <w:tc>
          <w:tcPr>
            <w:tcW w:w="5249" w:type="dxa"/>
            <w:shd w:val="clear" w:color="auto" w:fill="BCBEC0"/>
          </w:tcPr>
          <w:p w14:paraId="4FA08C5D"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University Requirements:</w:t>
            </w:r>
          </w:p>
        </w:tc>
        <w:tc>
          <w:tcPr>
            <w:tcW w:w="944" w:type="dxa"/>
            <w:shd w:val="clear" w:color="auto" w:fill="BCBEC0"/>
          </w:tcPr>
          <w:p w14:paraId="5D35B68E" w14:textId="77777777" w:rsidR="00705A53" w:rsidRDefault="00705A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705A53" w14:paraId="2CC4E797" w14:textId="77777777">
        <w:trPr>
          <w:trHeight w:val="227"/>
        </w:trPr>
        <w:tc>
          <w:tcPr>
            <w:tcW w:w="5249" w:type="dxa"/>
          </w:tcPr>
          <w:p w14:paraId="2CC432CA" w14:textId="77777777" w:rsidR="00705A53" w:rsidRDefault="00511FAF">
            <w:pPr>
              <w:widowControl w:val="0"/>
              <w:pBdr>
                <w:top w:val="nil"/>
                <w:left w:val="nil"/>
                <w:bottom w:val="nil"/>
                <w:right w:val="nil"/>
                <w:between w:val="nil"/>
              </w:pBdr>
              <w:spacing w:before="45" w:after="0" w:line="240" w:lineRule="auto"/>
              <w:ind w:left="260"/>
              <w:rPr>
                <w:rFonts w:ascii="Arial" w:eastAsia="Arial" w:hAnsi="Arial" w:cs="Arial"/>
                <w:color w:val="000000"/>
                <w:sz w:val="12"/>
                <w:szCs w:val="12"/>
              </w:rPr>
            </w:pPr>
            <w:r>
              <w:rPr>
                <w:rFonts w:ascii="Arial" w:eastAsia="Arial" w:hAnsi="Arial" w:cs="Arial"/>
                <w:color w:val="231F20"/>
                <w:sz w:val="12"/>
                <w:szCs w:val="12"/>
              </w:rPr>
              <w:t>See University General Requirements for Baccalaureate degrees (p. 47)</w:t>
            </w:r>
          </w:p>
        </w:tc>
        <w:tc>
          <w:tcPr>
            <w:tcW w:w="944" w:type="dxa"/>
          </w:tcPr>
          <w:p w14:paraId="7DDD459F" w14:textId="77777777" w:rsidR="00705A53" w:rsidRDefault="00705A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705A53" w14:paraId="2477774E" w14:textId="77777777">
        <w:trPr>
          <w:trHeight w:val="256"/>
        </w:trPr>
        <w:tc>
          <w:tcPr>
            <w:tcW w:w="5249" w:type="dxa"/>
            <w:shd w:val="clear" w:color="auto" w:fill="BCBEC0"/>
          </w:tcPr>
          <w:p w14:paraId="18F54507"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First Year Making Connections Course:</w:t>
            </w:r>
          </w:p>
        </w:tc>
        <w:tc>
          <w:tcPr>
            <w:tcW w:w="944" w:type="dxa"/>
            <w:shd w:val="clear" w:color="auto" w:fill="BCBEC0"/>
          </w:tcPr>
          <w:p w14:paraId="1465E7BA" w14:textId="77777777" w:rsidR="00705A53" w:rsidRDefault="00511FAF">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705A53" w14:paraId="320BDF96" w14:textId="77777777">
        <w:trPr>
          <w:trHeight w:val="227"/>
        </w:trPr>
        <w:tc>
          <w:tcPr>
            <w:tcW w:w="5249" w:type="dxa"/>
          </w:tcPr>
          <w:p w14:paraId="1628AFAC" w14:textId="77777777" w:rsidR="00705A53" w:rsidRDefault="00511FAF">
            <w:pPr>
              <w:widowControl w:val="0"/>
              <w:pBdr>
                <w:top w:val="nil"/>
                <w:left w:val="nil"/>
                <w:bottom w:val="nil"/>
                <w:right w:val="nil"/>
                <w:between w:val="nil"/>
              </w:pBdr>
              <w:spacing w:before="45" w:after="0" w:line="240" w:lineRule="auto"/>
              <w:ind w:left="259"/>
              <w:rPr>
                <w:rFonts w:ascii="Arial" w:eastAsia="Arial" w:hAnsi="Arial" w:cs="Arial"/>
                <w:color w:val="000000"/>
                <w:sz w:val="12"/>
                <w:szCs w:val="12"/>
              </w:rPr>
            </w:pPr>
            <w:r>
              <w:rPr>
                <w:rFonts w:ascii="Arial" w:eastAsia="Arial" w:hAnsi="Arial" w:cs="Arial"/>
                <w:color w:val="231F20"/>
                <w:sz w:val="12"/>
                <w:szCs w:val="12"/>
              </w:rPr>
              <w:t>UC 1013, Making Connections</w:t>
            </w:r>
          </w:p>
        </w:tc>
        <w:tc>
          <w:tcPr>
            <w:tcW w:w="944" w:type="dxa"/>
          </w:tcPr>
          <w:p w14:paraId="31E82623" w14:textId="77777777" w:rsidR="00705A53" w:rsidRDefault="00511FAF">
            <w:pPr>
              <w:widowControl w:val="0"/>
              <w:pBdr>
                <w:top w:val="nil"/>
                <w:left w:val="nil"/>
                <w:bottom w:val="nil"/>
                <w:right w:val="nil"/>
                <w:between w:val="nil"/>
              </w:pBdr>
              <w:spacing w:before="45" w:after="0" w:line="240" w:lineRule="auto"/>
              <w:ind w:left="21"/>
              <w:jc w:val="center"/>
              <w:rPr>
                <w:rFonts w:ascii="Arial" w:eastAsia="Arial" w:hAnsi="Arial" w:cs="Arial"/>
                <w:b/>
                <w:color w:val="000000"/>
                <w:sz w:val="12"/>
                <w:szCs w:val="12"/>
              </w:rPr>
            </w:pPr>
            <w:r>
              <w:rPr>
                <w:rFonts w:ascii="Arial" w:eastAsia="Arial" w:hAnsi="Arial" w:cs="Arial"/>
                <w:b/>
                <w:color w:val="231F20"/>
                <w:sz w:val="12"/>
                <w:szCs w:val="12"/>
              </w:rPr>
              <w:t>3</w:t>
            </w:r>
          </w:p>
        </w:tc>
      </w:tr>
      <w:tr w:rsidR="00705A53" w14:paraId="18D88985" w14:textId="77777777">
        <w:trPr>
          <w:trHeight w:val="256"/>
        </w:trPr>
        <w:tc>
          <w:tcPr>
            <w:tcW w:w="5249" w:type="dxa"/>
            <w:shd w:val="clear" w:color="auto" w:fill="BCBEC0"/>
          </w:tcPr>
          <w:p w14:paraId="0C8D534A"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General Education Requirements:</w:t>
            </w:r>
          </w:p>
        </w:tc>
        <w:tc>
          <w:tcPr>
            <w:tcW w:w="944" w:type="dxa"/>
            <w:shd w:val="clear" w:color="auto" w:fill="BCBEC0"/>
          </w:tcPr>
          <w:p w14:paraId="24C0F089" w14:textId="77777777" w:rsidR="00705A53" w:rsidRDefault="00511FAF">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705A53" w14:paraId="08771551" w14:textId="77777777">
        <w:trPr>
          <w:trHeight w:val="1091"/>
        </w:trPr>
        <w:tc>
          <w:tcPr>
            <w:tcW w:w="5249" w:type="dxa"/>
          </w:tcPr>
          <w:p w14:paraId="46206D50"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See General Education Curriculum for Baccalaureate degrees (p. 84)</w:t>
            </w:r>
          </w:p>
          <w:p w14:paraId="650E602A" w14:textId="77777777" w:rsidR="00705A53" w:rsidRDefault="00705A53">
            <w:pPr>
              <w:widowControl w:val="0"/>
              <w:pBdr>
                <w:top w:val="nil"/>
                <w:left w:val="nil"/>
                <w:bottom w:val="nil"/>
                <w:right w:val="nil"/>
                <w:between w:val="nil"/>
              </w:pBdr>
              <w:spacing w:before="1" w:after="0" w:line="240" w:lineRule="auto"/>
              <w:rPr>
                <w:rFonts w:ascii="Arial" w:eastAsia="Arial" w:hAnsi="Arial" w:cs="Arial"/>
                <w:color w:val="000000"/>
                <w:sz w:val="13"/>
                <w:szCs w:val="13"/>
              </w:rPr>
            </w:pPr>
          </w:p>
          <w:p w14:paraId="738C1DBF" w14:textId="77777777" w:rsidR="00705A53" w:rsidRDefault="00511FAF">
            <w:pPr>
              <w:widowControl w:val="0"/>
              <w:pBdr>
                <w:top w:val="nil"/>
                <w:left w:val="nil"/>
                <w:bottom w:val="nil"/>
                <w:right w:val="nil"/>
                <w:between w:val="nil"/>
              </w:pBdr>
              <w:spacing w:after="0" w:line="240" w:lineRule="auto"/>
              <w:ind w:left="349"/>
              <w:rPr>
                <w:rFonts w:ascii="Arial" w:eastAsia="Arial" w:hAnsi="Arial" w:cs="Arial"/>
                <w:b/>
                <w:color w:val="000000"/>
                <w:sz w:val="12"/>
                <w:szCs w:val="12"/>
              </w:rPr>
            </w:pPr>
            <w:r>
              <w:rPr>
                <w:rFonts w:ascii="Arial" w:eastAsia="Arial" w:hAnsi="Arial" w:cs="Arial"/>
                <w:b/>
                <w:color w:val="231F20"/>
                <w:sz w:val="12"/>
                <w:szCs w:val="12"/>
              </w:rPr>
              <w:t>Students with this major must take the following:</w:t>
            </w:r>
          </w:p>
          <w:p w14:paraId="615E1734" w14:textId="77777777" w:rsidR="00705A53" w:rsidRDefault="00511FAF">
            <w:pPr>
              <w:widowControl w:val="0"/>
              <w:pBdr>
                <w:top w:val="nil"/>
                <w:left w:val="nil"/>
                <w:bottom w:val="nil"/>
                <w:right w:val="nil"/>
                <w:between w:val="nil"/>
              </w:pBdr>
              <w:spacing w:before="6" w:after="0" w:line="249" w:lineRule="auto"/>
              <w:ind w:left="439"/>
              <w:rPr>
                <w:rFonts w:ascii="Arial" w:eastAsia="Arial" w:hAnsi="Arial" w:cs="Arial"/>
                <w:i/>
                <w:color w:val="000000"/>
                <w:sz w:val="12"/>
                <w:szCs w:val="12"/>
              </w:rPr>
            </w:pPr>
            <w:r>
              <w:rPr>
                <w:rFonts w:ascii="Arial" w:eastAsia="Arial" w:hAnsi="Arial" w:cs="Arial"/>
                <w:i/>
                <w:color w:val="231F20"/>
                <w:sz w:val="12"/>
                <w:szCs w:val="12"/>
              </w:rPr>
              <w:t>MATH 1023, College Algebra or MATH course that requires MATH 1023 as a prerequisite CHEM 1013 and CHEM 1011 General Chemistry and Lab</w:t>
            </w:r>
          </w:p>
          <w:p w14:paraId="71AD189A" w14:textId="77777777" w:rsidR="00705A53" w:rsidRDefault="00511FAF">
            <w:pPr>
              <w:widowControl w:val="0"/>
              <w:pBdr>
                <w:top w:val="nil"/>
                <w:left w:val="nil"/>
                <w:bottom w:val="nil"/>
                <w:right w:val="nil"/>
                <w:between w:val="nil"/>
              </w:pBdr>
              <w:spacing w:before="1" w:after="0" w:line="240" w:lineRule="auto"/>
              <w:ind w:left="439"/>
              <w:rPr>
                <w:rFonts w:ascii="Arial" w:eastAsia="Arial" w:hAnsi="Arial" w:cs="Arial"/>
                <w:i/>
                <w:color w:val="000000"/>
                <w:sz w:val="12"/>
                <w:szCs w:val="12"/>
              </w:rPr>
            </w:pPr>
            <w:r>
              <w:rPr>
                <w:rFonts w:ascii="Arial" w:eastAsia="Arial" w:hAnsi="Arial" w:cs="Arial"/>
                <w:i/>
                <w:color w:val="231F20"/>
                <w:sz w:val="12"/>
                <w:szCs w:val="12"/>
              </w:rPr>
              <w:t>BIO 2013 and BIO 2011 Biology of the Cell and Lab</w:t>
            </w:r>
          </w:p>
          <w:p w14:paraId="1895CFAC" w14:textId="77777777" w:rsidR="00705A53" w:rsidRDefault="00511FAF">
            <w:pPr>
              <w:widowControl w:val="0"/>
              <w:pBdr>
                <w:top w:val="nil"/>
                <w:left w:val="nil"/>
                <w:bottom w:val="nil"/>
                <w:right w:val="nil"/>
                <w:between w:val="nil"/>
              </w:pBdr>
              <w:spacing w:before="6" w:after="0" w:line="240" w:lineRule="auto"/>
              <w:ind w:left="439"/>
              <w:rPr>
                <w:rFonts w:ascii="Arial" w:eastAsia="Arial" w:hAnsi="Arial" w:cs="Arial"/>
                <w:i/>
                <w:color w:val="000000"/>
                <w:sz w:val="12"/>
                <w:szCs w:val="12"/>
              </w:rPr>
            </w:pPr>
            <w:r>
              <w:rPr>
                <w:rFonts w:ascii="Arial" w:eastAsia="Arial" w:hAnsi="Arial" w:cs="Arial"/>
                <w:i/>
                <w:color w:val="231F20"/>
                <w:sz w:val="12"/>
                <w:szCs w:val="12"/>
              </w:rPr>
              <w:t>COMS 1203, Oral Communication (Required Departmental Gen. Ed. Option)</w:t>
            </w:r>
          </w:p>
        </w:tc>
        <w:tc>
          <w:tcPr>
            <w:tcW w:w="944" w:type="dxa"/>
          </w:tcPr>
          <w:p w14:paraId="464CB98C" w14:textId="77777777" w:rsidR="00705A53" w:rsidRDefault="00511FAF">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35</w:t>
            </w:r>
          </w:p>
        </w:tc>
      </w:tr>
      <w:tr w:rsidR="00705A53" w14:paraId="61D1D386" w14:textId="77777777">
        <w:trPr>
          <w:trHeight w:val="256"/>
        </w:trPr>
        <w:tc>
          <w:tcPr>
            <w:tcW w:w="5249" w:type="dxa"/>
            <w:shd w:val="clear" w:color="auto" w:fill="BCBEC0"/>
          </w:tcPr>
          <w:p w14:paraId="5B7975A7"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Major Requirements:</w:t>
            </w:r>
          </w:p>
        </w:tc>
        <w:tc>
          <w:tcPr>
            <w:tcW w:w="944" w:type="dxa"/>
            <w:shd w:val="clear" w:color="auto" w:fill="BCBEC0"/>
          </w:tcPr>
          <w:p w14:paraId="5DA36E78" w14:textId="77777777" w:rsidR="00705A53" w:rsidRDefault="00511FAF">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705A53" w14:paraId="6AE3C2AA" w14:textId="77777777">
        <w:trPr>
          <w:trHeight w:val="230"/>
        </w:trPr>
        <w:tc>
          <w:tcPr>
            <w:tcW w:w="5249" w:type="dxa"/>
          </w:tcPr>
          <w:p w14:paraId="49ACA507"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3013, Fundamentals of Occupational Health and Safety</w:t>
            </w:r>
          </w:p>
        </w:tc>
        <w:tc>
          <w:tcPr>
            <w:tcW w:w="944" w:type="dxa"/>
          </w:tcPr>
          <w:p w14:paraId="7F43E637"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400906A3" w14:textId="77777777">
        <w:trPr>
          <w:trHeight w:val="230"/>
        </w:trPr>
        <w:tc>
          <w:tcPr>
            <w:tcW w:w="5249" w:type="dxa"/>
          </w:tcPr>
          <w:p w14:paraId="3EAFE92C"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3023, Principles of Environmental Health</w:t>
            </w:r>
          </w:p>
        </w:tc>
        <w:tc>
          <w:tcPr>
            <w:tcW w:w="944" w:type="dxa"/>
          </w:tcPr>
          <w:p w14:paraId="7D9108BC"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E45805F" w14:textId="77777777">
        <w:trPr>
          <w:trHeight w:val="230"/>
        </w:trPr>
        <w:tc>
          <w:tcPr>
            <w:tcW w:w="5249" w:type="dxa"/>
          </w:tcPr>
          <w:p w14:paraId="35507C3F"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3103, Recognition of Occupational Hazards</w:t>
            </w:r>
          </w:p>
        </w:tc>
        <w:tc>
          <w:tcPr>
            <w:tcW w:w="944" w:type="dxa"/>
          </w:tcPr>
          <w:p w14:paraId="6BBB5F57"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0F21BE1" w14:textId="77777777">
        <w:trPr>
          <w:trHeight w:val="227"/>
        </w:trPr>
        <w:tc>
          <w:tcPr>
            <w:tcW w:w="5249" w:type="dxa"/>
          </w:tcPr>
          <w:p w14:paraId="1B5A886B"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3113, Toxicology</w:t>
            </w:r>
          </w:p>
        </w:tc>
        <w:tc>
          <w:tcPr>
            <w:tcW w:w="944" w:type="dxa"/>
          </w:tcPr>
          <w:p w14:paraId="7B30246B"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15C91716" w14:textId="77777777">
        <w:trPr>
          <w:trHeight w:val="227"/>
        </w:trPr>
        <w:tc>
          <w:tcPr>
            <w:tcW w:w="5249" w:type="dxa"/>
          </w:tcPr>
          <w:p w14:paraId="632435B7" w14:textId="1221941D"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8DB3E2"/>
                <w:sz w:val="28"/>
                <w:szCs w:val="28"/>
                <w:highlight w:val="yellow"/>
              </w:rPr>
            </w:pPr>
            <w:r>
              <w:rPr>
                <w:rFonts w:ascii="Arial" w:eastAsia="Arial" w:hAnsi="Arial" w:cs="Arial"/>
                <w:color w:val="8DB3E2"/>
                <w:sz w:val="28"/>
                <w:szCs w:val="28"/>
                <w:highlight w:val="yellow"/>
              </w:rPr>
              <w:t xml:space="preserve">OESH 3123 </w:t>
            </w:r>
            <w:r w:rsidR="00D80E77">
              <w:rPr>
                <w:rFonts w:ascii="Arial" w:eastAsia="Arial" w:hAnsi="Arial" w:cs="Arial"/>
                <w:color w:val="8DB3E2"/>
                <w:sz w:val="28"/>
                <w:szCs w:val="28"/>
                <w:highlight w:val="yellow"/>
              </w:rPr>
              <w:t>Issues</w:t>
            </w:r>
            <w:r>
              <w:rPr>
                <w:rFonts w:ascii="Arial" w:eastAsia="Arial" w:hAnsi="Arial" w:cs="Arial"/>
                <w:color w:val="8DB3E2"/>
                <w:sz w:val="28"/>
                <w:szCs w:val="28"/>
                <w:highlight w:val="yellow"/>
              </w:rPr>
              <w:t xml:space="preserve"> in Industrial Hygiene</w:t>
            </w:r>
          </w:p>
        </w:tc>
        <w:tc>
          <w:tcPr>
            <w:tcW w:w="944" w:type="dxa"/>
          </w:tcPr>
          <w:p w14:paraId="7F2DA969"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8DB3E2"/>
                <w:sz w:val="28"/>
                <w:szCs w:val="28"/>
                <w:highlight w:val="yellow"/>
              </w:rPr>
            </w:pPr>
            <w:r>
              <w:rPr>
                <w:rFonts w:ascii="Arial" w:eastAsia="Arial" w:hAnsi="Arial" w:cs="Arial"/>
                <w:color w:val="8DB3E2"/>
                <w:sz w:val="28"/>
                <w:szCs w:val="28"/>
                <w:highlight w:val="yellow"/>
              </w:rPr>
              <w:t>3</w:t>
            </w:r>
          </w:p>
        </w:tc>
      </w:tr>
      <w:tr w:rsidR="00705A53" w14:paraId="26395258" w14:textId="77777777">
        <w:trPr>
          <w:trHeight w:val="227"/>
        </w:trPr>
        <w:tc>
          <w:tcPr>
            <w:tcW w:w="5249" w:type="dxa"/>
          </w:tcPr>
          <w:p w14:paraId="5E8756DF"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3203, Control of Occupational Hazards</w:t>
            </w:r>
          </w:p>
        </w:tc>
        <w:tc>
          <w:tcPr>
            <w:tcW w:w="944" w:type="dxa"/>
          </w:tcPr>
          <w:p w14:paraId="091C857A"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297E4A98" w14:textId="77777777">
        <w:trPr>
          <w:trHeight w:val="227"/>
        </w:trPr>
        <w:tc>
          <w:tcPr>
            <w:tcW w:w="5249" w:type="dxa"/>
          </w:tcPr>
          <w:p w14:paraId="0018B637"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3223, Industrial Hygiene Sampling and Analysis Laboratory</w:t>
            </w:r>
          </w:p>
        </w:tc>
        <w:tc>
          <w:tcPr>
            <w:tcW w:w="944" w:type="dxa"/>
          </w:tcPr>
          <w:p w14:paraId="4F1310F4"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65DC1BD9" w14:textId="77777777">
        <w:trPr>
          <w:trHeight w:val="230"/>
        </w:trPr>
        <w:tc>
          <w:tcPr>
            <w:tcW w:w="5249" w:type="dxa"/>
          </w:tcPr>
          <w:p w14:paraId="6D00642F"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3303, Water, Wastewater, Solid and Hazardous Waste Treatment</w:t>
            </w:r>
          </w:p>
        </w:tc>
        <w:tc>
          <w:tcPr>
            <w:tcW w:w="944" w:type="dxa"/>
          </w:tcPr>
          <w:p w14:paraId="43105D67"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C4B40D9" w14:textId="77777777">
        <w:trPr>
          <w:trHeight w:val="230"/>
        </w:trPr>
        <w:tc>
          <w:tcPr>
            <w:tcW w:w="5249" w:type="dxa"/>
          </w:tcPr>
          <w:p w14:paraId="48252F18"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3313, Epidemiology and Biostatistics</w:t>
            </w:r>
          </w:p>
        </w:tc>
        <w:tc>
          <w:tcPr>
            <w:tcW w:w="944" w:type="dxa"/>
          </w:tcPr>
          <w:p w14:paraId="558C8EB3"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BD08477" w14:textId="77777777">
        <w:trPr>
          <w:trHeight w:val="230"/>
        </w:trPr>
        <w:tc>
          <w:tcPr>
            <w:tcW w:w="5249" w:type="dxa"/>
          </w:tcPr>
          <w:p w14:paraId="3E0373D0"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DPEM 3503, Principles of Disaster Preparedness and Emergency Management</w:t>
            </w:r>
          </w:p>
        </w:tc>
        <w:tc>
          <w:tcPr>
            <w:tcW w:w="944" w:type="dxa"/>
          </w:tcPr>
          <w:p w14:paraId="257EC822"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2FA6ABC2" w14:textId="77777777">
        <w:trPr>
          <w:trHeight w:val="230"/>
        </w:trPr>
        <w:tc>
          <w:tcPr>
            <w:tcW w:w="5249" w:type="dxa"/>
          </w:tcPr>
          <w:p w14:paraId="597680FA"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4003, OESH Internship</w:t>
            </w:r>
          </w:p>
        </w:tc>
        <w:tc>
          <w:tcPr>
            <w:tcW w:w="944" w:type="dxa"/>
          </w:tcPr>
          <w:p w14:paraId="323ED60E"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A6D3A3E" w14:textId="77777777">
        <w:trPr>
          <w:trHeight w:val="230"/>
        </w:trPr>
        <w:tc>
          <w:tcPr>
            <w:tcW w:w="5249" w:type="dxa"/>
          </w:tcPr>
          <w:p w14:paraId="2817EEB2"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4013, OSHA Standards and Practices</w:t>
            </w:r>
          </w:p>
        </w:tc>
        <w:tc>
          <w:tcPr>
            <w:tcW w:w="944" w:type="dxa"/>
          </w:tcPr>
          <w:p w14:paraId="392CE580"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5D6414BB" w14:textId="77777777">
        <w:trPr>
          <w:trHeight w:val="230"/>
        </w:trPr>
        <w:tc>
          <w:tcPr>
            <w:tcW w:w="5249" w:type="dxa"/>
          </w:tcPr>
          <w:p w14:paraId="1B600EBA"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4113, Environmental Health and Safety Management</w:t>
            </w:r>
          </w:p>
        </w:tc>
        <w:tc>
          <w:tcPr>
            <w:tcW w:w="944" w:type="dxa"/>
          </w:tcPr>
          <w:p w14:paraId="4F21C3DF"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52405398" w14:textId="77777777">
        <w:trPr>
          <w:trHeight w:val="230"/>
        </w:trPr>
        <w:tc>
          <w:tcPr>
            <w:tcW w:w="5249" w:type="dxa"/>
          </w:tcPr>
          <w:p w14:paraId="637C3827"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4203, Principles of Food Safety and Sanitation</w:t>
            </w:r>
          </w:p>
        </w:tc>
        <w:tc>
          <w:tcPr>
            <w:tcW w:w="944" w:type="dxa"/>
          </w:tcPr>
          <w:p w14:paraId="2F83116D"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24C991DD" w14:textId="77777777">
        <w:trPr>
          <w:trHeight w:val="230"/>
        </w:trPr>
        <w:tc>
          <w:tcPr>
            <w:tcW w:w="5249" w:type="dxa"/>
          </w:tcPr>
          <w:p w14:paraId="08D3D5A0"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4213, Construction Safety</w:t>
            </w:r>
          </w:p>
        </w:tc>
        <w:tc>
          <w:tcPr>
            <w:tcW w:w="944" w:type="dxa"/>
          </w:tcPr>
          <w:p w14:paraId="41B701B7"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9D67CF6" w14:textId="77777777">
        <w:trPr>
          <w:trHeight w:val="230"/>
        </w:trPr>
        <w:tc>
          <w:tcPr>
            <w:tcW w:w="5249" w:type="dxa"/>
          </w:tcPr>
          <w:p w14:paraId="63ED9098"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4223, Accident Investigation and Analysis</w:t>
            </w:r>
          </w:p>
        </w:tc>
        <w:tc>
          <w:tcPr>
            <w:tcW w:w="944" w:type="dxa"/>
          </w:tcPr>
          <w:p w14:paraId="2BD0F1BC"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43EDB744" w14:textId="77777777">
        <w:trPr>
          <w:trHeight w:val="230"/>
        </w:trPr>
        <w:tc>
          <w:tcPr>
            <w:tcW w:w="5249" w:type="dxa"/>
          </w:tcPr>
          <w:p w14:paraId="04849DAC"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4303, Environmental Risk Assessment</w:t>
            </w:r>
          </w:p>
        </w:tc>
        <w:tc>
          <w:tcPr>
            <w:tcW w:w="944" w:type="dxa"/>
          </w:tcPr>
          <w:p w14:paraId="6EA17AB7"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7E84A8F1" w14:textId="77777777">
        <w:trPr>
          <w:trHeight w:val="230"/>
        </w:trPr>
        <w:tc>
          <w:tcPr>
            <w:tcW w:w="5249" w:type="dxa"/>
          </w:tcPr>
          <w:p w14:paraId="119C7E0D"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4313, Ergonomics</w:t>
            </w:r>
          </w:p>
        </w:tc>
        <w:tc>
          <w:tcPr>
            <w:tcW w:w="944" w:type="dxa"/>
          </w:tcPr>
          <w:p w14:paraId="3B9C841A"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64DD880B" w14:textId="77777777">
        <w:trPr>
          <w:trHeight w:val="230"/>
        </w:trPr>
        <w:tc>
          <w:tcPr>
            <w:tcW w:w="5249" w:type="dxa"/>
          </w:tcPr>
          <w:p w14:paraId="42521B0A"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4323, Air Pollution</w:t>
            </w:r>
          </w:p>
        </w:tc>
        <w:tc>
          <w:tcPr>
            <w:tcW w:w="944" w:type="dxa"/>
          </w:tcPr>
          <w:p w14:paraId="62E42147"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5031450F" w14:textId="77777777">
        <w:trPr>
          <w:trHeight w:val="230"/>
        </w:trPr>
        <w:tc>
          <w:tcPr>
            <w:tcW w:w="5249" w:type="dxa"/>
          </w:tcPr>
          <w:p w14:paraId="21B8F360"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4401, OESH Senior Seminar</w:t>
            </w:r>
          </w:p>
        </w:tc>
        <w:tc>
          <w:tcPr>
            <w:tcW w:w="944" w:type="dxa"/>
          </w:tcPr>
          <w:p w14:paraId="4F5D7A7F"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1</w:t>
            </w:r>
          </w:p>
        </w:tc>
      </w:tr>
      <w:tr w:rsidR="00705A53" w14:paraId="56C3FDB6" w14:textId="77777777">
        <w:trPr>
          <w:trHeight w:val="230"/>
        </w:trPr>
        <w:tc>
          <w:tcPr>
            <w:tcW w:w="5249" w:type="dxa"/>
          </w:tcPr>
          <w:p w14:paraId="0D333202"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lastRenderedPageBreak/>
              <w:t>POSC 4633, Environmental Law and Administration</w:t>
            </w:r>
          </w:p>
        </w:tc>
        <w:tc>
          <w:tcPr>
            <w:tcW w:w="944" w:type="dxa"/>
          </w:tcPr>
          <w:p w14:paraId="00123D3D"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54448756" w14:textId="77777777">
        <w:trPr>
          <w:trHeight w:val="227"/>
        </w:trPr>
        <w:tc>
          <w:tcPr>
            <w:tcW w:w="5249" w:type="dxa"/>
          </w:tcPr>
          <w:p w14:paraId="37E923EF" w14:textId="77777777" w:rsidR="00705A53" w:rsidRDefault="00511FAF">
            <w:pPr>
              <w:widowControl w:val="0"/>
              <w:pBdr>
                <w:top w:val="nil"/>
                <w:left w:val="nil"/>
                <w:bottom w:val="nil"/>
                <w:right w:val="nil"/>
                <w:between w:val="nil"/>
              </w:pBdr>
              <w:spacing w:before="44" w:after="0" w:line="240" w:lineRule="auto"/>
              <w:ind w:left="79"/>
              <w:rPr>
                <w:rFonts w:ascii="Arial" w:eastAsia="Arial" w:hAnsi="Arial" w:cs="Arial"/>
                <w:b/>
                <w:color w:val="000000"/>
                <w:sz w:val="12"/>
                <w:szCs w:val="12"/>
              </w:rPr>
            </w:pPr>
            <w:r>
              <w:rPr>
                <w:rFonts w:ascii="Arial" w:eastAsia="Arial" w:hAnsi="Arial" w:cs="Arial"/>
                <w:b/>
                <w:color w:val="231F20"/>
                <w:sz w:val="12"/>
                <w:szCs w:val="12"/>
              </w:rPr>
              <w:t>Sub-total</w:t>
            </w:r>
          </w:p>
        </w:tc>
        <w:tc>
          <w:tcPr>
            <w:tcW w:w="944" w:type="dxa"/>
          </w:tcPr>
          <w:p w14:paraId="06144FC2" w14:textId="77777777" w:rsidR="00705A53" w:rsidRDefault="00511FAF">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58</w:t>
            </w:r>
          </w:p>
        </w:tc>
      </w:tr>
    </w:tbl>
    <w:p w14:paraId="6408E17B" w14:textId="77777777" w:rsidR="00705A53" w:rsidRDefault="00705A53">
      <w:pPr>
        <w:rPr>
          <w:rFonts w:ascii="Cambria" w:eastAsia="Cambria" w:hAnsi="Cambria" w:cs="Cambria"/>
          <w:sz w:val="18"/>
          <w:szCs w:val="18"/>
        </w:rPr>
      </w:pPr>
    </w:p>
    <w:p w14:paraId="43BF1376" w14:textId="77777777" w:rsidR="00705A53" w:rsidRDefault="00705A53">
      <w:pPr>
        <w:rPr>
          <w:rFonts w:ascii="Cambria" w:eastAsia="Cambria" w:hAnsi="Cambria" w:cs="Cambria"/>
          <w:sz w:val="18"/>
          <w:szCs w:val="18"/>
        </w:rPr>
      </w:pPr>
    </w:p>
    <w:p w14:paraId="145A5F4D" w14:textId="77777777" w:rsidR="00705A53" w:rsidRDefault="00705A53">
      <w:pPr>
        <w:rPr>
          <w:rFonts w:ascii="Cambria" w:eastAsia="Cambria" w:hAnsi="Cambria" w:cs="Cambria"/>
          <w:sz w:val="18"/>
          <w:szCs w:val="18"/>
        </w:rPr>
      </w:pPr>
    </w:p>
    <w:p w14:paraId="6A06C0BF" w14:textId="77777777" w:rsidR="00705A53" w:rsidRDefault="00511FAF">
      <w:pPr>
        <w:rPr>
          <w:rFonts w:ascii="Cambria" w:eastAsia="Cambria" w:hAnsi="Cambria" w:cs="Cambria"/>
          <w:sz w:val="18"/>
          <w:szCs w:val="18"/>
        </w:rPr>
      </w:pPr>
      <w:r>
        <w:rPr>
          <w:rFonts w:ascii="Cambria" w:eastAsia="Cambria" w:hAnsi="Cambria" w:cs="Cambria"/>
          <w:sz w:val="18"/>
          <w:szCs w:val="18"/>
        </w:rPr>
        <w:t xml:space="preserve">Page 573 Course Descriptions BEFORE </w:t>
      </w:r>
    </w:p>
    <w:p w14:paraId="201D4CEF" w14:textId="77777777" w:rsidR="00705A53" w:rsidRDefault="00511FAF">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and Environmental Safety and Health (OESH)</w:t>
      </w:r>
    </w:p>
    <w:p w14:paraId="1F1D35BB" w14:textId="77777777" w:rsidR="00705A53" w:rsidRDefault="00511FAF">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16"/>
          <w:szCs w:val="16"/>
        </w:rPr>
      </w:pPr>
      <w:r>
        <w:rPr>
          <w:rFonts w:ascii="Arial" w:eastAsia="Arial" w:hAnsi="Arial" w:cs="Arial"/>
          <w:b/>
          <w:color w:val="231F20"/>
          <w:sz w:val="16"/>
          <w:szCs w:val="16"/>
        </w:rPr>
        <w:t>OESH 3013.</w:t>
      </w:r>
      <w:r>
        <w:rPr>
          <w:rFonts w:ascii="Arial" w:eastAsia="Arial" w:hAnsi="Arial" w:cs="Arial"/>
          <w:b/>
          <w:color w:val="231F20"/>
          <w:sz w:val="16"/>
          <w:szCs w:val="16"/>
        </w:rPr>
        <w:tab/>
        <w:t xml:space="preserve">Fundamentals of Occupational Health and Safety </w:t>
      </w:r>
      <w:r>
        <w:rPr>
          <w:rFonts w:ascii="Arial" w:eastAsia="Arial" w:hAnsi="Arial" w:cs="Arial"/>
          <w:color w:val="231F20"/>
          <w:sz w:val="16"/>
          <w:szCs w:val="16"/>
        </w:rPr>
        <w:t xml:space="preserve">Introduction to major con- </w:t>
      </w:r>
      <w:proofErr w:type="spellStart"/>
      <w:r>
        <w:rPr>
          <w:rFonts w:ascii="Arial" w:eastAsia="Arial" w:hAnsi="Arial" w:cs="Arial"/>
          <w:color w:val="231F20"/>
          <w:sz w:val="16"/>
          <w:szCs w:val="16"/>
        </w:rPr>
        <w:t>cepts</w:t>
      </w:r>
      <w:proofErr w:type="spellEnd"/>
      <w:r>
        <w:rPr>
          <w:rFonts w:ascii="Arial" w:eastAsia="Arial" w:hAnsi="Arial" w:cs="Arial"/>
          <w:color w:val="231F20"/>
          <w:sz w:val="16"/>
          <w:szCs w:val="16"/>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3EA316A8" w14:textId="77777777" w:rsidR="00705A53" w:rsidRDefault="00511FAF">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16"/>
          <w:szCs w:val="16"/>
        </w:rPr>
      </w:pPr>
      <w:r>
        <w:rPr>
          <w:rFonts w:ascii="Arial" w:eastAsia="Arial" w:hAnsi="Arial" w:cs="Arial"/>
          <w:b/>
          <w:color w:val="231F20"/>
          <w:sz w:val="16"/>
          <w:szCs w:val="16"/>
        </w:rPr>
        <w:t>OESH 3023.</w:t>
      </w:r>
      <w:r>
        <w:rPr>
          <w:rFonts w:ascii="Arial" w:eastAsia="Arial" w:hAnsi="Arial" w:cs="Arial"/>
          <w:b/>
          <w:color w:val="231F20"/>
          <w:sz w:val="16"/>
          <w:szCs w:val="16"/>
        </w:rPr>
        <w:tab/>
        <w:t>Principles of Environmental Healt</w:t>
      </w:r>
      <w:r>
        <w:rPr>
          <w:rFonts w:ascii="Arial" w:eastAsia="Arial" w:hAnsi="Arial" w:cs="Arial"/>
          <w:color w:val="231F20"/>
          <w:sz w:val="16"/>
          <w:szCs w:val="16"/>
        </w:rPr>
        <w:t>h</w:t>
      </w:r>
      <w:r>
        <w:rPr>
          <w:rFonts w:ascii="Arial" w:eastAsia="Arial" w:hAnsi="Arial" w:cs="Arial"/>
          <w:color w:val="231F20"/>
          <w:sz w:val="16"/>
          <w:szCs w:val="16"/>
        </w:rPr>
        <w:tab/>
        <w:t>Overview of traditional, emerging, and controversial issues associated with environmental health. Admission to the Occupational and Environmental Safety and Health Program required. Fall.</w:t>
      </w:r>
    </w:p>
    <w:p w14:paraId="11A90F10" w14:textId="77777777" w:rsidR="00705A53" w:rsidRDefault="00511FAF">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000000"/>
          <w:sz w:val="16"/>
          <w:szCs w:val="16"/>
        </w:rPr>
      </w:pPr>
      <w:r>
        <w:rPr>
          <w:rFonts w:ascii="Arial" w:eastAsia="Arial" w:hAnsi="Arial" w:cs="Arial"/>
          <w:b/>
          <w:color w:val="231F20"/>
          <w:sz w:val="16"/>
          <w:szCs w:val="16"/>
        </w:rPr>
        <w:t>OESH 3103.</w:t>
      </w:r>
      <w:r>
        <w:rPr>
          <w:rFonts w:ascii="Arial" w:eastAsia="Arial" w:hAnsi="Arial" w:cs="Arial"/>
          <w:b/>
          <w:color w:val="231F20"/>
          <w:sz w:val="16"/>
          <w:szCs w:val="16"/>
        </w:rPr>
        <w:tab/>
        <w:t xml:space="preserve">Recognition of Occupational Hazards </w:t>
      </w:r>
      <w:r>
        <w:rPr>
          <w:rFonts w:ascii="Arial" w:eastAsia="Arial" w:hAnsi="Arial" w:cs="Arial"/>
          <w:color w:val="231F20"/>
          <w:sz w:val="16"/>
          <w:szCs w:val="16"/>
        </w:rPr>
        <w:t>Introduction to the principles and practice of Industrial Hygiene through the study of chemical, physical, and biological agents responsible for occupational illness. Admission to the Occupational and Environmental Safety and Health Program required. Fall.</w:t>
      </w:r>
    </w:p>
    <w:p w14:paraId="1DB39F19" w14:textId="77777777" w:rsidR="00705A53" w:rsidRDefault="00511FAF">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231F20"/>
          <w:sz w:val="16"/>
          <w:szCs w:val="16"/>
        </w:rPr>
      </w:pPr>
      <w:r>
        <w:rPr>
          <w:rFonts w:ascii="Arial" w:eastAsia="Arial" w:hAnsi="Arial" w:cs="Arial"/>
          <w:b/>
          <w:color w:val="231F20"/>
          <w:sz w:val="16"/>
          <w:szCs w:val="16"/>
        </w:rPr>
        <w:t>OESH 3113.</w:t>
      </w:r>
      <w:r>
        <w:rPr>
          <w:rFonts w:ascii="Arial" w:eastAsia="Arial" w:hAnsi="Arial" w:cs="Arial"/>
          <w:b/>
          <w:color w:val="231F20"/>
          <w:sz w:val="16"/>
          <w:szCs w:val="16"/>
        </w:rPr>
        <w:tab/>
        <w:t xml:space="preserve">Toxicology </w:t>
      </w:r>
      <w:r>
        <w:rPr>
          <w:rFonts w:ascii="Arial" w:eastAsia="Arial" w:hAnsi="Arial" w:cs="Arial"/>
          <w:color w:val="231F20"/>
          <w:sz w:val="16"/>
          <w:szCs w:val="16"/>
        </w:rPr>
        <w:t>Principles of toxicology with industrial and environmental implications and the toxicological effects of certain dangerous substances, chemicals, metals, and environ- mentally relevant pesticides. Admission to the Occupational and Environmental Safety and Health Program required. Fall.</w:t>
      </w:r>
    </w:p>
    <w:p w14:paraId="0EEB4419" w14:textId="22B4FF60" w:rsidR="00705A53" w:rsidRDefault="00511FAF">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8DB3E2"/>
          <w:sz w:val="20"/>
          <w:szCs w:val="20"/>
        </w:rPr>
      </w:pPr>
      <w:r>
        <w:rPr>
          <w:rFonts w:ascii="Arial" w:eastAsia="Arial" w:hAnsi="Arial" w:cs="Arial"/>
          <w:b/>
          <w:color w:val="8DB3E2"/>
          <w:sz w:val="20"/>
          <w:szCs w:val="20"/>
        </w:rPr>
        <w:t xml:space="preserve">OESH 3123.     </w:t>
      </w:r>
      <w:r w:rsidR="00D80E77">
        <w:rPr>
          <w:rFonts w:ascii="Arial" w:eastAsia="Arial" w:hAnsi="Arial" w:cs="Arial"/>
          <w:b/>
          <w:color w:val="8DB3E2"/>
          <w:sz w:val="20"/>
          <w:szCs w:val="20"/>
        </w:rPr>
        <w:t>Issues</w:t>
      </w:r>
      <w:r>
        <w:rPr>
          <w:rFonts w:ascii="Arial" w:eastAsia="Arial" w:hAnsi="Arial" w:cs="Arial"/>
          <w:b/>
          <w:color w:val="8DB3E2"/>
          <w:sz w:val="20"/>
          <w:szCs w:val="20"/>
        </w:rPr>
        <w:t xml:space="preserve"> in Industrial Hygiene </w:t>
      </w:r>
      <w:r>
        <w:rPr>
          <w:rFonts w:ascii="Arial" w:eastAsia="Arial" w:hAnsi="Arial" w:cs="Arial"/>
          <w:color w:val="8DB3E2"/>
          <w:sz w:val="20"/>
          <w:szCs w:val="20"/>
        </w:rPr>
        <w:t xml:space="preserve">   Advanced study in the area of industrial hygiene including: noise, ventilation, and specialized calculations. Prerequisite OESH 3013. Spring.</w:t>
      </w:r>
    </w:p>
    <w:p w14:paraId="72A02787" w14:textId="77777777" w:rsidR="00705A53" w:rsidRDefault="00511FAF">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16"/>
          <w:szCs w:val="16"/>
        </w:rPr>
      </w:pPr>
      <w:r>
        <w:rPr>
          <w:rFonts w:ascii="Arial" w:eastAsia="Arial" w:hAnsi="Arial" w:cs="Arial"/>
          <w:b/>
          <w:color w:val="231F20"/>
          <w:sz w:val="16"/>
          <w:szCs w:val="16"/>
        </w:rPr>
        <w:t>OESH 3203.</w:t>
      </w:r>
      <w:r>
        <w:rPr>
          <w:rFonts w:ascii="Arial" w:eastAsia="Arial" w:hAnsi="Arial" w:cs="Arial"/>
          <w:b/>
          <w:color w:val="231F20"/>
          <w:sz w:val="16"/>
          <w:szCs w:val="16"/>
        </w:rPr>
        <w:tab/>
        <w:t>Control of Occupational Hazards</w:t>
      </w:r>
      <w:r>
        <w:rPr>
          <w:rFonts w:ascii="Arial" w:eastAsia="Arial" w:hAnsi="Arial" w:cs="Arial"/>
          <w:b/>
          <w:color w:val="231F20"/>
          <w:sz w:val="16"/>
          <w:szCs w:val="16"/>
        </w:rPr>
        <w:tab/>
      </w:r>
      <w:r>
        <w:rPr>
          <w:rFonts w:ascii="Arial" w:eastAsia="Arial" w:hAnsi="Arial" w:cs="Arial"/>
          <w:color w:val="231F20"/>
          <w:sz w:val="16"/>
          <w:szCs w:val="16"/>
        </w:rPr>
        <w:t>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w:t>
      </w:r>
    </w:p>
    <w:p w14:paraId="05196BF2" w14:textId="77777777" w:rsidR="00705A53" w:rsidRDefault="00511FAF">
      <w:pPr>
        <w:widowControl w:val="0"/>
        <w:pBdr>
          <w:top w:val="nil"/>
          <w:left w:val="nil"/>
          <w:bottom w:val="nil"/>
          <w:right w:val="nil"/>
          <w:between w:val="nil"/>
        </w:pBdr>
        <w:tabs>
          <w:tab w:val="left" w:pos="1324"/>
          <w:tab w:val="left" w:pos="5676"/>
        </w:tabs>
        <w:spacing w:before="141" w:after="0" w:line="249" w:lineRule="auto"/>
        <w:ind w:left="520" w:right="148" w:hanging="360"/>
        <w:rPr>
          <w:rFonts w:ascii="Arial" w:eastAsia="Arial" w:hAnsi="Arial" w:cs="Arial"/>
          <w:color w:val="000000"/>
          <w:sz w:val="16"/>
          <w:szCs w:val="16"/>
        </w:rPr>
      </w:pPr>
      <w:r>
        <w:rPr>
          <w:rFonts w:ascii="Arial" w:eastAsia="Arial" w:hAnsi="Arial" w:cs="Arial"/>
          <w:b/>
          <w:color w:val="231F20"/>
          <w:sz w:val="16"/>
          <w:szCs w:val="16"/>
        </w:rPr>
        <w:t>OESH 3223.</w:t>
      </w:r>
      <w:r>
        <w:rPr>
          <w:rFonts w:ascii="Arial" w:eastAsia="Arial" w:hAnsi="Arial" w:cs="Arial"/>
          <w:b/>
          <w:color w:val="231F20"/>
          <w:sz w:val="16"/>
          <w:szCs w:val="16"/>
        </w:rPr>
        <w:tab/>
        <w:t>Industrial Hygiene Sampling and Analysis Laboratory</w:t>
      </w:r>
      <w:r>
        <w:rPr>
          <w:rFonts w:ascii="Arial" w:eastAsia="Arial" w:hAnsi="Arial" w:cs="Arial"/>
          <w:b/>
          <w:color w:val="231F20"/>
          <w:sz w:val="16"/>
          <w:szCs w:val="16"/>
        </w:rPr>
        <w:tab/>
      </w:r>
      <w:r>
        <w:rPr>
          <w:rFonts w:ascii="Arial" w:eastAsia="Arial" w:hAnsi="Arial" w:cs="Arial"/>
          <w:color w:val="231F20"/>
          <w:sz w:val="16"/>
          <w:szCs w:val="16"/>
        </w:rPr>
        <w:t>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3B4EC6CE" w14:textId="77777777" w:rsidR="00705A53" w:rsidRDefault="00705A53">
      <w:pPr>
        <w:tabs>
          <w:tab w:val="left" w:pos="360"/>
          <w:tab w:val="left" w:pos="720"/>
        </w:tabs>
        <w:spacing w:after="0" w:line="240" w:lineRule="auto"/>
        <w:rPr>
          <w:rFonts w:ascii="Cambria" w:eastAsia="Cambria" w:hAnsi="Cambria" w:cs="Cambria"/>
          <w:sz w:val="20"/>
          <w:szCs w:val="20"/>
        </w:rPr>
      </w:pPr>
    </w:p>
    <w:p w14:paraId="582DA6E6" w14:textId="77777777" w:rsidR="00705A53" w:rsidRDefault="00705A53">
      <w:pPr>
        <w:tabs>
          <w:tab w:val="left" w:pos="360"/>
          <w:tab w:val="left" w:pos="720"/>
        </w:tabs>
        <w:spacing w:after="0" w:line="240" w:lineRule="auto"/>
        <w:rPr>
          <w:rFonts w:ascii="Cambria" w:eastAsia="Cambria" w:hAnsi="Cambria" w:cs="Cambria"/>
          <w:sz w:val="20"/>
          <w:szCs w:val="20"/>
        </w:rPr>
      </w:pPr>
    </w:p>
    <w:p w14:paraId="6A68AC21" w14:textId="77777777" w:rsidR="00705A53" w:rsidRDefault="00705A53">
      <w:pPr>
        <w:tabs>
          <w:tab w:val="left" w:pos="360"/>
          <w:tab w:val="left" w:pos="720"/>
        </w:tabs>
        <w:spacing w:after="0" w:line="240" w:lineRule="auto"/>
        <w:rPr>
          <w:rFonts w:ascii="Cambria" w:eastAsia="Cambria" w:hAnsi="Cambria" w:cs="Cambria"/>
          <w:sz w:val="20"/>
          <w:szCs w:val="20"/>
        </w:rPr>
      </w:pPr>
    </w:p>
    <w:p w14:paraId="4CA06161"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400 After</w:t>
      </w:r>
    </w:p>
    <w:p w14:paraId="3FC49596" w14:textId="77777777" w:rsidR="00705A53" w:rsidRDefault="00705A53">
      <w:pPr>
        <w:tabs>
          <w:tab w:val="left" w:pos="360"/>
          <w:tab w:val="left" w:pos="720"/>
        </w:tabs>
        <w:spacing w:after="0" w:line="240" w:lineRule="auto"/>
        <w:rPr>
          <w:rFonts w:ascii="Cambria" w:eastAsia="Cambria" w:hAnsi="Cambria" w:cs="Cambria"/>
          <w:sz w:val="20"/>
          <w:szCs w:val="20"/>
        </w:rPr>
      </w:pPr>
    </w:p>
    <w:tbl>
      <w:tblPr>
        <w:tblStyle w:val="ad"/>
        <w:tblW w:w="6193" w:type="dxa"/>
        <w:tblInd w:w="7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9"/>
        <w:gridCol w:w="944"/>
      </w:tblGrid>
      <w:tr w:rsidR="00705A53" w14:paraId="44D41FAE" w14:textId="77777777">
        <w:trPr>
          <w:trHeight w:val="256"/>
        </w:trPr>
        <w:tc>
          <w:tcPr>
            <w:tcW w:w="5249" w:type="dxa"/>
            <w:shd w:val="clear" w:color="auto" w:fill="BCBEC0"/>
          </w:tcPr>
          <w:p w14:paraId="73AB830A"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University Requirements:</w:t>
            </w:r>
          </w:p>
        </w:tc>
        <w:tc>
          <w:tcPr>
            <w:tcW w:w="944" w:type="dxa"/>
            <w:shd w:val="clear" w:color="auto" w:fill="BCBEC0"/>
          </w:tcPr>
          <w:p w14:paraId="15CF17E3" w14:textId="77777777" w:rsidR="00705A53" w:rsidRDefault="00705A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705A53" w14:paraId="766E24C6" w14:textId="77777777">
        <w:trPr>
          <w:trHeight w:val="227"/>
        </w:trPr>
        <w:tc>
          <w:tcPr>
            <w:tcW w:w="5249" w:type="dxa"/>
          </w:tcPr>
          <w:p w14:paraId="18D0233D" w14:textId="77777777" w:rsidR="00705A53" w:rsidRDefault="00511FAF">
            <w:pPr>
              <w:widowControl w:val="0"/>
              <w:pBdr>
                <w:top w:val="nil"/>
                <w:left w:val="nil"/>
                <w:bottom w:val="nil"/>
                <w:right w:val="nil"/>
                <w:between w:val="nil"/>
              </w:pBdr>
              <w:spacing w:before="45" w:after="0" w:line="240" w:lineRule="auto"/>
              <w:ind w:left="260"/>
              <w:rPr>
                <w:rFonts w:ascii="Arial" w:eastAsia="Arial" w:hAnsi="Arial" w:cs="Arial"/>
                <w:color w:val="000000"/>
                <w:sz w:val="12"/>
                <w:szCs w:val="12"/>
              </w:rPr>
            </w:pPr>
            <w:r>
              <w:rPr>
                <w:rFonts w:ascii="Arial" w:eastAsia="Arial" w:hAnsi="Arial" w:cs="Arial"/>
                <w:color w:val="231F20"/>
                <w:sz w:val="12"/>
                <w:szCs w:val="12"/>
              </w:rPr>
              <w:t>See University General Requirements for Baccalaureate degrees (p. 47)</w:t>
            </w:r>
          </w:p>
        </w:tc>
        <w:tc>
          <w:tcPr>
            <w:tcW w:w="944" w:type="dxa"/>
          </w:tcPr>
          <w:p w14:paraId="03E4AA83" w14:textId="77777777" w:rsidR="00705A53" w:rsidRDefault="00705A5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705A53" w14:paraId="52EC2BFC" w14:textId="77777777">
        <w:trPr>
          <w:trHeight w:val="256"/>
        </w:trPr>
        <w:tc>
          <w:tcPr>
            <w:tcW w:w="5249" w:type="dxa"/>
            <w:shd w:val="clear" w:color="auto" w:fill="BCBEC0"/>
          </w:tcPr>
          <w:p w14:paraId="7A85C12E"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First Year Making Connections Course:</w:t>
            </w:r>
          </w:p>
        </w:tc>
        <w:tc>
          <w:tcPr>
            <w:tcW w:w="944" w:type="dxa"/>
            <w:shd w:val="clear" w:color="auto" w:fill="BCBEC0"/>
          </w:tcPr>
          <w:p w14:paraId="7850E849" w14:textId="77777777" w:rsidR="00705A53" w:rsidRDefault="00511FAF">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705A53" w14:paraId="2B2F06A3" w14:textId="77777777">
        <w:trPr>
          <w:trHeight w:val="227"/>
        </w:trPr>
        <w:tc>
          <w:tcPr>
            <w:tcW w:w="5249" w:type="dxa"/>
          </w:tcPr>
          <w:p w14:paraId="496038F0" w14:textId="77777777" w:rsidR="00705A53" w:rsidRDefault="00511FAF">
            <w:pPr>
              <w:widowControl w:val="0"/>
              <w:pBdr>
                <w:top w:val="nil"/>
                <w:left w:val="nil"/>
                <w:bottom w:val="nil"/>
                <w:right w:val="nil"/>
                <w:between w:val="nil"/>
              </w:pBdr>
              <w:spacing w:before="45" w:after="0" w:line="240" w:lineRule="auto"/>
              <w:ind w:left="259"/>
              <w:rPr>
                <w:rFonts w:ascii="Arial" w:eastAsia="Arial" w:hAnsi="Arial" w:cs="Arial"/>
                <w:color w:val="000000"/>
                <w:sz w:val="12"/>
                <w:szCs w:val="12"/>
              </w:rPr>
            </w:pPr>
            <w:r>
              <w:rPr>
                <w:rFonts w:ascii="Arial" w:eastAsia="Arial" w:hAnsi="Arial" w:cs="Arial"/>
                <w:color w:val="231F20"/>
                <w:sz w:val="12"/>
                <w:szCs w:val="12"/>
              </w:rPr>
              <w:t>UC 1013, Making Connections</w:t>
            </w:r>
          </w:p>
        </w:tc>
        <w:tc>
          <w:tcPr>
            <w:tcW w:w="944" w:type="dxa"/>
          </w:tcPr>
          <w:p w14:paraId="0B753997" w14:textId="77777777" w:rsidR="00705A53" w:rsidRDefault="00511FAF">
            <w:pPr>
              <w:widowControl w:val="0"/>
              <w:pBdr>
                <w:top w:val="nil"/>
                <w:left w:val="nil"/>
                <w:bottom w:val="nil"/>
                <w:right w:val="nil"/>
                <w:between w:val="nil"/>
              </w:pBdr>
              <w:spacing w:before="45" w:after="0" w:line="240" w:lineRule="auto"/>
              <w:ind w:left="21"/>
              <w:jc w:val="center"/>
              <w:rPr>
                <w:rFonts w:ascii="Arial" w:eastAsia="Arial" w:hAnsi="Arial" w:cs="Arial"/>
                <w:b/>
                <w:color w:val="000000"/>
                <w:sz w:val="12"/>
                <w:szCs w:val="12"/>
              </w:rPr>
            </w:pPr>
            <w:r>
              <w:rPr>
                <w:rFonts w:ascii="Arial" w:eastAsia="Arial" w:hAnsi="Arial" w:cs="Arial"/>
                <w:b/>
                <w:color w:val="231F20"/>
                <w:sz w:val="12"/>
                <w:szCs w:val="12"/>
              </w:rPr>
              <w:t>3</w:t>
            </w:r>
          </w:p>
        </w:tc>
      </w:tr>
      <w:tr w:rsidR="00705A53" w14:paraId="23B68AF6" w14:textId="77777777">
        <w:trPr>
          <w:trHeight w:val="256"/>
        </w:trPr>
        <w:tc>
          <w:tcPr>
            <w:tcW w:w="5249" w:type="dxa"/>
            <w:shd w:val="clear" w:color="auto" w:fill="BCBEC0"/>
          </w:tcPr>
          <w:p w14:paraId="461E5835"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General Education Requirements:</w:t>
            </w:r>
          </w:p>
        </w:tc>
        <w:tc>
          <w:tcPr>
            <w:tcW w:w="944" w:type="dxa"/>
            <w:shd w:val="clear" w:color="auto" w:fill="BCBEC0"/>
          </w:tcPr>
          <w:p w14:paraId="152ABD8D" w14:textId="77777777" w:rsidR="00705A53" w:rsidRDefault="00511FAF">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705A53" w14:paraId="1654BC4B" w14:textId="77777777">
        <w:trPr>
          <w:trHeight w:val="1091"/>
        </w:trPr>
        <w:tc>
          <w:tcPr>
            <w:tcW w:w="5249" w:type="dxa"/>
          </w:tcPr>
          <w:p w14:paraId="2CFDD6CF"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See General Education Curriculum for Baccalaureate degrees (p. 84)</w:t>
            </w:r>
          </w:p>
          <w:p w14:paraId="21269C11" w14:textId="77777777" w:rsidR="00705A53" w:rsidRDefault="00705A53">
            <w:pPr>
              <w:widowControl w:val="0"/>
              <w:pBdr>
                <w:top w:val="nil"/>
                <w:left w:val="nil"/>
                <w:bottom w:val="nil"/>
                <w:right w:val="nil"/>
                <w:between w:val="nil"/>
              </w:pBdr>
              <w:spacing w:before="1" w:after="0" w:line="240" w:lineRule="auto"/>
              <w:rPr>
                <w:rFonts w:ascii="Arial" w:eastAsia="Arial" w:hAnsi="Arial" w:cs="Arial"/>
                <w:color w:val="000000"/>
                <w:sz w:val="13"/>
                <w:szCs w:val="13"/>
              </w:rPr>
            </w:pPr>
          </w:p>
          <w:p w14:paraId="613DFBFC" w14:textId="77777777" w:rsidR="00705A53" w:rsidRDefault="00511FAF">
            <w:pPr>
              <w:widowControl w:val="0"/>
              <w:pBdr>
                <w:top w:val="nil"/>
                <w:left w:val="nil"/>
                <w:bottom w:val="nil"/>
                <w:right w:val="nil"/>
                <w:between w:val="nil"/>
              </w:pBdr>
              <w:spacing w:after="0" w:line="240" w:lineRule="auto"/>
              <w:ind w:left="349"/>
              <w:rPr>
                <w:rFonts w:ascii="Arial" w:eastAsia="Arial" w:hAnsi="Arial" w:cs="Arial"/>
                <w:b/>
                <w:color w:val="000000"/>
                <w:sz w:val="12"/>
                <w:szCs w:val="12"/>
              </w:rPr>
            </w:pPr>
            <w:r>
              <w:rPr>
                <w:rFonts w:ascii="Arial" w:eastAsia="Arial" w:hAnsi="Arial" w:cs="Arial"/>
                <w:b/>
                <w:color w:val="231F20"/>
                <w:sz w:val="12"/>
                <w:szCs w:val="12"/>
              </w:rPr>
              <w:t>Students with this major must take the following:</w:t>
            </w:r>
          </w:p>
          <w:p w14:paraId="21F8DB26" w14:textId="77777777" w:rsidR="00705A53" w:rsidRDefault="00511FAF">
            <w:pPr>
              <w:widowControl w:val="0"/>
              <w:pBdr>
                <w:top w:val="nil"/>
                <w:left w:val="nil"/>
                <w:bottom w:val="nil"/>
                <w:right w:val="nil"/>
                <w:between w:val="nil"/>
              </w:pBdr>
              <w:spacing w:before="6" w:after="0" w:line="249" w:lineRule="auto"/>
              <w:ind w:left="439"/>
              <w:rPr>
                <w:rFonts w:ascii="Arial" w:eastAsia="Arial" w:hAnsi="Arial" w:cs="Arial"/>
                <w:i/>
                <w:color w:val="000000"/>
                <w:sz w:val="12"/>
                <w:szCs w:val="12"/>
              </w:rPr>
            </w:pPr>
            <w:r>
              <w:rPr>
                <w:rFonts w:ascii="Arial" w:eastAsia="Arial" w:hAnsi="Arial" w:cs="Arial"/>
                <w:i/>
                <w:color w:val="231F20"/>
                <w:sz w:val="12"/>
                <w:szCs w:val="12"/>
              </w:rPr>
              <w:t>MATH 1023, College Algebra or MATH course that requires MATH 1023 as a prerequisite CHEM 1013 and CHEM 1011 General Chemistry and Lab</w:t>
            </w:r>
          </w:p>
          <w:p w14:paraId="62FC0A28" w14:textId="77777777" w:rsidR="00705A53" w:rsidRDefault="00511FAF">
            <w:pPr>
              <w:widowControl w:val="0"/>
              <w:pBdr>
                <w:top w:val="nil"/>
                <w:left w:val="nil"/>
                <w:bottom w:val="nil"/>
                <w:right w:val="nil"/>
                <w:between w:val="nil"/>
              </w:pBdr>
              <w:spacing w:before="1" w:after="0" w:line="240" w:lineRule="auto"/>
              <w:ind w:left="439"/>
              <w:rPr>
                <w:rFonts w:ascii="Arial" w:eastAsia="Arial" w:hAnsi="Arial" w:cs="Arial"/>
                <w:i/>
                <w:color w:val="000000"/>
                <w:sz w:val="12"/>
                <w:szCs w:val="12"/>
              </w:rPr>
            </w:pPr>
            <w:r>
              <w:rPr>
                <w:rFonts w:ascii="Arial" w:eastAsia="Arial" w:hAnsi="Arial" w:cs="Arial"/>
                <w:i/>
                <w:color w:val="231F20"/>
                <w:sz w:val="12"/>
                <w:szCs w:val="12"/>
              </w:rPr>
              <w:t>BIO 2013 and BIO 2011 Biology of the Cell and Lab</w:t>
            </w:r>
          </w:p>
          <w:p w14:paraId="7A1E9A10" w14:textId="77777777" w:rsidR="00705A53" w:rsidRDefault="00511FAF">
            <w:pPr>
              <w:widowControl w:val="0"/>
              <w:pBdr>
                <w:top w:val="nil"/>
                <w:left w:val="nil"/>
                <w:bottom w:val="nil"/>
                <w:right w:val="nil"/>
                <w:between w:val="nil"/>
              </w:pBdr>
              <w:spacing w:before="6" w:after="0" w:line="240" w:lineRule="auto"/>
              <w:ind w:left="439"/>
              <w:rPr>
                <w:rFonts w:ascii="Arial" w:eastAsia="Arial" w:hAnsi="Arial" w:cs="Arial"/>
                <w:i/>
                <w:color w:val="000000"/>
                <w:sz w:val="12"/>
                <w:szCs w:val="12"/>
              </w:rPr>
            </w:pPr>
            <w:r>
              <w:rPr>
                <w:rFonts w:ascii="Arial" w:eastAsia="Arial" w:hAnsi="Arial" w:cs="Arial"/>
                <w:i/>
                <w:color w:val="231F20"/>
                <w:sz w:val="12"/>
                <w:szCs w:val="12"/>
              </w:rPr>
              <w:t>COMS 1203, Oral Communication (Required Departmental Gen. Ed. Option)</w:t>
            </w:r>
          </w:p>
        </w:tc>
        <w:tc>
          <w:tcPr>
            <w:tcW w:w="944" w:type="dxa"/>
          </w:tcPr>
          <w:p w14:paraId="0309497C" w14:textId="77777777" w:rsidR="00705A53" w:rsidRDefault="00511FAF">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35</w:t>
            </w:r>
          </w:p>
        </w:tc>
      </w:tr>
      <w:tr w:rsidR="00705A53" w14:paraId="40BA58E1" w14:textId="77777777">
        <w:trPr>
          <w:trHeight w:val="256"/>
        </w:trPr>
        <w:tc>
          <w:tcPr>
            <w:tcW w:w="5249" w:type="dxa"/>
            <w:shd w:val="clear" w:color="auto" w:fill="BCBEC0"/>
          </w:tcPr>
          <w:p w14:paraId="4BC83D19" w14:textId="77777777" w:rsidR="00705A53" w:rsidRDefault="00511FAF">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Major Requirements:</w:t>
            </w:r>
          </w:p>
        </w:tc>
        <w:tc>
          <w:tcPr>
            <w:tcW w:w="944" w:type="dxa"/>
            <w:shd w:val="clear" w:color="auto" w:fill="BCBEC0"/>
          </w:tcPr>
          <w:p w14:paraId="5BDCCD3C" w14:textId="77777777" w:rsidR="00705A53" w:rsidRDefault="00511FAF">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705A53" w14:paraId="2DF39D17" w14:textId="77777777">
        <w:trPr>
          <w:trHeight w:val="230"/>
        </w:trPr>
        <w:tc>
          <w:tcPr>
            <w:tcW w:w="5249" w:type="dxa"/>
          </w:tcPr>
          <w:p w14:paraId="47F080A9"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3013, Fundamentals of Occupational Health and Safety</w:t>
            </w:r>
          </w:p>
        </w:tc>
        <w:tc>
          <w:tcPr>
            <w:tcW w:w="944" w:type="dxa"/>
          </w:tcPr>
          <w:p w14:paraId="7084B3D3"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67AFBD15" w14:textId="77777777">
        <w:trPr>
          <w:trHeight w:val="230"/>
        </w:trPr>
        <w:tc>
          <w:tcPr>
            <w:tcW w:w="5249" w:type="dxa"/>
          </w:tcPr>
          <w:p w14:paraId="75DE4382"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3023, Principles of Environmental Health</w:t>
            </w:r>
          </w:p>
        </w:tc>
        <w:tc>
          <w:tcPr>
            <w:tcW w:w="944" w:type="dxa"/>
          </w:tcPr>
          <w:p w14:paraId="6AD0CF5B"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1356E8AC" w14:textId="77777777">
        <w:trPr>
          <w:trHeight w:val="230"/>
        </w:trPr>
        <w:tc>
          <w:tcPr>
            <w:tcW w:w="5249" w:type="dxa"/>
          </w:tcPr>
          <w:p w14:paraId="5BF5C58A"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3103, Recognition of Occupational Hazards</w:t>
            </w:r>
          </w:p>
        </w:tc>
        <w:tc>
          <w:tcPr>
            <w:tcW w:w="944" w:type="dxa"/>
          </w:tcPr>
          <w:p w14:paraId="7EA82315"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A54DDB1" w14:textId="77777777">
        <w:trPr>
          <w:trHeight w:val="227"/>
        </w:trPr>
        <w:tc>
          <w:tcPr>
            <w:tcW w:w="5249" w:type="dxa"/>
          </w:tcPr>
          <w:p w14:paraId="0828D4B2"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3113, Toxicology</w:t>
            </w:r>
          </w:p>
        </w:tc>
        <w:tc>
          <w:tcPr>
            <w:tcW w:w="944" w:type="dxa"/>
          </w:tcPr>
          <w:p w14:paraId="21746BB6"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5899846E" w14:textId="77777777">
        <w:trPr>
          <w:trHeight w:val="227"/>
        </w:trPr>
        <w:tc>
          <w:tcPr>
            <w:tcW w:w="5249" w:type="dxa"/>
          </w:tcPr>
          <w:p w14:paraId="74C98818"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000000"/>
                <w:sz w:val="12"/>
                <w:szCs w:val="12"/>
              </w:rPr>
              <w:t>OESH 3123 Special Topics in Industrial Hygiene</w:t>
            </w:r>
          </w:p>
        </w:tc>
        <w:tc>
          <w:tcPr>
            <w:tcW w:w="944" w:type="dxa"/>
          </w:tcPr>
          <w:p w14:paraId="7276F4C8"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000000"/>
                <w:sz w:val="12"/>
                <w:szCs w:val="12"/>
              </w:rPr>
              <w:t>3</w:t>
            </w:r>
          </w:p>
        </w:tc>
      </w:tr>
      <w:tr w:rsidR="00705A53" w14:paraId="682573AF" w14:textId="77777777">
        <w:trPr>
          <w:trHeight w:val="227"/>
        </w:trPr>
        <w:tc>
          <w:tcPr>
            <w:tcW w:w="5249" w:type="dxa"/>
          </w:tcPr>
          <w:p w14:paraId="147A5FD5"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lastRenderedPageBreak/>
              <w:t>OESH 3203, Control of Occupational Hazards</w:t>
            </w:r>
          </w:p>
        </w:tc>
        <w:tc>
          <w:tcPr>
            <w:tcW w:w="944" w:type="dxa"/>
          </w:tcPr>
          <w:p w14:paraId="35BB2920"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7C8BAA5B" w14:textId="77777777">
        <w:trPr>
          <w:trHeight w:val="227"/>
        </w:trPr>
        <w:tc>
          <w:tcPr>
            <w:tcW w:w="5249" w:type="dxa"/>
          </w:tcPr>
          <w:p w14:paraId="7FD3F037"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3223, Industrial Hygiene Sampling and Analysis Laboratory</w:t>
            </w:r>
          </w:p>
        </w:tc>
        <w:tc>
          <w:tcPr>
            <w:tcW w:w="944" w:type="dxa"/>
          </w:tcPr>
          <w:p w14:paraId="00B3608D"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78340B32" w14:textId="77777777">
        <w:trPr>
          <w:trHeight w:val="230"/>
        </w:trPr>
        <w:tc>
          <w:tcPr>
            <w:tcW w:w="5249" w:type="dxa"/>
          </w:tcPr>
          <w:p w14:paraId="15135A8D"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3303, Water, Wastewater, Solid and Hazardous Waste Treatment</w:t>
            </w:r>
          </w:p>
        </w:tc>
        <w:tc>
          <w:tcPr>
            <w:tcW w:w="944" w:type="dxa"/>
          </w:tcPr>
          <w:p w14:paraId="22858B0C"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0DCF730" w14:textId="77777777">
        <w:trPr>
          <w:trHeight w:val="230"/>
        </w:trPr>
        <w:tc>
          <w:tcPr>
            <w:tcW w:w="5249" w:type="dxa"/>
          </w:tcPr>
          <w:p w14:paraId="7F9E7412"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3313, Epidemiology and Biostatistics</w:t>
            </w:r>
          </w:p>
        </w:tc>
        <w:tc>
          <w:tcPr>
            <w:tcW w:w="944" w:type="dxa"/>
          </w:tcPr>
          <w:p w14:paraId="7CD7E0EE"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61B6418E" w14:textId="77777777">
        <w:trPr>
          <w:trHeight w:val="230"/>
        </w:trPr>
        <w:tc>
          <w:tcPr>
            <w:tcW w:w="5249" w:type="dxa"/>
          </w:tcPr>
          <w:p w14:paraId="38038F21"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DPEM 3503, Principles of Disaster Preparedness and Emergency Management</w:t>
            </w:r>
          </w:p>
        </w:tc>
        <w:tc>
          <w:tcPr>
            <w:tcW w:w="944" w:type="dxa"/>
          </w:tcPr>
          <w:p w14:paraId="7B96C2A6"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78E11065" w14:textId="77777777">
        <w:trPr>
          <w:trHeight w:val="230"/>
        </w:trPr>
        <w:tc>
          <w:tcPr>
            <w:tcW w:w="5249" w:type="dxa"/>
          </w:tcPr>
          <w:p w14:paraId="27FDCA1E"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4003, OESH Internship</w:t>
            </w:r>
          </w:p>
        </w:tc>
        <w:tc>
          <w:tcPr>
            <w:tcW w:w="944" w:type="dxa"/>
          </w:tcPr>
          <w:p w14:paraId="4E3F9918"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74841164" w14:textId="77777777">
        <w:trPr>
          <w:trHeight w:val="230"/>
        </w:trPr>
        <w:tc>
          <w:tcPr>
            <w:tcW w:w="5249" w:type="dxa"/>
          </w:tcPr>
          <w:p w14:paraId="6D3EFB5C"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4013, OSHA Standards and Practices</w:t>
            </w:r>
          </w:p>
        </w:tc>
        <w:tc>
          <w:tcPr>
            <w:tcW w:w="944" w:type="dxa"/>
          </w:tcPr>
          <w:p w14:paraId="243DDE40"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701E9761" w14:textId="77777777">
        <w:trPr>
          <w:trHeight w:val="230"/>
        </w:trPr>
        <w:tc>
          <w:tcPr>
            <w:tcW w:w="5249" w:type="dxa"/>
          </w:tcPr>
          <w:p w14:paraId="099C28DC"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4113, Environmental Health and Safety Management</w:t>
            </w:r>
          </w:p>
        </w:tc>
        <w:tc>
          <w:tcPr>
            <w:tcW w:w="944" w:type="dxa"/>
          </w:tcPr>
          <w:p w14:paraId="46D83964"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358A7C5D" w14:textId="77777777">
        <w:trPr>
          <w:trHeight w:val="230"/>
        </w:trPr>
        <w:tc>
          <w:tcPr>
            <w:tcW w:w="5249" w:type="dxa"/>
          </w:tcPr>
          <w:p w14:paraId="60A24D36"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4203, Principles of Food Safety and Sanitation</w:t>
            </w:r>
          </w:p>
        </w:tc>
        <w:tc>
          <w:tcPr>
            <w:tcW w:w="944" w:type="dxa"/>
          </w:tcPr>
          <w:p w14:paraId="4D78FCE3"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660FBFFD" w14:textId="77777777">
        <w:trPr>
          <w:trHeight w:val="230"/>
        </w:trPr>
        <w:tc>
          <w:tcPr>
            <w:tcW w:w="5249" w:type="dxa"/>
          </w:tcPr>
          <w:p w14:paraId="1CD1C4D8"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4213, Construction Safety</w:t>
            </w:r>
          </w:p>
        </w:tc>
        <w:tc>
          <w:tcPr>
            <w:tcW w:w="944" w:type="dxa"/>
          </w:tcPr>
          <w:p w14:paraId="367949C4"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1DC5AF17" w14:textId="77777777">
        <w:trPr>
          <w:trHeight w:val="230"/>
        </w:trPr>
        <w:tc>
          <w:tcPr>
            <w:tcW w:w="5249" w:type="dxa"/>
          </w:tcPr>
          <w:p w14:paraId="05453A4F"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4223, Accident Investigation and Analysis</w:t>
            </w:r>
          </w:p>
        </w:tc>
        <w:tc>
          <w:tcPr>
            <w:tcW w:w="944" w:type="dxa"/>
          </w:tcPr>
          <w:p w14:paraId="4BDAA3AB"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6D980B55" w14:textId="77777777">
        <w:trPr>
          <w:trHeight w:val="230"/>
        </w:trPr>
        <w:tc>
          <w:tcPr>
            <w:tcW w:w="5249" w:type="dxa"/>
          </w:tcPr>
          <w:p w14:paraId="43DAC246"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4303, Environmental Risk Assessment</w:t>
            </w:r>
          </w:p>
        </w:tc>
        <w:tc>
          <w:tcPr>
            <w:tcW w:w="944" w:type="dxa"/>
          </w:tcPr>
          <w:p w14:paraId="3A5BC4C2"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26B62C3A" w14:textId="77777777">
        <w:trPr>
          <w:trHeight w:val="230"/>
        </w:trPr>
        <w:tc>
          <w:tcPr>
            <w:tcW w:w="5249" w:type="dxa"/>
          </w:tcPr>
          <w:p w14:paraId="7CF7B94E"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4313, Ergonomics</w:t>
            </w:r>
          </w:p>
        </w:tc>
        <w:tc>
          <w:tcPr>
            <w:tcW w:w="944" w:type="dxa"/>
          </w:tcPr>
          <w:p w14:paraId="468CE83C"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41E0D3D9" w14:textId="77777777">
        <w:trPr>
          <w:trHeight w:val="230"/>
        </w:trPr>
        <w:tc>
          <w:tcPr>
            <w:tcW w:w="5249" w:type="dxa"/>
          </w:tcPr>
          <w:p w14:paraId="35CB6C29"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4323, Air Pollution</w:t>
            </w:r>
          </w:p>
        </w:tc>
        <w:tc>
          <w:tcPr>
            <w:tcW w:w="944" w:type="dxa"/>
          </w:tcPr>
          <w:p w14:paraId="5801387C"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069DA91E" w14:textId="77777777">
        <w:trPr>
          <w:trHeight w:val="230"/>
        </w:trPr>
        <w:tc>
          <w:tcPr>
            <w:tcW w:w="5249" w:type="dxa"/>
          </w:tcPr>
          <w:p w14:paraId="692C0DC3"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4401, OESH Senior Seminar</w:t>
            </w:r>
          </w:p>
        </w:tc>
        <w:tc>
          <w:tcPr>
            <w:tcW w:w="944" w:type="dxa"/>
          </w:tcPr>
          <w:p w14:paraId="5A18DB30"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1</w:t>
            </w:r>
          </w:p>
        </w:tc>
      </w:tr>
      <w:tr w:rsidR="00705A53" w14:paraId="2153BF23" w14:textId="77777777">
        <w:trPr>
          <w:trHeight w:val="230"/>
        </w:trPr>
        <w:tc>
          <w:tcPr>
            <w:tcW w:w="5249" w:type="dxa"/>
          </w:tcPr>
          <w:p w14:paraId="696D8DDB" w14:textId="77777777" w:rsidR="00705A53" w:rsidRDefault="00511FAF">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POSC 4633, Environmental Law and Administration</w:t>
            </w:r>
          </w:p>
        </w:tc>
        <w:tc>
          <w:tcPr>
            <w:tcW w:w="944" w:type="dxa"/>
          </w:tcPr>
          <w:p w14:paraId="2AE7FFF9" w14:textId="77777777" w:rsidR="00705A53" w:rsidRDefault="00511FAF">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705A53" w14:paraId="4B8067C3" w14:textId="77777777">
        <w:trPr>
          <w:trHeight w:val="227"/>
        </w:trPr>
        <w:tc>
          <w:tcPr>
            <w:tcW w:w="5249" w:type="dxa"/>
          </w:tcPr>
          <w:p w14:paraId="24D866BA" w14:textId="77777777" w:rsidR="00705A53" w:rsidRDefault="00511FAF">
            <w:pPr>
              <w:widowControl w:val="0"/>
              <w:pBdr>
                <w:top w:val="nil"/>
                <w:left w:val="nil"/>
                <w:bottom w:val="nil"/>
                <w:right w:val="nil"/>
                <w:between w:val="nil"/>
              </w:pBdr>
              <w:spacing w:before="44" w:after="0" w:line="240" w:lineRule="auto"/>
              <w:ind w:left="79"/>
              <w:rPr>
                <w:rFonts w:ascii="Arial" w:eastAsia="Arial" w:hAnsi="Arial" w:cs="Arial"/>
                <w:b/>
                <w:color w:val="000000"/>
                <w:sz w:val="12"/>
                <w:szCs w:val="12"/>
              </w:rPr>
            </w:pPr>
            <w:r>
              <w:rPr>
                <w:rFonts w:ascii="Arial" w:eastAsia="Arial" w:hAnsi="Arial" w:cs="Arial"/>
                <w:b/>
                <w:color w:val="231F20"/>
                <w:sz w:val="12"/>
                <w:szCs w:val="12"/>
              </w:rPr>
              <w:t>Sub-total</w:t>
            </w:r>
          </w:p>
        </w:tc>
        <w:tc>
          <w:tcPr>
            <w:tcW w:w="944" w:type="dxa"/>
          </w:tcPr>
          <w:p w14:paraId="1CE9AC36" w14:textId="77777777" w:rsidR="00705A53" w:rsidRDefault="00511FAF">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58</w:t>
            </w:r>
          </w:p>
        </w:tc>
      </w:tr>
    </w:tbl>
    <w:p w14:paraId="18197D02" w14:textId="77777777" w:rsidR="00705A53" w:rsidRDefault="00705A53">
      <w:pPr>
        <w:tabs>
          <w:tab w:val="left" w:pos="360"/>
          <w:tab w:val="left" w:pos="720"/>
        </w:tabs>
        <w:spacing w:after="0" w:line="240" w:lineRule="auto"/>
        <w:rPr>
          <w:rFonts w:ascii="Cambria" w:eastAsia="Cambria" w:hAnsi="Cambria" w:cs="Cambria"/>
          <w:sz w:val="20"/>
          <w:szCs w:val="20"/>
        </w:rPr>
      </w:pPr>
    </w:p>
    <w:p w14:paraId="24DD6F0C" w14:textId="77777777" w:rsidR="00705A53" w:rsidRDefault="00705A53">
      <w:pPr>
        <w:spacing w:after="0" w:line="240" w:lineRule="auto"/>
        <w:jc w:val="center"/>
        <w:rPr>
          <w:rFonts w:ascii="Arial" w:eastAsia="Arial" w:hAnsi="Arial" w:cs="Arial"/>
          <w:b/>
          <w:sz w:val="20"/>
          <w:szCs w:val="20"/>
        </w:rPr>
      </w:pPr>
    </w:p>
    <w:p w14:paraId="5DF9F779" w14:textId="77777777" w:rsidR="00705A53" w:rsidRDefault="00511FA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573 Course Descriptions AFTER</w:t>
      </w:r>
    </w:p>
    <w:p w14:paraId="5997CE2C" w14:textId="77777777" w:rsidR="00705A53" w:rsidRDefault="00705A53">
      <w:pPr>
        <w:tabs>
          <w:tab w:val="left" w:pos="360"/>
          <w:tab w:val="left" w:pos="720"/>
        </w:tabs>
        <w:spacing w:after="0" w:line="240" w:lineRule="auto"/>
        <w:rPr>
          <w:rFonts w:ascii="Cambria" w:eastAsia="Cambria" w:hAnsi="Cambria" w:cs="Cambria"/>
          <w:sz w:val="20"/>
          <w:szCs w:val="20"/>
        </w:rPr>
      </w:pPr>
    </w:p>
    <w:p w14:paraId="2FCD596F" w14:textId="77777777" w:rsidR="00705A53" w:rsidRDefault="00511FAF">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and Environmental Safety and Health (OESH)</w:t>
      </w:r>
    </w:p>
    <w:p w14:paraId="73ECBCEE" w14:textId="77777777" w:rsidR="00705A53" w:rsidRDefault="00511FAF">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16"/>
          <w:szCs w:val="16"/>
        </w:rPr>
      </w:pPr>
      <w:r>
        <w:rPr>
          <w:rFonts w:ascii="Arial" w:eastAsia="Arial" w:hAnsi="Arial" w:cs="Arial"/>
          <w:b/>
          <w:color w:val="231F20"/>
          <w:sz w:val="16"/>
          <w:szCs w:val="16"/>
        </w:rPr>
        <w:t>OESH 3013.</w:t>
      </w:r>
      <w:r>
        <w:rPr>
          <w:rFonts w:ascii="Arial" w:eastAsia="Arial" w:hAnsi="Arial" w:cs="Arial"/>
          <w:b/>
          <w:color w:val="231F20"/>
          <w:sz w:val="16"/>
          <w:szCs w:val="16"/>
        </w:rPr>
        <w:tab/>
        <w:t xml:space="preserve">Fundamentals of Occupational Health and Safety </w:t>
      </w:r>
      <w:r>
        <w:rPr>
          <w:rFonts w:ascii="Arial" w:eastAsia="Arial" w:hAnsi="Arial" w:cs="Arial"/>
          <w:color w:val="231F20"/>
          <w:sz w:val="16"/>
          <w:szCs w:val="16"/>
        </w:rPr>
        <w:t xml:space="preserve">Introduction to major con- </w:t>
      </w:r>
      <w:proofErr w:type="spellStart"/>
      <w:r>
        <w:rPr>
          <w:rFonts w:ascii="Arial" w:eastAsia="Arial" w:hAnsi="Arial" w:cs="Arial"/>
          <w:color w:val="231F20"/>
          <w:sz w:val="16"/>
          <w:szCs w:val="16"/>
        </w:rPr>
        <w:t>cepts</w:t>
      </w:r>
      <w:proofErr w:type="spellEnd"/>
      <w:r>
        <w:rPr>
          <w:rFonts w:ascii="Arial" w:eastAsia="Arial" w:hAnsi="Arial" w:cs="Arial"/>
          <w:color w:val="231F20"/>
          <w:sz w:val="16"/>
          <w:szCs w:val="16"/>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5C18ECD9" w14:textId="77777777" w:rsidR="00705A53" w:rsidRDefault="00511FAF">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16"/>
          <w:szCs w:val="16"/>
        </w:rPr>
      </w:pPr>
      <w:r>
        <w:rPr>
          <w:rFonts w:ascii="Arial" w:eastAsia="Arial" w:hAnsi="Arial" w:cs="Arial"/>
          <w:b/>
          <w:color w:val="231F20"/>
          <w:sz w:val="16"/>
          <w:szCs w:val="16"/>
        </w:rPr>
        <w:t>OESH 3023.</w:t>
      </w:r>
      <w:r>
        <w:rPr>
          <w:rFonts w:ascii="Arial" w:eastAsia="Arial" w:hAnsi="Arial" w:cs="Arial"/>
          <w:b/>
          <w:color w:val="231F20"/>
          <w:sz w:val="16"/>
          <w:szCs w:val="16"/>
        </w:rPr>
        <w:tab/>
        <w:t>Principles of Environmental Healt</w:t>
      </w:r>
      <w:r>
        <w:rPr>
          <w:rFonts w:ascii="Arial" w:eastAsia="Arial" w:hAnsi="Arial" w:cs="Arial"/>
          <w:color w:val="231F20"/>
          <w:sz w:val="16"/>
          <w:szCs w:val="16"/>
        </w:rPr>
        <w:t>h</w:t>
      </w:r>
      <w:r>
        <w:rPr>
          <w:rFonts w:ascii="Arial" w:eastAsia="Arial" w:hAnsi="Arial" w:cs="Arial"/>
          <w:color w:val="231F20"/>
          <w:sz w:val="16"/>
          <w:szCs w:val="16"/>
        </w:rPr>
        <w:tab/>
        <w:t>Overview of traditional, emerging, and controversial issues associated with environmental health. Admission to the Occupational and Environmental Safety and Health Program required. Fall.</w:t>
      </w:r>
    </w:p>
    <w:p w14:paraId="43431A5F" w14:textId="77777777" w:rsidR="00705A53" w:rsidRDefault="00511FAF">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000000"/>
          <w:sz w:val="16"/>
          <w:szCs w:val="16"/>
        </w:rPr>
      </w:pPr>
      <w:r>
        <w:rPr>
          <w:rFonts w:ascii="Arial" w:eastAsia="Arial" w:hAnsi="Arial" w:cs="Arial"/>
          <w:b/>
          <w:color w:val="231F20"/>
          <w:sz w:val="16"/>
          <w:szCs w:val="16"/>
        </w:rPr>
        <w:t>OESH 3103.</w:t>
      </w:r>
      <w:r>
        <w:rPr>
          <w:rFonts w:ascii="Arial" w:eastAsia="Arial" w:hAnsi="Arial" w:cs="Arial"/>
          <w:b/>
          <w:color w:val="231F20"/>
          <w:sz w:val="16"/>
          <w:szCs w:val="16"/>
        </w:rPr>
        <w:tab/>
        <w:t xml:space="preserve">Recognition of Occupational Hazards </w:t>
      </w:r>
      <w:r>
        <w:rPr>
          <w:rFonts w:ascii="Arial" w:eastAsia="Arial" w:hAnsi="Arial" w:cs="Arial"/>
          <w:color w:val="231F20"/>
          <w:sz w:val="16"/>
          <w:szCs w:val="16"/>
        </w:rPr>
        <w:t>Introduction to the principles and practice of Industrial Hygiene through the study of chemical, physical, and biological agents responsible for occupational illness. Admission to the Occupational and Environmental Safety and Health Program required. Fall.</w:t>
      </w:r>
    </w:p>
    <w:p w14:paraId="00578AAD" w14:textId="77777777" w:rsidR="00705A53" w:rsidRDefault="00511FAF">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231F20"/>
          <w:sz w:val="16"/>
          <w:szCs w:val="16"/>
        </w:rPr>
      </w:pPr>
      <w:r>
        <w:rPr>
          <w:rFonts w:ascii="Arial" w:eastAsia="Arial" w:hAnsi="Arial" w:cs="Arial"/>
          <w:b/>
          <w:color w:val="231F20"/>
          <w:sz w:val="16"/>
          <w:szCs w:val="16"/>
        </w:rPr>
        <w:t>OESH 3113.</w:t>
      </w:r>
      <w:r>
        <w:rPr>
          <w:rFonts w:ascii="Arial" w:eastAsia="Arial" w:hAnsi="Arial" w:cs="Arial"/>
          <w:b/>
          <w:color w:val="231F20"/>
          <w:sz w:val="16"/>
          <w:szCs w:val="16"/>
        </w:rPr>
        <w:tab/>
        <w:t xml:space="preserve">Toxicology </w:t>
      </w:r>
      <w:r>
        <w:rPr>
          <w:rFonts w:ascii="Arial" w:eastAsia="Arial" w:hAnsi="Arial" w:cs="Arial"/>
          <w:color w:val="231F20"/>
          <w:sz w:val="16"/>
          <w:szCs w:val="16"/>
        </w:rPr>
        <w:t>Principles of toxicology with industrial and environmental implications and the toxicological effects of certain dangerous substances, chemicals, metals, and environ- mentally relevant pesticides. Admission to the Occupational and Environmental Safety and Health Program required. Fall.</w:t>
      </w:r>
    </w:p>
    <w:p w14:paraId="396FD25C" w14:textId="6CF5A07D" w:rsidR="00705A53" w:rsidRDefault="00511FAF">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000000"/>
          <w:sz w:val="16"/>
          <w:szCs w:val="16"/>
        </w:rPr>
      </w:pPr>
      <w:r>
        <w:rPr>
          <w:rFonts w:ascii="Arial" w:eastAsia="Arial" w:hAnsi="Arial" w:cs="Arial"/>
          <w:b/>
          <w:color w:val="000000"/>
          <w:sz w:val="16"/>
          <w:szCs w:val="16"/>
        </w:rPr>
        <w:t xml:space="preserve">OESH 3123.     </w:t>
      </w:r>
      <w:r w:rsidR="00D80E77">
        <w:rPr>
          <w:rFonts w:ascii="Arial" w:eastAsia="Arial" w:hAnsi="Arial" w:cs="Arial"/>
          <w:b/>
          <w:color w:val="000000"/>
          <w:sz w:val="16"/>
          <w:szCs w:val="16"/>
        </w:rPr>
        <w:t>Issues</w:t>
      </w:r>
      <w:r>
        <w:rPr>
          <w:rFonts w:ascii="Arial" w:eastAsia="Arial" w:hAnsi="Arial" w:cs="Arial"/>
          <w:b/>
          <w:color w:val="000000"/>
          <w:sz w:val="16"/>
          <w:szCs w:val="16"/>
        </w:rPr>
        <w:t xml:space="preserve"> in Industrial Hygiene </w:t>
      </w:r>
      <w:r>
        <w:rPr>
          <w:rFonts w:ascii="Arial" w:eastAsia="Arial" w:hAnsi="Arial" w:cs="Arial"/>
          <w:color w:val="000000"/>
          <w:sz w:val="16"/>
          <w:szCs w:val="16"/>
        </w:rPr>
        <w:t xml:space="preserve">   Advanced study in the area of industrial hygiene including: noise, ventilation, and specialized calculations.  Spring.</w:t>
      </w:r>
    </w:p>
    <w:p w14:paraId="11E5E027" w14:textId="77777777" w:rsidR="00705A53" w:rsidRDefault="00511FAF">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16"/>
          <w:szCs w:val="16"/>
        </w:rPr>
      </w:pPr>
      <w:r>
        <w:rPr>
          <w:rFonts w:ascii="Arial" w:eastAsia="Arial" w:hAnsi="Arial" w:cs="Arial"/>
          <w:b/>
          <w:color w:val="231F20"/>
          <w:sz w:val="16"/>
          <w:szCs w:val="16"/>
        </w:rPr>
        <w:t>OESH 3203.</w:t>
      </w:r>
      <w:r>
        <w:rPr>
          <w:rFonts w:ascii="Arial" w:eastAsia="Arial" w:hAnsi="Arial" w:cs="Arial"/>
          <w:b/>
          <w:color w:val="231F20"/>
          <w:sz w:val="16"/>
          <w:szCs w:val="16"/>
        </w:rPr>
        <w:tab/>
        <w:t>Control of Occupational Hazards</w:t>
      </w:r>
      <w:r>
        <w:rPr>
          <w:rFonts w:ascii="Arial" w:eastAsia="Arial" w:hAnsi="Arial" w:cs="Arial"/>
          <w:b/>
          <w:color w:val="231F20"/>
          <w:sz w:val="16"/>
          <w:szCs w:val="16"/>
        </w:rPr>
        <w:tab/>
      </w:r>
      <w:r>
        <w:rPr>
          <w:rFonts w:ascii="Arial" w:eastAsia="Arial" w:hAnsi="Arial" w:cs="Arial"/>
          <w:color w:val="231F20"/>
          <w:sz w:val="16"/>
          <w:szCs w:val="16"/>
        </w:rPr>
        <w:t>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w:t>
      </w:r>
    </w:p>
    <w:p w14:paraId="3AD4FA08" w14:textId="77777777" w:rsidR="00705A53" w:rsidRDefault="00511FAF">
      <w:pPr>
        <w:widowControl w:val="0"/>
        <w:pBdr>
          <w:top w:val="nil"/>
          <w:left w:val="nil"/>
          <w:bottom w:val="nil"/>
          <w:right w:val="nil"/>
          <w:between w:val="nil"/>
        </w:pBdr>
        <w:tabs>
          <w:tab w:val="left" w:pos="1324"/>
          <w:tab w:val="left" w:pos="5676"/>
        </w:tabs>
        <w:spacing w:before="141" w:after="0" w:line="249" w:lineRule="auto"/>
        <w:ind w:left="520" w:right="148" w:hanging="360"/>
        <w:rPr>
          <w:rFonts w:ascii="Arial" w:eastAsia="Arial" w:hAnsi="Arial" w:cs="Arial"/>
          <w:color w:val="000000"/>
          <w:sz w:val="16"/>
          <w:szCs w:val="16"/>
        </w:rPr>
      </w:pPr>
      <w:r>
        <w:rPr>
          <w:rFonts w:ascii="Arial" w:eastAsia="Arial" w:hAnsi="Arial" w:cs="Arial"/>
          <w:b/>
          <w:color w:val="231F20"/>
          <w:sz w:val="16"/>
          <w:szCs w:val="16"/>
        </w:rPr>
        <w:t>OESH 3223.</w:t>
      </w:r>
      <w:r>
        <w:rPr>
          <w:rFonts w:ascii="Arial" w:eastAsia="Arial" w:hAnsi="Arial" w:cs="Arial"/>
          <w:b/>
          <w:color w:val="231F20"/>
          <w:sz w:val="16"/>
          <w:szCs w:val="16"/>
        </w:rPr>
        <w:tab/>
        <w:t>Industrial Hygiene Sampling and Analysis Laboratory</w:t>
      </w:r>
      <w:r>
        <w:rPr>
          <w:rFonts w:ascii="Arial" w:eastAsia="Arial" w:hAnsi="Arial" w:cs="Arial"/>
          <w:b/>
          <w:color w:val="231F20"/>
          <w:sz w:val="16"/>
          <w:szCs w:val="16"/>
        </w:rPr>
        <w:tab/>
      </w:r>
      <w:r>
        <w:rPr>
          <w:rFonts w:ascii="Arial" w:eastAsia="Arial" w:hAnsi="Arial" w:cs="Arial"/>
          <w:color w:val="231F20"/>
          <w:sz w:val="16"/>
          <w:szCs w:val="16"/>
        </w:rPr>
        <w:t>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1788D1C9" w14:textId="77777777" w:rsidR="00705A53" w:rsidRDefault="00705A53">
      <w:pPr>
        <w:tabs>
          <w:tab w:val="left" w:pos="360"/>
          <w:tab w:val="left" w:pos="720"/>
        </w:tabs>
        <w:spacing w:after="0" w:line="240" w:lineRule="auto"/>
        <w:rPr>
          <w:rFonts w:ascii="Cambria" w:eastAsia="Cambria" w:hAnsi="Cambria" w:cs="Cambria"/>
          <w:sz w:val="20"/>
          <w:szCs w:val="20"/>
        </w:rPr>
      </w:pPr>
    </w:p>
    <w:p w14:paraId="76E4CD6E" w14:textId="77777777" w:rsidR="00705A53" w:rsidRDefault="00705A53">
      <w:pPr>
        <w:tabs>
          <w:tab w:val="left" w:pos="360"/>
          <w:tab w:val="left" w:pos="720"/>
        </w:tabs>
        <w:spacing w:after="0" w:line="240" w:lineRule="auto"/>
        <w:rPr>
          <w:rFonts w:ascii="Cambria" w:eastAsia="Cambria" w:hAnsi="Cambria" w:cs="Cambria"/>
          <w:sz w:val="20"/>
          <w:szCs w:val="20"/>
        </w:rPr>
      </w:pPr>
    </w:p>
    <w:p w14:paraId="42A9E4C1" w14:textId="77777777" w:rsidR="00705A53" w:rsidRDefault="00705A53">
      <w:pPr>
        <w:tabs>
          <w:tab w:val="left" w:pos="360"/>
          <w:tab w:val="left" w:pos="720"/>
        </w:tabs>
        <w:spacing w:after="0" w:line="240" w:lineRule="auto"/>
        <w:rPr>
          <w:rFonts w:ascii="Cambria" w:eastAsia="Cambria" w:hAnsi="Cambria" w:cs="Cambria"/>
          <w:sz w:val="20"/>
          <w:szCs w:val="20"/>
        </w:rPr>
      </w:pPr>
    </w:p>
    <w:p w14:paraId="0AB99A41" w14:textId="77777777" w:rsidR="00705A53" w:rsidRDefault="00705A53">
      <w:pPr>
        <w:tabs>
          <w:tab w:val="left" w:pos="360"/>
          <w:tab w:val="left" w:pos="720"/>
        </w:tabs>
        <w:spacing w:after="0" w:line="240" w:lineRule="auto"/>
        <w:rPr>
          <w:rFonts w:ascii="Cambria" w:eastAsia="Cambria" w:hAnsi="Cambria" w:cs="Cambria"/>
          <w:sz w:val="20"/>
          <w:szCs w:val="20"/>
        </w:rPr>
      </w:pPr>
    </w:p>
    <w:p w14:paraId="0D5F76CC" w14:textId="77777777" w:rsidR="00705A53" w:rsidRDefault="00705A53">
      <w:pPr>
        <w:tabs>
          <w:tab w:val="left" w:pos="360"/>
          <w:tab w:val="left" w:pos="720"/>
        </w:tabs>
        <w:spacing w:after="0" w:line="240" w:lineRule="auto"/>
        <w:rPr>
          <w:rFonts w:ascii="Cambria" w:eastAsia="Cambria" w:hAnsi="Cambria" w:cs="Cambria"/>
          <w:sz w:val="20"/>
          <w:szCs w:val="20"/>
        </w:rPr>
      </w:pPr>
    </w:p>
    <w:p w14:paraId="225D3904" w14:textId="77777777" w:rsidR="00705A53" w:rsidRDefault="00705A53">
      <w:pPr>
        <w:tabs>
          <w:tab w:val="left" w:pos="360"/>
          <w:tab w:val="left" w:pos="720"/>
        </w:tabs>
        <w:spacing w:after="0" w:line="240" w:lineRule="auto"/>
        <w:rPr>
          <w:rFonts w:ascii="Cambria" w:eastAsia="Cambria" w:hAnsi="Cambria" w:cs="Cambria"/>
          <w:sz w:val="20"/>
          <w:szCs w:val="20"/>
        </w:rPr>
      </w:pPr>
    </w:p>
    <w:sectPr w:rsidR="00705A53">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18CD" w14:textId="77777777" w:rsidR="00BE19E0" w:rsidRDefault="00BE19E0">
      <w:pPr>
        <w:spacing w:after="0" w:line="240" w:lineRule="auto"/>
      </w:pPr>
      <w:r>
        <w:separator/>
      </w:r>
    </w:p>
  </w:endnote>
  <w:endnote w:type="continuationSeparator" w:id="0">
    <w:p w14:paraId="412F2D52" w14:textId="77777777" w:rsidR="00BE19E0" w:rsidRDefault="00BE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2C71" w14:textId="77777777" w:rsidR="00705A53" w:rsidRDefault="00511FA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824D2C1" w14:textId="77777777" w:rsidR="00705A53" w:rsidRDefault="00705A5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75F6" w14:textId="77777777" w:rsidR="00705A53" w:rsidRDefault="00511FA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F52A9">
      <w:rPr>
        <w:noProof/>
        <w:color w:val="000000"/>
      </w:rPr>
      <w:t>2</w:t>
    </w:r>
    <w:r>
      <w:rPr>
        <w:color w:val="000000"/>
      </w:rPr>
      <w:fldChar w:fldCharType="end"/>
    </w:r>
  </w:p>
  <w:p w14:paraId="413A2613" w14:textId="77777777" w:rsidR="00705A53" w:rsidRDefault="00511FA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CD8B" w14:textId="77777777" w:rsidR="00705A53" w:rsidRDefault="00705A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C309" w14:textId="77777777" w:rsidR="00BE19E0" w:rsidRDefault="00BE19E0">
      <w:pPr>
        <w:spacing w:after="0" w:line="240" w:lineRule="auto"/>
      </w:pPr>
      <w:r>
        <w:separator/>
      </w:r>
    </w:p>
  </w:footnote>
  <w:footnote w:type="continuationSeparator" w:id="0">
    <w:p w14:paraId="72584AAF" w14:textId="77777777" w:rsidR="00BE19E0" w:rsidRDefault="00BE1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F50A" w14:textId="77777777" w:rsidR="00705A53" w:rsidRDefault="00705A5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F891" w14:textId="77777777" w:rsidR="00705A53" w:rsidRDefault="00705A5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B5F2" w14:textId="77777777" w:rsidR="00705A53" w:rsidRDefault="00705A5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1C81"/>
    <w:multiLevelType w:val="multilevel"/>
    <w:tmpl w:val="8E12BC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D06227"/>
    <w:multiLevelType w:val="multilevel"/>
    <w:tmpl w:val="72F22DB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DFE1FBC"/>
    <w:multiLevelType w:val="multilevel"/>
    <w:tmpl w:val="3638683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53"/>
    <w:rsid w:val="001E3B2D"/>
    <w:rsid w:val="001F52A9"/>
    <w:rsid w:val="00511FAF"/>
    <w:rsid w:val="005C245B"/>
    <w:rsid w:val="00704407"/>
    <w:rsid w:val="00705A53"/>
    <w:rsid w:val="00802F32"/>
    <w:rsid w:val="008A6960"/>
    <w:rsid w:val="008D0C40"/>
    <w:rsid w:val="00BE19E0"/>
    <w:rsid w:val="00C55A0A"/>
    <w:rsid w:val="00D80E77"/>
    <w:rsid w:val="00FB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DD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JulieBeckwith King</dc:creator>
  <cp:lastModifiedBy>Tiffany Keb</cp:lastModifiedBy>
  <cp:revision>2</cp:revision>
  <dcterms:created xsi:type="dcterms:W3CDTF">2022-04-08T19:41:00Z</dcterms:created>
  <dcterms:modified xsi:type="dcterms:W3CDTF">2022-04-08T19:41:00Z</dcterms:modified>
</cp:coreProperties>
</file>