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584CD"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494501216"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494501216"/>
            </w:sdtContent>
          </w:sdt>
        </w:sdtContent>
      </w:sdt>
    </w:p>
    <w:p w14:paraId="02B48C76"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637D3221"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C77C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4F8FCB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F0422CA"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CB79A92"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7520542D" w14:textId="77777777" w:rsidTr="00575870">
        <w:trPr>
          <w:trHeight w:val="1089"/>
        </w:trPr>
        <w:tc>
          <w:tcPr>
            <w:tcW w:w="5451" w:type="dxa"/>
            <w:vAlign w:val="center"/>
          </w:tcPr>
          <w:p w14:paraId="7AB177D3" w14:textId="77777777" w:rsidR="00001C04" w:rsidRPr="008426D1" w:rsidRDefault="00F44233" w:rsidP="00CE2AB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E2AB2">
                  <w:rPr>
                    <w:rFonts w:asciiTheme="majorHAnsi" w:hAnsiTheme="majorHAnsi"/>
                    <w:sz w:val="20"/>
                    <w:szCs w:val="20"/>
                  </w:rPr>
                  <w:t xml:space="preserve">Marc Williams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CD387F">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54EE0FA" w14:textId="77777777" w:rsidR="00001C04" w:rsidRPr="008426D1" w:rsidRDefault="00F4423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3619100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6191005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25601517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56015177"/>
              </w:sdtContent>
            </w:sdt>
          </w:p>
          <w:p w14:paraId="3E198C18"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20185CE2" w14:textId="77777777" w:rsidTr="00575870">
        <w:trPr>
          <w:trHeight w:val="1089"/>
        </w:trPr>
        <w:tc>
          <w:tcPr>
            <w:tcW w:w="5451" w:type="dxa"/>
            <w:vAlign w:val="center"/>
          </w:tcPr>
          <w:p w14:paraId="744A2BEB" w14:textId="77777777" w:rsidR="00001C04" w:rsidRPr="008426D1" w:rsidRDefault="00F44233" w:rsidP="00CD387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CD387F">
                      <w:rPr>
                        <w:rFonts w:asciiTheme="majorHAnsi" w:hAnsiTheme="majorHAnsi"/>
                        <w:sz w:val="20"/>
                        <w:szCs w:val="20"/>
                      </w:rPr>
                      <w:t xml:space="preserve">Tim </w:t>
                    </w:r>
                    <w:proofErr w:type="spellStart"/>
                    <w:r w:rsidR="00CD387F">
                      <w:rPr>
                        <w:rFonts w:asciiTheme="majorHAnsi" w:hAnsiTheme="majorHAnsi"/>
                        <w:sz w:val="20"/>
                        <w:szCs w:val="20"/>
                      </w:rPr>
                      <w:t>Bohn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CD387F">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C83D406" w14:textId="77777777" w:rsidR="00001C04" w:rsidRPr="008426D1" w:rsidRDefault="00F4423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7509109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7509109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80480314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04803142"/>
              </w:sdtContent>
            </w:sdt>
          </w:p>
          <w:p w14:paraId="4869DB8C" w14:textId="77777777"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610E2A41" w14:textId="77777777" w:rsidTr="00575870">
        <w:trPr>
          <w:trHeight w:val="1089"/>
        </w:trPr>
        <w:tc>
          <w:tcPr>
            <w:tcW w:w="5451" w:type="dxa"/>
            <w:vAlign w:val="center"/>
          </w:tcPr>
          <w:p w14:paraId="61B00777" w14:textId="77777777" w:rsidR="00001C04" w:rsidRPr="008426D1" w:rsidRDefault="00F44233" w:rsidP="00410E5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10E5C">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410E5C">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391B575E" w14:textId="77777777" w:rsidR="00001C04" w:rsidRPr="008426D1" w:rsidRDefault="00F4423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8227624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227624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66173426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61734261"/>
              </w:sdtContent>
            </w:sdt>
          </w:p>
          <w:p w14:paraId="68F383A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EBB9023" w14:textId="77777777" w:rsidTr="00575870">
        <w:trPr>
          <w:trHeight w:val="1089"/>
        </w:trPr>
        <w:tc>
          <w:tcPr>
            <w:tcW w:w="5451" w:type="dxa"/>
            <w:vAlign w:val="center"/>
          </w:tcPr>
          <w:p w14:paraId="7777ED3B" w14:textId="77777777" w:rsidR="00001C04" w:rsidRPr="008426D1" w:rsidRDefault="00F44233" w:rsidP="00EA79C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A79CD">
                      <w:rPr>
                        <w:rFonts w:asciiTheme="majorHAnsi" w:hAnsiTheme="majorHAnsi"/>
                        <w:sz w:val="20"/>
                        <w:szCs w:val="20"/>
                      </w:rPr>
                      <w:t xml:space="preserve">Deborah </w:t>
                    </w:r>
                    <w:proofErr w:type="spellStart"/>
                    <w:r w:rsidR="00EA79CD">
                      <w:rPr>
                        <w:rFonts w:asciiTheme="majorHAnsi" w:hAnsiTheme="majorHAnsi"/>
                        <w:sz w:val="20"/>
                        <w:szCs w:val="20"/>
                      </w:rPr>
                      <w:t>Chappel</w:t>
                    </w:r>
                    <w:proofErr w:type="spellEnd"/>
                    <w:r w:rsidR="00EA79CD">
                      <w:rPr>
                        <w:rFonts w:asciiTheme="majorHAnsi" w:hAnsiTheme="majorHAnsi"/>
                        <w:sz w:val="20"/>
                        <w:szCs w:val="20"/>
                      </w:rPr>
                      <w:t xml:space="preserve"> </w:t>
                    </w:r>
                    <w:proofErr w:type="spellStart"/>
                    <w:r w:rsidR="00EA79CD">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EA79C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4ED4E6AB" w14:textId="77777777" w:rsidR="00001C04" w:rsidRPr="008426D1" w:rsidRDefault="00F4423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33040014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3040014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60847417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8474175"/>
              </w:sdtContent>
            </w:sdt>
          </w:p>
          <w:p w14:paraId="58A2203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4A0E7CE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1B215C17" w14:textId="77777777" w:rsidTr="000F52A8">
              <w:trPr>
                <w:trHeight w:val="113"/>
              </w:trPr>
              <w:tc>
                <w:tcPr>
                  <w:tcW w:w="3685" w:type="dxa"/>
                  <w:vAlign w:val="bottom"/>
                  <w:hideMark/>
                </w:tcPr>
                <w:permStart w:id="819805996" w:edGrp="everyone"/>
                <w:p w14:paraId="5C956F99" w14:textId="77777777" w:rsidR="000F52A8" w:rsidRDefault="00F44233"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81980599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6BE71519"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D6A982" w14:textId="77777777"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B31C12E" w14:textId="77777777" w:rsidR="00001C04" w:rsidRPr="008426D1" w:rsidRDefault="00F4423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10253295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0253295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9015313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1531306"/>
              </w:sdtContent>
            </w:sdt>
          </w:p>
          <w:p w14:paraId="6ECD038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28DAC924" w14:textId="77777777" w:rsidR="00636DB3" w:rsidRPr="008426D1" w:rsidRDefault="00636DB3" w:rsidP="00384538">
      <w:pPr>
        <w:pBdr>
          <w:bottom w:val="single" w:sz="12" w:space="1" w:color="auto"/>
        </w:pBdr>
        <w:rPr>
          <w:rFonts w:asciiTheme="majorHAnsi" w:hAnsiTheme="majorHAnsi" w:cs="Arial"/>
          <w:sz w:val="20"/>
          <w:szCs w:val="20"/>
        </w:rPr>
      </w:pPr>
    </w:p>
    <w:p w14:paraId="6C63436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371D40F3" w14:textId="77777777" w:rsidR="007D371A" w:rsidRPr="008426D1" w:rsidRDefault="00CE2AB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proofErr w:type="spellStart"/>
            <w:r w:rsidRPr="00CB0CC9">
              <w:rPr>
                <w:rStyle w:val="Hyperlink"/>
                <w:rFonts w:asciiTheme="majorHAnsi" w:hAnsiTheme="majorHAnsi" w:cs="Arial"/>
                <w:sz w:val="20"/>
                <w:szCs w:val="20"/>
              </w:rPr>
              <w:t>marcwilliams@astate.edu</w:t>
            </w:r>
            <w:proofErr w:type="spellEnd"/>
          </w:hyperlink>
          <w:r>
            <w:rPr>
              <w:rFonts w:asciiTheme="majorHAnsi" w:hAnsiTheme="majorHAnsi" w:cs="Arial"/>
              <w:sz w:val="20"/>
              <w:szCs w:val="20"/>
            </w:rPr>
            <w:t>, (870) 972-2037</w:t>
          </w:r>
        </w:p>
      </w:sdtContent>
    </w:sdt>
    <w:p w14:paraId="78517A39"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68CAD5A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872D503" w14:textId="77777777" w:rsidR="007D371A" w:rsidRPr="008426D1" w:rsidRDefault="00CE2AB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862A529"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7B670443"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3A1B6D9C" w14:textId="77777777" w:rsidR="00CB4B5A" w:rsidRDefault="0060534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441</w:t>
          </w:r>
          <w:r w:rsidR="00CE2AB2">
            <w:rPr>
              <w:rFonts w:asciiTheme="majorHAnsi" w:hAnsiTheme="majorHAnsi" w:cs="Arial"/>
              <w:sz w:val="20"/>
              <w:szCs w:val="20"/>
            </w:rPr>
            <w:t>3</w:t>
          </w:r>
        </w:p>
      </w:sdtContent>
    </w:sdt>
    <w:p w14:paraId="4948C978"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CE2AB2">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0865EB98"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490BE861" w14:textId="777777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357971548" w:edGrp="everyone"/>
          <w:r w:rsidRPr="008426D1">
            <w:rPr>
              <w:rStyle w:val="PlaceholderText"/>
              <w:shd w:val="clear" w:color="auto" w:fill="D9D9D9" w:themeFill="background1" w:themeFillShade="D9"/>
            </w:rPr>
            <w:t>Enter text...</w:t>
          </w:r>
          <w:permEnd w:id="357971548"/>
        </w:sdtContent>
      </w:sdt>
    </w:p>
    <w:p w14:paraId="68DEB9FC"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14:paraId="4391F634"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519EF3D1"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59FC8B57"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487A7075" w14:textId="77777777" w:rsidR="007E7FDA" w:rsidRDefault="00F4423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CE2AB2">
            <w:rPr>
              <w:rFonts w:asciiTheme="majorHAnsi" w:hAnsiTheme="majorHAnsi" w:cs="Arial"/>
              <w:sz w:val="20"/>
              <w:szCs w:val="20"/>
            </w:rPr>
            <w:t>Sound Design and Production for the Theatre</w:t>
          </w:r>
        </w:sdtContent>
      </w:sdt>
    </w:p>
    <w:p w14:paraId="1C3908E8"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CE2AB2">
            <w:rPr>
              <w:rFonts w:asciiTheme="majorHAnsi" w:hAnsiTheme="majorHAnsi" w:cs="Arial"/>
              <w:sz w:val="20"/>
              <w:szCs w:val="20"/>
            </w:rPr>
            <w:t>Yes</w:t>
          </w:r>
        </w:sdtContent>
      </w:sdt>
      <w:r>
        <w:rPr>
          <w:rFonts w:asciiTheme="majorHAnsi" w:hAnsiTheme="majorHAnsi" w:cs="Arial"/>
          <w:sz w:val="20"/>
          <w:szCs w:val="20"/>
        </w:rPr>
        <w:t>] Request for Course Title Change</w:t>
      </w:r>
    </w:p>
    <w:p w14:paraId="53175BEF"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22ECDBF"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CE2AB2">
            <w:rPr>
              <w:rFonts w:asciiTheme="majorHAnsi" w:hAnsiTheme="majorHAnsi" w:cs="Arial"/>
              <w:sz w:val="20"/>
              <w:szCs w:val="20"/>
            </w:rPr>
            <w:t>Sound Design and Production</w:t>
          </w:r>
        </w:sdtContent>
      </w:sdt>
    </w:p>
    <w:p w14:paraId="1897DDC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523B00D"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CE2AB2">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1525A244"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FCEBF60"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1851733978" w:edGrp="everyone"/>
          <w:r w:rsidR="00CB4B5A" w:rsidRPr="008426D1">
            <w:rPr>
              <w:rStyle w:val="PlaceholderText"/>
              <w:shd w:val="clear" w:color="auto" w:fill="D9D9D9" w:themeFill="background1" w:themeFillShade="D9"/>
            </w:rPr>
            <w:t>Enter text...</w:t>
          </w:r>
          <w:permEnd w:id="1851733978"/>
        </w:sdtContent>
      </w:sdt>
    </w:p>
    <w:p w14:paraId="1990BA51"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6048733D"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679E5BE"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0341B5">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D6F8A29"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B13FC18"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360DB4">
            <w:rPr>
              <w:rFonts w:asciiTheme="majorHAnsi" w:hAnsiTheme="majorHAnsi" w:cs="Arial"/>
              <w:sz w:val="20"/>
              <w:szCs w:val="20"/>
            </w:rPr>
            <w:t>Yes</w:t>
          </w:r>
        </w:sdtContent>
      </w:sdt>
    </w:p>
    <w:p w14:paraId="28BAFD36"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2890C7F3" w14:textId="77777777" w:rsidR="00A966C5" w:rsidRPr="008426D1" w:rsidRDefault="00F4423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60DB4">
            <w:rPr>
              <w:rFonts w:asciiTheme="majorHAnsi" w:hAnsiTheme="majorHAnsi" w:cs="Arial"/>
              <w:sz w:val="20"/>
              <w:szCs w:val="20"/>
            </w:rPr>
            <w:t>THEA 1223, Principles of Stage Design</w:t>
          </w:r>
        </w:sdtContent>
      </w:sdt>
    </w:p>
    <w:p w14:paraId="55538C1E"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13348BF" w14:textId="77777777" w:rsidR="00C002F9" w:rsidRPr="008426D1" w:rsidRDefault="00F4423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360DB4">
            <w:rPr>
              <w:rFonts w:asciiTheme="majorHAnsi" w:hAnsiTheme="majorHAnsi" w:cs="Arial"/>
              <w:sz w:val="20"/>
              <w:szCs w:val="20"/>
            </w:rPr>
            <w:t>In order to succeed in an upper-level design course, students must first be introduced</w:t>
          </w:r>
          <w:r w:rsidR="00723AAE">
            <w:rPr>
              <w:rFonts w:asciiTheme="majorHAnsi" w:hAnsiTheme="majorHAnsi" w:cs="Arial"/>
              <w:sz w:val="20"/>
              <w:szCs w:val="20"/>
            </w:rPr>
            <w:t xml:space="preserve"> to basic design concepts. We introduce those concepts in THEA 1223, which is already a prerequisite for other upper-level design courses.</w:t>
          </w:r>
        </w:sdtContent>
      </w:sdt>
    </w:p>
    <w:p w14:paraId="277A85CE"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226BEF14"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14:paraId="21BF9CE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600048206" w:edGrp="everyone"/>
          <w:r w:rsidRPr="008426D1">
            <w:rPr>
              <w:rStyle w:val="PlaceholderText"/>
              <w:shd w:val="clear" w:color="auto" w:fill="D9D9D9" w:themeFill="background1" w:themeFillShade="D9"/>
            </w:rPr>
            <w:t>Enter text...</w:t>
          </w:r>
          <w:permEnd w:id="600048206"/>
        </w:sdtContent>
      </w:sdt>
    </w:p>
    <w:p w14:paraId="4EF443AB" w14:textId="77777777" w:rsidR="00C002F9" w:rsidRPr="008426D1" w:rsidRDefault="00C002F9" w:rsidP="00C002F9">
      <w:pPr>
        <w:tabs>
          <w:tab w:val="left" w:pos="360"/>
          <w:tab w:val="left" w:pos="720"/>
        </w:tabs>
        <w:spacing w:after="0"/>
        <w:rPr>
          <w:rFonts w:asciiTheme="majorHAnsi" w:hAnsiTheme="majorHAnsi"/>
          <w:sz w:val="20"/>
          <w:szCs w:val="20"/>
        </w:rPr>
      </w:pPr>
    </w:p>
    <w:p w14:paraId="0BD4DA38"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950DB">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FC43F1A"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26B5C175"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5950DB">
            <w:rPr>
              <w:rFonts w:asciiTheme="majorHAnsi" w:hAnsiTheme="majorHAnsi" w:cs="Arial"/>
              <w:sz w:val="20"/>
              <w:szCs w:val="20"/>
            </w:rPr>
            <w:t>Fall, odd.</w:t>
          </w:r>
        </w:sdtContent>
      </w:sdt>
    </w:p>
    <w:p w14:paraId="25CB6678"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726CF9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6F62D44"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4E7CB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5D337500"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1A1C5F0A"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323584855" w:edGrp="everyone"/>
          <w:r w:rsidR="00AF68E8" w:rsidRPr="008426D1">
            <w:rPr>
              <w:rStyle w:val="PlaceholderText"/>
              <w:shd w:val="clear" w:color="auto" w:fill="D9D9D9" w:themeFill="background1" w:themeFillShade="D9"/>
            </w:rPr>
            <w:t>Enter text...</w:t>
          </w:r>
          <w:permEnd w:id="1323584855"/>
        </w:sdtContent>
      </w:sdt>
    </w:p>
    <w:p w14:paraId="4D76B489"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DF8C48F"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4E7CB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2B998528" w14:textId="77777777"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3B9615E4" w14:textId="777777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082870309" w:edGrp="everyone"/>
          <w:r w:rsidR="001E288B" w:rsidRPr="008426D1">
            <w:rPr>
              <w:rStyle w:val="PlaceholderText"/>
              <w:shd w:val="clear" w:color="auto" w:fill="D9D9D9" w:themeFill="background1" w:themeFillShade="D9"/>
            </w:rPr>
            <w:t>Enter text...</w:t>
          </w:r>
          <w:permEnd w:id="1082870309"/>
        </w:sdtContent>
      </w:sdt>
    </w:p>
    <w:p w14:paraId="07D294D0"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34A39FE4"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E7CB2">
            <w:rPr>
              <w:rFonts w:asciiTheme="majorHAnsi" w:hAnsiTheme="majorHAnsi" w:cs="Arial"/>
              <w:sz w:val="20"/>
              <w:szCs w:val="20"/>
            </w:rPr>
            <w:t>No</w:t>
          </w:r>
        </w:sdtContent>
      </w:sdt>
    </w:p>
    <w:p w14:paraId="0439CDBE" w14:textId="77777777"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38969251" w14:textId="777777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372607018" w:edGrp="everyone"/>
          <w:r w:rsidRPr="008426D1">
            <w:rPr>
              <w:rStyle w:val="PlaceholderText"/>
              <w:shd w:val="clear" w:color="auto" w:fill="D9D9D9" w:themeFill="background1" w:themeFillShade="D9"/>
            </w:rPr>
            <w:t>Enter text...</w:t>
          </w:r>
          <w:permEnd w:id="1372607018"/>
        </w:sdtContent>
      </w:sdt>
    </w:p>
    <w:p w14:paraId="03781249"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30621A5E"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3E9A4331" w14:textId="77777777" w:rsidR="0003392A" w:rsidRPr="007453C0"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howingPlcHdr/>
        </w:sdtPr>
        <w:sdtEndPr/>
        <w:sdtContent>
          <w:r w:rsidR="007453C0">
            <w:rPr>
              <w:rFonts w:asciiTheme="majorHAnsi" w:hAnsiTheme="majorHAnsi" w:cs="Arial"/>
              <w:sz w:val="20"/>
              <w:szCs w:val="20"/>
            </w:rPr>
            <w:t xml:space="preserve">     </w:t>
          </w:r>
        </w:sdtContent>
      </w:sdt>
      <w:r w:rsidR="007453C0">
        <w:rPr>
          <w:rFonts w:asciiTheme="majorHAnsi" w:hAnsiTheme="majorHAnsi" w:cs="Arial"/>
          <w:b/>
          <w:sz w:val="20"/>
          <w:szCs w:val="20"/>
        </w:rPr>
        <w:t>NO</w:t>
      </w:r>
    </w:p>
    <w:p w14:paraId="3F108DBC"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791A4474" w14:textId="77777777" w:rsidR="00C23120" w:rsidRDefault="00C23120" w:rsidP="00C23120">
      <w:pPr>
        <w:tabs>
          <w:tab w:val="left" w:pos="360"/>
        </w:tabs>
        <w:spacing w:after="0" w:line="240" w:lineRule="auto"/>
        <w:rPr>
          <w:rFonts w:asciiTheme="majorHAnsi" w:hAnsiTheme="majorHAnsi" w:cs="Arial"/>
          <w:sz w:val="20"/>
          <w:szCs w:val="20"/>
        </w:rPr>
      </w:pPr>
    </w:p>
    <w:p w14:paraId="7FC10A33"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2BB154AB"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50425960" w:edGrp="everyone"/>
          <w:r w:rsidRPr="008426D1">
            <w:rPr>
              <w:rStyle w:val="PlaceholderText"/>
              <w:shd w:val="clear" w:color="auto" w:fill="D9D9D9" w:themeFill="background1" w:themeFillShade="D9"/>
            </w:rPr>
            <w:t>Enter text...</w:t>
          </w:r>
          <w:permEnd w:id="50425960"/>
        </w:sdtContent>
      </w:sdt>
    </w:p>
    <w:p w14:paraId="4D09EDA0"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4E7CB2">
            <w:rPr>
              <w:rFonts w:asciiTheme="majorHAnsi" w:hAnsiTheme="majorHAnsi" w:cs="Arial"/>
              <w:sz w:val="20"/>
              <w:szCs w:val="20"/>
            </w:rPr>
            <w:t>No</w:t>
          </w:r>
        </w:sdtContent>
      </w:sdt>
    </w:p>
    <w:p w14:paraId="10EDF43C"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330276390" w:edGrp="everyone"/>
          <w:r w:rsidRPr="008426D1">
            <w:rPr>
              <w:rStyle w:val="PlaceholderText"/>
              <w:shd w:val="clear" w:color="auto" w:fill="D9D9D9" w:themeFill="background1" w:themeFillShade="D9"/>
            </w:rPr>
            <w:t>Enter text...</w:t>
          </w:r>
          <w:permEnd w:id="1330276390"/>
        </w:sdtContent>
      </w:sdt>
    </w:p>
    <w:p w14:paraId="13BF64DC"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308D1534"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F73381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723BC024"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E7CB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79471398"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36C7AB6D"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91439102" w:edGrp="everyone"/>
          <w:r w:rsidR="002172AB" w:rsidRPr="008426D1">
            <w:rPr>
              <w:rStyle w:val="PlaceholderText"/>
              <w:shd w:val="clear" w:color="auto" w:fill="D9D9D9" w:themeFill="background1" w:themeFillShade="D9"/>
            </w:rPr>
            <w:t>Enter text...</w:t>
          </w:r>
          <w:permEnd w:id="1891439102"/>
        </w:sdtContent>
      </w:sdt>
    </w:p>
    <w:p w14:paraId="25083C28"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bookmarkStart w:id="0" w:name="_GoBack"/>
      <w:bookmarkEnd w:id="0"/>
    </w:p>
    <w:p w14:paraId="47F88FEA" w14:textId="77777777" w:rsidR="0043605C" w:rsidRPr="008426D1" w:rsidRDefault="00001C04" w:rsidP="0043605C">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3605C"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43605C">
            <w:rPr>
              <w:rFonts w:asciiTheme="majorHAnsi" w:hAnsiTheme="majorHAnsi" w:cs="Arial"/>
              <w:sz w:val="20"/>
              <w:szCs w:val="20"/>
            </w:rPr>
            <w:t>No</w:t>
          </w:r>
        </w:sdtContent>
      </w:sdt>
    </w:p>
    <w:p w14:paraId="25B5E57E" w14:textId="77777777" w:rsidR="0043605C" w:rsidRPr="008426D1" w:rsidRDefault="0043605C" w:rsidP="0043605C">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4E31D250" w14:textId="77777777" w:rsidR="0043605C" w:rsidRPr="008426D1" w:rsidRDefault="0043605C" w:rsidP="0043605C">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14:paraId="685E2219" w14:textId="77777777" w:rsidR="0043605C" w:rsidRPr="008426D1" w:rsidRDefault="0043605C" w:rsidP="0043605C">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7E4F0D84" w14:textId="77777777" w:rsidR="00B6203D" w:rsidRPr="008426D1" w:rsidRDefault="00B6203D" w:rsidP="0043605C">
      <w:pPr>
        <w:tabs>
          <w:tab w:val="left" w:pos="360"/>
        </w:tabs>
        <w:spacing w:after="0"/>
        <w:rPr>
          <w:rFonts w:asciiTheme="majorHAnsi" w:hAnsiTheme="majorHAnsi" w:cs="Arial"/>
          <w:sz w:val="20"/>
          <w:szCs w:val="20"/>
        </w:rPr>
      </w:pPr>
    </w:p>
    <w:p w14:paraId="39C68B7F"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E7CB2">
            <w:rPr>
              <w:rFonts w:asciiTheme="majorHAnsi" w:hAnsiTheme="majorHAnsi" w:cs="Arial"/>
              <w:sz w:val="20"/>
              <w:szCs w:val="20"/>
            </w:rPr>
            <w:t>No</w:t>
          </w:r>
        </w:sdtContent>
      </w:sdt>
    </w:p>
    <w:p w14:paraId="10E25B6F"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914376025" w:edGrp="everyone" w:displacedByCustomXml="prev"/>
        <w:p w14:paraId="56DA7210"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14376025" w:displacedByCustomXml="next"/>
      </w:sdtContent>
    </w:sdt>
    <w:p w14:paraId="1556A742"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385B417B"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723AAE">
            <w:rPr>
              <w:rFonts w:asciiTheme="majorHAnsi" w:hAnsiTheme="majorHAnsi" w:cs="Arial"/>
              <w:sz w:val="20"/>
              <w:szCs w:val="20"/>
            </w:rPr>
            <w:t>No</w:t>
          </w:r>
        </w:sdtContent>
      </w:sdt>
    </w:p>
    <w:p w14:paraId="1FEBCF7F"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3483FD60"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469C153B"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6CE74B9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004C449E"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08F103A5" w14:textId="77777777"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12584CC"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7643C46" w14:textId="77777777" w:rsidR="00FE1168" w:rsidRDefault="004E7CB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propose changing the course title from “Sound Design and Production for the Theatre” to “Sound Design and Production.”</w:t>
      </w:r>
      <w:r w:rsidR="00723AAE">
        <w:rPr>
          <w:rFonts w:asciiTheme="majorHAnsi" w:hAnsiTheme="majorHAnsi" w:cs="Arial"/>
          <w:sz w:val="20"/>
          <w:szCs w:val="20"/>
        </w:rPr>
        <w:t xml:space="preserve"> We also propose a prerequisite for this course. The course goals, features, resources, and academic rationale remain unchanged.</w:t>
      </w:r>
    </w:p>
    <w:p w14:paraId="1B692089"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B11F47F"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ADD85F9"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F69997E" w14:textId="77777777" w:rsidR="00FE1168" w:rsidRPr="004E7CB2" w:rsidRDefault="00FE1168" w:rsidP="00FE1168">
      <w:pPr>
        <w:tabs>
          <w:tab w:val="left" w:pos="360"/>
          <w:tab w:val="left" w:pos="720"/>
        </w:tabs>
        <w:spacing w:after="0" w:line="240" w:lineRule="auto"/>
        <w:rPr>
          <w:rFonts w:asciiTheme="majorHAnsi" w:hAnsiTheme="majorHAnsi" w:cs="Arial"/>
          <w:sz w:val="20"/>
          <w:szCs w:val="20"/>
        </w:rPr>
      </w:pPr>
    </w:p>
    <w:p w14:paraId="21325051" w14:textId="77777777" w:rsidR="00FE1168" w:rsidRPr="004E7CB2" w:rsidRDefault="004E7CB2">
      <w:pPr>
        <w:rPr>
          <w:rFonts w:asciiTheme="majorHAnsi" w:hAnsiTheme="majorHAnsi" w:cs="Arial"/>
          <w:b/>
          <w:sz w:val="20"/>
          <w:szCs w:val="20"/>
        </w:rPr>
      </w:pPr>
      <w:r w:rsidRPr="004E7CB2">
        <w:rPr>
          <w:rFonts w:asciiTheme="majorHAnsi" w:eastAsia="Times New Roman" w:hAnsiTheme="majorHAnsi" w:cs="Arial"/>
          <w:bCs/>
          <w:color w:val="000000" w:themeColor="text1"/>
          <w:sz w:val="20"/>
          <w:szCs w:val="20"/>
        </w:rPr>
        <w:t>We propose re-titling this course so our titles are consistent across the curriculum with naming and numbering conventions. Fashion History, Stage Directing I, Theatre History I, etc. rather than “History of Fashion,” “Directing for the Stage,” etc.</w:t>
      </w:r>
    </w:p>
    <w:p w14:paraId="223FE93A"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08E31996"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E7CB2">
            <w:rPr>
              <w:rFonts w:asciiTheme="majorHAnsi" w:hAnsiTheme="majorHAnsi" w:cs="Arial"/>
              <w:sz w:val="20"/>
              <w:szCs w:val="20"/>
            </w:rPr>
            <w:t>No</w:t>
          </w:r>
        </w:sdtContent>
      </w:sdt>
      <w:r>
        <w:rPr>
          <w:rFonts w:asciiTheme="majorHAnsi" w:hAnsiTheme="majorHAnsi" w:cs="Arial"/>
          <w:sz w:val="20"/>
          <w:szCs w:val="20"/>
        </w:rPr>
        <w:t xml:space="preserve">] </w:t>
      </w:r>
    </w:p>
    <w:p w14:paraId="0B5935DC"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873EC65"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1240D6BB"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5C7A771C"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1384955"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C3557D8" w14:textId="77777777" w:rsidTr="0015536A">
        <w:tc>
          <w:tcPr>
            <w:tcW w:w="11016" w:type="dxa"/>
            <w:shd w:val="clear" w:color="auto" w:fill="D9D9D9" w:themeFill="background1" w:themeFillShade="D9"/>
          </w:tcPr>
          <w:p w14:paraId="47622BC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6C8F9BBB" w14:textId="77777777" w:rsidTr="0015536A">
        <w:tc>
          <w:tcPr>
            <w:tcW w:w="11016" w:type="dxa"/>
            <w:shd w:val="clear" w:color="auto" w:fill="F2F2F2" w:themeFill="background1" w:themeFillShade="F2"/>
          </w:tcPr>
          <w:p w14:paraId="4577ACF2"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B329197"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E0800E1" w14:textId="77777777" w:rsidR="0015536A" w:rsidRPr="008426D1" w:rsidRDefault="0015536A" w:rsidP="0015536A">
            <w:pPr>
              <w:rPr>
                <w:rFonts w:ascii="Times New Roman" w:hAnsi="Times New Roman" w:cs="Times New Roman"/>
                <w:b/>
                <w:color w:val="FF0000"/>
                <w:sz w:val="14"/>
                <w:szCs w:val="24"/>
              </w:rPr>
            </w:pPr>
          </w:p>
          <w:p w14:paraId="1416AC54"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4DDDE4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0EA4C90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62C18BE0"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6200B4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65CB8A0"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E2376D7"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2192F019"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5B43C3" wp14:editId="3E4375A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11A854"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9736FAA" w14:textId="77777777" w:rsidR="00FB38CA" w:rsidRPr="008426D1" w:rsidRDefault="00FB38CA" w:rsidP="00FB38CA">
            <w:pPr>
              <w:tabs>
                <w:tab w:val="left" w:pos="360"/>
                <w:tab w:val="left" w:pos="720"/>
              </w:tabs>
              <w:rPr>
                <w:rFonts w:asciiTheme="majorHAnsi" w:hAnsiTheme="majorHAnsi"/>
                <w:sz w:val="18"/>
                <w:szCs w:val="18"/>
              </w:rPr>
            </w:pPr>
          </w:p>
        </w:tc>
      </w:tr>
    </w:tbl>
    <w:p w14:paraId="5C564001" w14:textId="77777777" w:rsidR="00723AAE" w:rsidRPr="003244CD" w:rsidRDefault="00750AF6" w:rsidP="003244CD">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3E255EE" w14:textId="77777777" w:rsidR="00723AAE" w:rsidRPr="008426D1" w:rsidRDefault="00723AAE" w:rsidP="00723AAE">
      <w:pPr>
        <w:rPr>
          <w:rFonts w:asciiTheme="majorHAnsi" w:hAnsiTheme="majorHAnsi" w:cs="Arial"/>
          <w:sz w:val="18"/>
          <w:szCs w:val="18"/>
        </w:rPr>
      </w:pPr>
    </w:p>
    <w:sdt>
      <w:sdtPr>
        <w:rPr>
          <w:rFonts w:asciiTheme="majorHAnsi" w:hAnsiTheme="majorHAnsi" w:cs="Arial"/>
          <w:sz w:val="20"/>
          <w:szCs w:val="20"/>
        </w:rPr>
        <w:id w:val="744220586"/>
      </w:sdtPr>
      <w:sdtEndPr/>
      <w:sdtContent>
        <w:p w14:paraId="4D07770F" w14:textId="77777777" w:rsidR="00723AAE" w:rsidRDefault="00723AAE" w:rsidP="00723AAE">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326F4DF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A complete 8-semester degree plan is available at http://</w:t>
          </w:r>
          <w:proofErr w:type="spellStart"/>
          <w:r>
            <w:rPr>
              <w:rFonts w:ascii="Arial" w:hAnsi="Arial" w:cs="Arial"/>
            </w:rPr>
            <w:t>registrar.astate.edu</w:t>
          </w:r>
          <w:proofErr w:type="spellEnd"/>
          <w:r>
            <w:rPr>
              <w:rFonts w:ascii="Arial" w:hAnsi="Arial" w:cs="Arial"/>
            </w:rPr>
            <w:t xml:space="preserve">/.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723AAE" w14:paraId="28276017" w14:textId="77777777" w:rsidTr="005950DB">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30FF76A"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6939E29"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701DA6B3"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99E19F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157CB44"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702CF4E6" w14:textId="77777777" w:rsidTr="005950D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C91074E"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2D212E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41A6563D" w14:textId="77777777" w:rsidTr="005950DB">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7BBFD7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1F8677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23AAE" w14:paraId="0FFF60C7" w14:textId="77777777" w:rsidTr="005950DB">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5472E5D"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6CA753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07274068"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33062B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14:paraId="02472D8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7FAAF00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BC7482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23AAE" w14:paraId="7AD1CDF7" w14:textId="77777777" w:rsidTr="005950D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7DE9985"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lastRenderedPageBreak/>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1B43E9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022AAE1B"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DD775E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DD291A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7461EE58"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A65EDA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35A906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06D4DF1C"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C0191C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342DAE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C192CC2"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F7FED1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9B6925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C05AA51"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CD6F2C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D2DAAF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597FBB4D"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063A95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A632B4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157635F"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4414C8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821521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E786B6C"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08C08A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733EF8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4D6D217"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CBE119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2B56B0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23AAE" w14:paraId="33716422"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046963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EFCCDD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71CD244C"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01B48F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1CAF2B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B4077C7"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5F67A0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BB5746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1622831A"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33FE2A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34E65CC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w:t>
                </w:r>
                <w:r w:rsidRPr="00723AAE">
                  <w:rPr>
                    <w:rFonts w:ascii="Arial" w:hAnsi="Arial" w:cs="Arial"/>
                    <w:sz w:val="32"/>
                    <w:szCs w:val="32"/>
                  </w:rPr>
                  <w:t>Sound Design and Production</w:t>
                </w:r>
                <w:r w:rsidRPr="00723AAE">
                  <w:rPr>
                    <w:rFonts w:ascii="Arial" w:hAnsi="Arial" w:cs="Arial"/>
                    <w:strike/>
                    <w:color w:val="FF0000"/>
                    <w:sz w:val="32"/>
                    <w:szCs w:val="32"/>
                  </w:rPr>
                  <w:t xml:space="preserve">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4824F2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CA9314C"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50C355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066391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23AAE" w14:paraId="1A285AED" w14:textId="77777777" w:rsidTr="005950D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1D519D0"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74C035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32F23023" w14:textId="77777777" w:rsidTr="005950DB">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934EC6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E5EB92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2F8148A" w14:textId="77777777" w:rsidTr="005950D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02D8B2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E411CB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0C4ACE32" w14:textId="77777777" w:rsidTr="005950D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238CD7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82F5E8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B1546A7" w14:textId="77777777" w:rsidTr="005950DB">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CD5038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14:paraId="02F4D75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5F6E0A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23AAE" w14:paraId="0A3EB9E3" w14:textId="77777777" w:rsidTr="005950DB">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A44594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B22345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23AAE" w14:paraId="7B397C1F" w14:textId="77777777" w:rsidTr="005950D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36DE97F"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AA3712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1E95062A"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75BBAF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52103A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23AAE" w14:paraId="31718408" w14:textId="77777777" w:rsidTr="005950DB">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561A4875"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lastRenderedPageBreak/>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95A8A1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14062283" w14:textId="77777777" w:rsidTr="005950DB">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AE2E64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DA9BEB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23AAE" w14:paraId="352BF80F" w14:textId="77777777" w:rsidTr="005950DB">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A66BFA0"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62D23444"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72D82BBE"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6A12FF1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14:paraId="75D24610" w14:textId="77777777" w:rsidR="00723AAE" w:rsidRDefault="00723AAE" w:rsidP="00723AAE">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1ED6D30B"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A complete 8-semester degree plan is available at http://</w:t>
          </w:r>
          <w:proofErr w:type="spellStart"/>
          <w:r>
            <w:rPr>
              <w:rFonts w:ascii="Arial" w:hAnsi="Arial" w:cs="Arial"/>
            </w:rPr>
            <w:t>registrar.astate.edu</w:t>
          </w:r>
          <w:proofErr w:type="spellEnd"/>
          <w:r>
            <w:rPr>
              <w:rFonts w:ascii="Arial" w:hAnsi="Arial" w:cs="Arial"/>
            </w:rPr>
            <w:t xml:space="preserve">/.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723AAE" w14:paraId="66FB40D2" w14:textId="77777777" w:rsidTr="005950DB">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26B10F5"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076572D"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61E3C070"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FF2B29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CB975AA"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2CA2A40C"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95A860A"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0D5296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627E31B6"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67C205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2F1D4D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23AAE" w14:paraId="3C416FB3"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E460084"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E8E82E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3589342C"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567097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14:paraId="4CE2A8C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2E714A2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B37C4E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23AAE" w14:paraId="092F22DA"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BA3518D"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37C78B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31D131C6" w14:textId="77777777" w:rsidTr="005950DB">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058C51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88E9AB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A549EB6"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16F389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2DBEE5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5B10B09"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B596AB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05E88C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FE3AA0B"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401379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DBE12C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C1963D1"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BFF5FF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F110C8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9AEF7E1"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517102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0D4AAF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37643A9"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868572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5E3E93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F1263D4"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B0E871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760FE8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EDE5EFF"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F8C987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FC25FB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23AAE" w14:paraId="4C64AA7A"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3EF37F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B43356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76BC3613"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CECE00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65BB1A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7B21CAFA"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D737D4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298CDF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7538D358" w14:textId="77777777" w:rsidTr="005950DB">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A74C1A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4C35B54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378329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0CB2C8C" w14:textId="77777777" w:rsidTr="005950DB">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010BBA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CFC941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23AAE" w14:paraId="0C458E14"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D78D50B"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2F91ED3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59E362AF"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14:paraId="636852D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14:paraId="343F813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w:t>
                </w:r>
                <w:r w:rsidRPr="00723AAE">
                  <w:rPr>
                    <w:rFonts w:ascii="Arial" w:hAnsi="Arial" w:cs="Arial"/>
                    <w:strike/>
                    <w:color w:val="FF0000"/>
                    <w:sz w:val="32"/>
                    <w:szCs w:val="32"/>
                  </w:rPr>
                  <w:t xml:space="preserve">for </w:t>
                </w:r>
                <w:r w:rsidR="00D85A67">
                  <w:rPr>
                    <w:rFonts w:ascii="Arial" w:hAnsi="Arial" w:cs="Arial"/>
                    <w:strike/>
                    <w:color w:val="FF0000"/>
                    <w:sz w:val="32"/>
                    <w:szCs w:val="32"/>
                  </w:rPr>
                  <w:t xml:space="preserve">the </w:t>
                </w:r>
                <w:r w:rsidRPr="00723AAE">
                  <w:rPr>
                    <w:rFonts w:ascii="Arial" w:hAnsi="Arial" w:cs="Arial"/>
                    <w:strike/>
                    <w:color w:val="FF0000"/>
                    <w:sz w:val="32"/>
                    <w:szCs w:val="32"/>
                  </w:rPr>
                  <w:t>Theatre</w:t>
                </w:r>
                <w:r w:rsidRPr="00723AAE">
                  <w:rPr>
                    <w:rFonts w:ascii="Arial" w:hAnsi="Arial" w:cs="Arial"/>
                    <w:color w:val="FF0000"/>
                    <w:sz w:val="16"/>
                    <w:szCs w:val="16"/>
                  </w:rPr>
                  <w:t xml:space="preserv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14:paraId="034DC74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723AAE" w14:paraId="50A60B0C"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34DB6A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14:paraId="5764344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A364FF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23AAE" w14:paraId="157FD520"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D02A92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A20C05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23AAE" w14:paraId="12F63344"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41FE857"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72148E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7F0E44C8"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0A19626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AE1448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23AAE" w14:paraId="52244268" w14:textId="77777777" w:rsidTr="005950DB">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1719BC6"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E71E32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739FCD60" w14:textId="77777777" w:rsidTr="005950DB">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414778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03B726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23AAE" w14:paraId="7536DD8A" w14:textId="77777777" w:rsidTr="005950DB">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5496C96B"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7B9FD4A"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54DDF948"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62B12CA0"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14:paraId="4209DE6D" w14:textId="77777777" w:rsidR="00723AAE" w:rsidRDefault="00723AAE" w:rsidP="00723AAE">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14:paraId="0FA6CF72"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A complete 8-semester degree plan is available at http://</w:t>
          </w:r>
          <w:proofErr w:type="spellStart"/>
          <w:r>
            <w:rPr>
              <w:rFonts w:ascii="Arial" w:hAnsi="Arial" w:cs="Arial"/>
            </w:rPr>
            <w:t>registrar.astate.edu</w:t>
          </w:r>
          <w:proofErr w:type="spellEnd"/>
          <w:r>
            <w:rPr>
              <w:rFonts w:ascii="Arial" w:hAnsi="Arial" w:cs="Arial"/>
            </w:rPr>
            <w:t xml:space="preserve">/.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723AAE" w14:paraId="1EA5D692" w14:textId="77777777" w:rsidTr="005950DB">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D7105B5"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3F4BA8F"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6D3CD3D3"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B25519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41B8E52D" w14:textId="77777777" w:rsidR="00723AAE" w:rsidRDefault="00723AAE" w:rsidP="005950DB">
                <w:pPr>
                  <w:widowControl w:val="0"/>
                  <w:autoSpaceDE w:val="0"/>
                  <w:autoSpaceDN w:val="0"/>
                  <w:adjustRightInd w:val="0"/>
                  <w:spacing w:after="0" w:line="280" w:lineRule="atLeast"/>
                  <w:rPr>
                    <w:rFonts w:ascii="Times" w:hAnsi="Times" w:cs="Times"/>
                    <w:sz w:val="24"/>
                    <w:szCs w:val="24"/>
                  </w:rPr>
                </w:pPr>
              </w:p>
            </w:tc>
          </w:tr>
          <w:tr w:rsidR="00723AAE" w14:paraId="5C6F2654"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519735BF"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0F5B00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45AC43DE"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F1E554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9BA932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723AAE" w14:paraId="393C7CB2"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CB4696C"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lastRenderedPageBreak/>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03D42E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1C0FA5B1"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0889E4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14:paraId="742C7C3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14:paraId="69A6C1F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D6D101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723AAE" w14:paraId="69B8BCA7"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1F542E86"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B899F7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5A332E99" w14:textId="77777777" w:rsidTr="005950DB">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F2A33B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10E3C7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F6458DB"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88F7D5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3C88A0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09C6F49"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7B19E6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415BA6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35F9FB3"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C661F0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04C0614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1EC6731F"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67E92D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20D4CCE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14009AD7"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E3B29A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EB8D64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7DE0C85"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640DD21"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31702F9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802F282"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C93164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1CB1C2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096B7459"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41E3AD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6C5481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723AAE" w14:paraId="0A229AE0"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A5B33A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17D965C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5A43C46B"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C9C487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42949C7A"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D9A901E"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74D31D6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21AEA47"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3C4CA515" w14:textId="77777777" w:rsidTr="005950DB">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6D979F1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14:paraId="6CBE5D0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w:t>
                </w:r>
                <w:r w:rsidRPr="00723AAE">
                  <w:rPr>
                    <w:rFonts w:ascii="Arial" w:hAnsi="Arial" w:cs="Arial"/>
                    <w:strike/>
                    <w:color w:val="FF0000"/>
                    <w:sz w:val="32"/>
                    <w:szCs w:val="32"/>
                  </w:rPr>
                  <w:t>for the Theatre</w:t>
                </w:r>
                <w:r w:rsidRPr="00723AAE">
                  <w:rPr>
                    <w:rFonts w:ascii="Arial" w:hAnsi="Arial" w:cs="Arial"/>
                    <w:color w:val="FF0000"/>
                    <w:sz w:val="16"/>
                    <w:szCs w:val="16"/>
                  </w:rPr>
                  <w:t xml:space="preserv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14:paraId="5E03367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63656659" w14:textId="77777777" w:rsidTr="005950DB">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6365DF2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62EFB2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723AAE" w14:paraId="549D54B6"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4144F1B"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A2B926D"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19F0E499"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2C7A04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F5CE60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689DC68"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497E7D7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149F83A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51549D69"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1D9539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969224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07057AA8"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627B82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14:paraId="2CD0CFC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 xml:space="preserve">THEA 4283, Period Styles in </w:t>
                </w:r>
                <w:r>
                  <w:rPr>
                    <w:rFonts w:ascii="Arial" w:hAnsi="Arial" w:cs="Arial"/>
                    <w:sz w:val="16"/>
                    <w:szCs w:val="16"/>
                  </w:rPr>
                  <w:lastRenderedPageBreak/>
                  <w:t>Acting</w:t>
                </w:r>
                <w:r>
                  <w:rPr>
                    <w:rFonts w:ascii="MS Mincho" w:eastAsia="MS Mincho" w:hAnsi="MS Mincho" w:cs="MS Mincho"/>
                    <w:sz w:val="16"/>
                    <w:szCs w:val="16"/>
                  </w:rPr>
                  <w:t> </w:t>
                </w:r>
                <w:r>
                  <w:rPr>
                    <w:rFonts w:ascii="Arial" w:hAnsi="Arial" w:cs="Arial"/>
                    <w:sz w:val="16"/>
                    <w:szCs w:val="16"/>
                  </w:rPr>
                  <w:t xml:space="preserve">THEA 4413, Sound Design and Production </w:t>
                </w:r>
                <w:r w:rsidRPr="00723AAE">
                  <w:rPr>
                    <w:rFonts w:ascii="Arial" w:hAnsi="Arial" w:cs="Arial"/>
                    <w:strike/>
                    <w:color w:val="FF0000"/>
                    <w:sz w:val="32"/>
                    <w:szCs w:val="32"/>
                  </w:rPr>
                  <w:t>for the Theatre</w:t>
                </w:r>
                <w:r w:rsidRPr="00723AAE">
                  <w:rPr>
                    <w:rFonts w:ascii="Arial" w:hAnsi="Arial" w:cs="Arial"/>
                    <w:color w:val="FF0000"/>
                    <w:sz w:val="16"/>
                    <w:szCs w:val="16"/>
                  </w:rPr>
                  <w:t xml:space="preserv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61BF67FF"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lastRenderedPageBreak/>
                  <w:t xml:space="preserve">6 </w:t>
                </w:r>
              </w:p>
            </w:tc>
          </w:tr>
          <w:tr w:rsidR="00723AAE" w14:paraId="1B0682E8"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783F2A69"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lastRenderedPageBreak/>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2A4B04D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723AAE" w14:paraId="6AC595DD"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3D8B1FB"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B30D0C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5C94A632"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3913350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30E50244"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723AAE" w14:paraId="2977C832" w14:textId="77777777" w:rsidTr="005950DB">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4DB8AE8B"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10CF74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3E6E2B57" w14:textId="77777777" w:rsidTr="005950DB">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347F8BB"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B1E2495"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723AAE" w14:paraId="4D3FA835" w14:textId="77777777" w:rsidTr="005950DB">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3817FD3"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3A11859D"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14:paraId="1E24E0BB"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07CE39DB"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14:paraId="0D8E4AD2" w14:textId="77777777" w:rsidR="00723AAE" w:rsidRDefault="00723AAE" w:rsidP="00723AAE">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723AAE" w14:paraId="5B7C9332" w14:textId="77777777" w:rsidTr="005950DB">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6D91FF9"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72AC6A72"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proofErr w:type="spellStart"/>
                <w:r>
                  <w:rPr>
                    <w:rFonts w:ascii="Arial" w:hAnsi="Arial" w:cs="Arial"/>
                    <w:b/>
                    <w:bCs/>
                    <w:sz w:val="16"/>
                    <w:szCs w:val="16"/>
                  </w:rPr>
                  <w:t>Sem</w:t>
                </w:r>
                <w:proofErr w:type="spellEnd"/>
                <w:r>
                  <w:rPr>
                    <w:rFonts w:ascii="Arial" w:hAnsi="Arial" w:cs="Arial"/>
                    <w:b/>
                    <w:bCs/>
                    <w:sz w:val="16"/>
                    <w:szCs w:val="16"/>
                  </w:rPr>
                  <w:t xml:space="preserve">. Hrs. </w:t>
                </w:r>
              </w:p>
            </w:tc>
          </w:tr>
          <w:tr w:rsidR="00723AAE" w14:paraId="12B325BA" w14:textId="77777777" w:rsidTr="005950D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5527C1B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713ED66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13C25775" w14:textId="77777777" w:rsidTr="005950D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7DBB05FE"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0AE1CEA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41024FAF" w14:textId="77777777" w:rsidTr="005950D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21A1D51C"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58795016"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723AAE" w14:paraId="22AD32F9" w14:textId="77777777" w:rsidTr="005950DB">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14:paraId="10B7B170"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Upper-level Theatre electives </w:t>
                </w:r>
              </w:p>
              <w:p w14:paraId="721EC663"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14:paraId="21ADC6B8" w14:textId="77777777" w:rsidR="00723AAE" w:rsidRDefault="00723AAE" w:rsidP="005950DB">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12 </w:t>
                </w:r>
              </w:p>
            </w:tc>
          </w:tr>
          <w:tr w:rsidR="00723AAE" w14:paraId="10A7AD8E" w14:textId="77777777" w:rsidTr="005950DB">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698941C9"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1ADB939" w14:textId="77777777" w:rsidR="00723AAE" w:rsidRDefault="00723AAE" w:rsidP="005950DB">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21 </w:t>
                </w:r>
              </w:p>
            </w:tc>
          </w:tr>
        </w:tbl>
        <w:p w14:paraId="0BB9DF01" w14:textId="77777777" w:rsidR="00723AAE" w:rsidRPr="008426D1" w:rsidRDefault="00723AAE" w:rsidP="00723AAE">
          <w:pPr>
            <w:rPr>
              <w:rFonts w:asciiTheme="majorHAnsi" w:hAnsiTheme="majorHAnsi" w:cs="Arial"/>
              <w:sz w:val="18"/>
              <w:szCs w:val="18"/>
            </w:rPr>
          </w:pPr>
        </w:p>
        <w:sdt>
          <w:sdtPr>
            <w:rPr>
              <w:rFonts w:asciiTheme="majorHAnsi" w:hAnsiTheme="majorHAnsi" w:cs="Arial"/>
              <w:sz w:val="20"/>
              <w:szCs w:val="20"/>
            </w:rPr>
            <w:id w:val="2106684887"/>
          </w:sdtPr>
          <w:sdtEndPr/>
          <w:sdtContent>
            <w:p w14:paraId="74ACE89A" w14:textId="77777777" w:rsidR="00723AAE" w:rsidRDefault="00723AAE" w:rsidP="00723AAE">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14:paraId="2864417A" w14:textId="77777777" w:rsidR="00723AAE" w:rsidRDefault="00723AAE" w:rsidP="00723AAE">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14:paraId="29309D98"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14:paraId="491A9381"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1B999A0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14:paraId="6EB7A48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w:t>
              </w:r>
              <w:r>
                <w:rPr>
                  <w:rFonts w:ascii="Arial" w:hAnsi="Arial" w:cs="Arial"/>
                </w:rPr>
                <w:lastRenderedPageBreak/>
                <w:t xml:space="preserve">progress. Fall, Spring. </w:t>
              </w:r>
            </w:p>
            <w:p w14:paraId="1630F8D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14:paraId="6FC7F3F3"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w:t>
              </w:r>
              <w:proofErr w:type="spellStart"/>
              <w:r>
                <w:rPr>
                  <w:rFonts w:ascii="Arial" w:hAnsi="Arial" w:cs="Arial"/>
                </w:rPr>
                <w:t>presenta</w:t>
              </w:r>
              <w:proofErr w:type="spellEnd"/>
              <w:r>
                <w:rPr>
                  <w:rFonts w:ascii="Arial" w:hAnsi="Arial" w:cs="Arial"/>
                </w:rPr>
                <w:t xml:space="preserve">- </w:t>
              </w:r>
              <w:proofErr w:type="spellStart"/>
              <w:r>
                <w:rPr>
                  <w:rFonts w:ascii="Arial" w:hAnsi="Arial" w:cs="Arial"/>
                </w:rPr>
                <w:t>tion</w:t>
              </w:r>
              <w:proofErr w:type="spellEnd"/>
              <w:r>
                <w:rPr>
                  <w:rFonts w:ascii="Arial" w:hAnsi="Arial" w:cs="Arial"/>
                </w:rPr>
                <w:t xml:space="preserve"> of children theatre plays for a live audience. Summer. </w:t>
              </w:r>
            </w:p>
            <w:p w14:paraId="64E69DEC"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14:paraId="7E454F42"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w:t>
              </w:r>
              <w:proofErr w:type="spellStart"/>
              <w:r>
                <w:rPr>
                  <w:rFonts w:ascii="Arial" w:hAnsi="Arial" w:cs="Arial"/>
                </w:rPr>
                <w:t>exibility</w:t>
              </w:r>
              <w:proofErr w:type="spellEnd"/>
              <w:r>
                <w:rPr>
                  <w:rFonts w:ascii="Arial" w:hAnsi="Arial" w:cs="Arial"/>
                </w:rPr>
                <w:t xml:space="preserve">. May be repeated with faculty consent. Fall. </w:t>
              </w:r>
            </w:p>
            <w:p w14:paraId="43FE7FBA"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14:paraId="1576DA0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14:paraId="0B967DF5"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14:paraId="276AE3D1"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w:t>
              </w:r>
              <w:proofErr w:type="spellStart"/>
              <w:r>
                <w:rPr>
                  <w:rFonts w:ascii="Arial" w:hAnsi="Arial" w:cs="Arial"/>
                </w:rPr>
                <w:t>includ</w:t>
              </w:r>
              <w:proofErr w:type="spellEnd"/>
              <w:r>
                <w:rPr>
                  <w:rFonts w:ascii="Arial" w:hAnsi="Arial" w:cs="Arial"/>
                </w:rPr>
                <w:t xml:space="preserve">- ing hand sewing, machine sewing, closures, and using a standard pattern. Fall. </w:t>
              </w:r>
            </w:p>
            <w:p w14:paraId="4AB28B29"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14:paraId="3E91939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71D8C13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14:paraId="2378D98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14:paraId="6E3F0B8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14:paraId="03AB20CE"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14:paraId="5716269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14:paraId="07D48CEA"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14:paraId="002E96B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w:t>
              </w:r>
              <w:r>
                <w:rPr>
                  <w:rFonts w:ascii="Arial" w:hAnsi="Arial" w:cs="Arial"/>
                </w:rPr>
                <w:lastRenderedPageBreak/>
                <w:t xml:space="preserve">faculty. Prerequisite, </w:t>
              </w:r>
              <w:r w:rsidRPr="002E0691">
                <w:rPr>
                  <w:rFonts w:ascii="Arial" w:hAnsi="Arial" w:cs="Arial"/>
                  <w:color w:val="000000" w:themeColor="text1"/>
                </w:rPr>
                <w:t xml:space="preserve">THEA 1213. Fall, odd. </w:t>
              </w:r>
            </w:p>
            <w:p w14:paraId="1659D789"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14:paraId="0FAE547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14:paraId="2DEA9208"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w:t>
              </w:r>
              <w:proofErr w:type="spellStart"/>
              <w:r>
                <w:rPr>
                  <w:rFonts w:ascii="Arial" w:hAnsi="Arial" w:cs="Arial"/>
                </w:rPr>
                <w:t>speci</w:t>
              </w:r>
              <w:proofErr w:type="spellEnd"/>
              <w:r>
                <w:rPr>
                  <w:rFonts w:ascii="Arial" w:hAnsi="Arial" w:cs="Arial"/>
                </w:rPr>
                <w:t xml:space="preserve"> c to performing Shakespeare through scene and monologue work. Prerequisite, THEA 1213. Spring, odd. </w:t>
              </w:r>
            </w:p>
            <w:p w14:paraId="1AF1092B"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w:t>
              </w:r>
              <w:proofErr w:type="spellStart"/>
              <w:r>
                <w:rPr>
                  <w:rFonts w:ascii="Arial" w:hAnsi="Arial" w:cs="Arial"/>
                </w:rPr>
                <w:t>exibility</w:t>
              </w:r>
              <w:proofErr w:type="spellEnd"/>
              <w:r>
                <w:rPr>
                  <w:rFonts w:ascii="Arial" w:hAnsi="Arial" w:cs="Arial"/>
                </w:rPr>
                <w:t xml:space="preserve">. May be repeated with faculty consent. Prerequisite, THEA 2203. Spring, odd. </w:t>
              </w:r>
            </w:p>
            <w:p w14:paraId="2BF96E85"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1B11AB20"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14:paraId="0FDEB70E"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14:paraId="6E21520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14:paraId="0F559EE2"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14:paraId="62BCF5C7"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14:paraId="062DBD8C"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w:t>
              </w:r>
              <w:proofErr w:type="spellStart"/>
              <w:r>
                <w:rPr>
                  <w:rFonts w:ascii="Arial" w:hAnsi="Arial" w:cs="Arial"/>
                </w:rPr>
                <w:t>televi</w:t>
              </w:r>
              <w:proofErr w:type="spellEnd"/>
              <w:r>
                <w:rPr>
                  <w:rFonts w:ascii="Arial" w:hAnsi="Arial" w:cs="Arial"/>
                </w:rPr>
                <w:t xml:space="preserve">- sion and lm camera. Spring, odd. </w:t>
              </w:r>
            </w:p>
            <w:p w14:paraId="23CD46B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14:paraId="151E2CA1"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41A2C9AC"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14:paraId="1D1F9345"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w:t>
              </w:r>
              <w:proofErr w:type="spellStart"/>
              <w:r>
                <w:rPr>
                  <w:rFonts w:ascii="Arial" w:hAnsi="Arial" w:cs="Arial"/>
                </w:rPr>
                <w:t>nancial</w:t>
              </w:r>
              <w:proofErr w:type="spellEnd"/>
              <w:r>
                <w:rPr>
                  <w:rFonts w:ascii="Arial" w:hAnsi="Arial" w:cs="Arial"/>
                </w:rPr>
                <w:t xml:space="preserve">, promotional and regulatory procedures governing theatre management. Spring, odd. </w:t>
              </w:r>
            </w:p>
            <w:p w14:paraId="5F6171FD"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14:paraId="385EF265"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14:paraId="2D85CD5B"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14:paraId="0123EC89"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lastRenderedPageBreak/>
                <w:t xml:space="preserve">History of Theatre I History of Theatre II </w:t>
              </w:r>
            </w:p>
            <w:p w14:paraId="5A35FA6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Period Styles in Acting </w:t>
              </w:r>
            </w:p>
            <w:p w14:paraId="63D3B820"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14:paraId="4C4B9B36"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14:paraId="0B8E3C90"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14:paraId="6AB620E6"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14:paraId="6819076C"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14:paraId="233E9B58"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w:t>
              </w:r>
              <w:proofErr w:type="spellStart"/>
              <w:r>
                <w:rPr>
                  <w:rFonts w:ascii="Arial" w:hAnsi="Arial" w:cs="Arial"/>
                </w:rPr>
                <w:t>speci</w:t>
              </w:r>
              <w:proofErr w:type="spellEnd"/>
              <w:r>
                <w:rPr>
                  <w:rFonts w:ascii="Arial" w:hAnsi="Arial" w:cs="Arial"/>
                </w:rPr>
                <w:t xml:space="preserve"> </w:t>
              </w:r>
              <w:proofErr w:type="spellStart"/>
              <w:r>
                <w:rPr>
                  <w:rFonts w:ascii="Arial" w:hAnsi="Arial" w:cs="Arial"/>
                </w:rPr>
                <w:t>cs</w:t>
              </w:r>
              <w:proofErr w:type="spellEnd"/>
              <w:r>
                <w:rPr>
                  <w:rFonts w:ascii="Arial" w:hAnsi="Arial" w:cs="Arial"/>
                </w:rPr>
                <w:t xml:space="preserve"> such as rhythm, mood, conceptualization and play style. Prerequisite, THEA 4203. Spring, odd. </w:t>
              </w:r>
            </w:p>
            <w:p w14:paraId="33DA4208"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14:paraId="5723F62F"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4343. Musical Theatre </w:t>
              </w:r>
              <w:r>
                <w:rPr>
                  <w:rFonts w:ascii="Arial" w:hAnsi="Arial" w:cs="Arial"/>
                </w:rPr>
                <w:t xml:space="preserve">Work involves exposure to the history of and the de </w:t>
              </w:r>
              <w:proofErr w:type="spellStart"/>
              <w:r>
                <w:rPr>
                  <w:rFonts w:ascii="Arial" w:hAnsi="Arial" w:cs="Arial"/>
                </w:rPr>
                <w:t>ning</w:t>
              </w:r>
              <w:proofErr w:type="spellEnd"/>
              <w:r>
                <w:rPr>
                  <w:rFonts w:ascii="Arial" w:hAnsi="Arial" w:cs="Arial"/>
                </w:rPr>
                <w:t xml:space="preserve"> and </w:t>
              </w:r>
              <w:proofErr w:type="spellStart"/>
              <w:r>
                <w:rPr>
                  <w:rFonts w:ascii="Arial" w:hAnsi="Arial" w:cs="Arial"/>
                </w:rPr>
                <w:t>solu</w:t>
              </w:r>
              <w:proofErr w:type="spellEnd"/>
              <w:r>
                <w:rPr>
                  <w:rFonts w:ascii="Arial" w:hAnsi="Arial" w:cs="Arial"/>
                </w:rPr>
                <w:t xml:space="preserve">- </w:t>
              </w:r>
              <w:proofErr w:type="spellStart"/>
              <w:r>
                <w:rPr>
                  <w:rFonts w:ascii="Arial" w:hAnsi="Arial" w:cs="Arial"/>
                </w:rPr>
                <w:t>tion</w:t>
              </w:r>
              <w:proofErr w:type="spellEnd"/>
              <w:r>
                <w:rPr>
                  <w:rFonts w:ascii="Arial" w:hAnsi="Arial" w:cs="Arial"/>
                </w:rPr>
                <w:t xml:space="preserve"> of acting and musical problems which occur when performing musical theatre. Prerequisite, THEA 1213. Spring, even. </w:t>
              </w:r>
            </w:p>
            <w:p w14:paraId="19A85BA4"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14:paraId="6AD07200"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14:paraId="59B25885"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14:paraId="29FABD29"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14:paraId="13379561"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14:paraId="566A68A7"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w:t>
              </w:r>
              <w:r w:rsidRPr="00723AAE">
                <w:rPr>
                  <w:rFonts w:ascii="Arial" w:hAnsi="Arial" w:cs="Arial"/>
                  <w:b/>
                  <w:bCs/>
                  <w:color w:val="4F81BD" w:themeColor="accent1"/>
                  <w:sz w:val="32"/>
                  <w:szCs w:val="32"/>
                </w:rPr>
                <w:t>Sound Design and Production</w:t>
              </w:r>
              <w:r w:rsidRPr="00723AAE">
                <w:rPr>
                  <w:rFonts w:ascii="Arial" w:hAnsi="Arial" w:cs="Arial"/>
                  <w:b/>
                  <w:bCs/>
                  <w:color w:val="4F81BD" w:themeColor="accent1"/>
                </w:rPr>
                <w:t xml:space="preserve"> </w:t>
              </w:r>
              <w:r w:rsidRPr="00723AAE">
                <w:rPr>
                  <w:rFonts w:ascii="Arial" w:hAnsi="Arial" w:cs="Arial"/>
                  <w:b/>
                  <w:bCs/>
                  <w:strike/>
                  <w:color w:val="FF0000"/>
                  <w:sz w:val="32"/>
                  <w:szCs w:val="32"/>
                </w:rPr>
                <w:t>for the Theatre</w:t>
              </w:r>
              <w:r w:rsidRPr="00723AAE">
                <w:rPr>
                  <w:rFonts w:ascii="Arial" w:hAnsi="Arial" w:cs="Arial"/>
                  <w:b/>
                  <w:bCs/>
                  <w:color w:val="FF0000"/>
                </w:rPr>
                <w:t xml:space="preserve"> </w:t>
              </w:r>
              <w:r>
                <w:rPr>
                  <w:rFonts w:ascii="Arial" w:hAnsi="Arial" w:cs="Arial"/>
                </w:rPr>
                <w:t xml:space="preserve">Principles and practices of stage sound design and production. Prerequisite, THEA </w:t>
              </w:r>
              <w:r w:rsidRPr="0082233C">
                <w:rPr>
                  <w:rFonts w:ascii="Arial" w:hAnsi="Arial" w:cs="Arial"/>
                  <w:strike/>
                  <w:color w:val="FF0000"/>
                </w:rPr>
                <w:t>1203</w:t>
              </w:r>
              <w:r w:rsidRPr="0082233C">
                <w:rPr>
                  <w:rFonts w:ascii="Arial" w:hAnsi="Arial" w:cs="Arial"/>
                  <w:color w:val="FF0000"/>
                </w:rPr>
                <w:t xml:space="preserve"> </w:t>
              </w:r>
              <w:r w:rsidR="0082233C" w:rsidRPr="0082233C">
                <w:rPr>
                  <w:rFonts w:ascii="Arial" w:hAnsi="Arial" w:cs="Arial"/>
                  <w:b/>
                  <w:color w:val="4F81BD" w:themeColor="accent1"/>
                  <w:sz w:val="32"/>
                  <w:szCs w:val="32"/>
                </w:rPr>
                <w:t>1223</w:t>
              </w:r>
              <w:r w:rsidR="0082233C" w:rsidRPr="0082233C">
                <w:rPr>
                  <w:rFonts w:ascii="Arial" w:hAnsi="Arial" w:cs="Arial"/>
                  <w:color w:val="4F81BD" w:themeColor="accent1"/>
                </w:rPr>
                <w:t xml:space="preserve"> </w:t>
              </w:r>
              <w:r>
                <w:rPr>
                  <w:rFonts w:ascii="Arial" w:hAnsi="Arial" w:cs="Arial"/>
                </w:rPr>
                <w:t>or consent of instructor</w:t>
              </w:r>
              <w:r w:rsidRPr="007242BA">
                <w:rPr>
                  <w:rFonts w:ascii="Arial" w:hAnsi="Arial" w:cs="Arial"/>
                  <w:b/>
                </w:rPr>
                <w:t>.</w:t>
              </w:r>
              <w:r w:rsidR="007242BA" w:rsidRPr="007242BA">
                <w:rPr>
                  <w:rFonts w:ascii="Arial" w:hAnsi="Arial" w:cs="Arial"/>
                  <w:b/>
                </w:rPr>
                <w:t xml:space="preserve"> </w:t>
              </w:r>
              <w:r w:rsidR="007242BA" w:rsidRPr="007242BA">
                <w:rPr>
                  <w:rFonts w:ascii="Arial" w:hAnsi="Arial" w:cs="Arial"/>
                  <w:b/>
                  <w:bCs/>
                  <w:strike/>
                  <w:color w:val="FF0000"/>
                  <w:szCs w:val="32"/>
                </w:rPr>
                <w:t>Spring, even</w:t>
              </w:r>
              <w:r w:rsidRPr="007242BA">
                <w:rPr>
                  <w:rFonts w:ascii="Arial" w:hAnsi="Arial" w:cs="Arial"/>
                  <w:sz w:val="12"/>
                </w:rPr>
                <w:t xml:space="preserve"> </w:t>
              </w:r>
              <w:r w:rsidR="005950DB" w:rsidRPr="005950DB">
                <w:rPr>
                  <w:rFonts w:ascii="Arial" w:hAnsi="Arial" w:cs="Arial"/>
                  <w:b/>
                  <w:color w:val="4F81BD" w:themeColor="accent1"/>
                  <w:sz w:val="28"/>
                  <w:szCs w:val="28"/>
                </w:rPr>
                <w:t>Fall, odd</w:t>
              </w:r>
              <w:r w:rsidRPr="005950DB">
                <w:rPr>
                  <w:rFonts w:ascii="Arial" w:hAnsi="Arial" w:cs="Arial"/>
                  <w:b/>
                  <w:color w:val="4F81BD" w:themeColor="accent1"/>
                  <w:sz w:val="28"/>
                  <w:szCs w:val="28"/>
                </w:rPr>
                <w:t>.</w:t>
              </w:r>
              <w:r w:rsidRPr="005950DB">
                <w:rPr>
                  <w:rFonts w:ascii="Arial" w:hAnsi="Arial" w:cs="Arial"/>
                  <w:color w:val="4F81BD" w:themeColor="accent1"/>
                </w:rPr>
                <w:t xml:space="preserve"> </w:t>
              </w:r>
            </w:p>
            <w:p w14:paraId="4B3DB445" w14:textId="77777777" w:rsidR="00723AAE" w:rsidRDefault="00723AAE" w:rsidP="00723AAE">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The bulletin can be accessed at http://</w:t>
              </w:r>
              <w:proofErr w:type="spellStart"/>
              <w:r>
                <w:rPr>
                  <w:rFonts w:ascii="Times" w:hAnsi="Times" w:cs="Times"/>
                  <w:i/>
                  <w:iCs/>
                  <w:sz w:val="24"/>
                  <w:szCs w:val="24"/>
                </w:rPr>
                <w:t>www.astate.edu</w:t>
              </w:r>
              <w:proofErr w:type="spellEnd"/>
              <w:r>
                <w:rPr>
                  <w:rFonts w:ascii="Times" w:hAnsi="Times" w:cs="Times"/>
                  <w:i/>
                  <w:iCs/>
                  <w:sz w:val="24"/>
                  <w:szCs w:val="24"/>
                </w:rPr>
                <w:t xml:space="preserve">/a/registrar/students/ </w:t>
              </w:r>
            </w:p>
            <w:p w14:paraId="1939A099" w14:textId="77777777" w:rsidR="00723AAE" w:rsidRDefault="00723AAE" w:rsidP="00723AAE">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14:paraId="52D2C5C7" w14:textId="77777777" w:rsidR="00723AAE" w:rsidRDefault="00F44233" w:rsidP="00723AAE"/>
          </w:sdtContent>
        </w:sdt>
      </w:sdtContent>
    </w:sdt>
    <w:p w14:paraId="7AFA45F8"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D82BC" w14:textId="77777777" w:rsidR="00F44233" w:rsidRDefault="00F44233" w:rsidP="00AF3758">
      <w:pPr>
        <w:spacing w:after="0" w:line="240" w:lineRule="auto"/>
      </w:pPr>
      <w:r>
        <w:separator/>
      </w:r>
    </w:p>
  </w:endnote>
  <w:endnote w:type="continuationSeparator" w:id="0">
    <w:p w14:paraId="12B08A62" w14:textId="77777777" w:rsidR="00F44233" w:rsidRDefault="00F442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Times">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4632A" w14:textId="77777777" w:rsidR="005950DB" w:rsidRDefault="005950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D1BA6" w14:textId="77777777" w:rsidR="005950DB" w:rsidRDefault="005950D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9629" w14:textId="77777777" w:rsidR="005950DB" w:rsidRDefault="005950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3C0">
      <w:rPr>
        <w:rStyle w:val="PageNumber"/>
        <w:noProof/>
      </w:rPr>
      <w:t>3</w:t>
    </w:r>
    <w:r>
      <w:rPr>
        <w:rStyle w:val="PageNumber"/>
      </w:rPr>
      <w:fldChar w:fldCharType="end"/>
    </w:r>
  </w:p>
  <w:p w14:paraId="5B336EDF" w14:textId="77777777" w:rsidR="005950DB" w:rsidRDefault="005950DB"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B42F" w14:textId="77777777" w:rsidR="00F44233" w:rsidRDefault="00F44233" w:rsidP="00AF3758">
      <w:pPr>
        <w:spacing w:after="0" w:line="240" w:lineRule="auto"/>
      </w:pPr>
      <w:r>
        <w:separator/>
      </w:r>
    </w:p>
  </w:footnote>
  <w:footnote w:type="continuationSeparator" w:id="0">
    <w:p w14:paraId="3D8799BD" w14:textId="77777777" w:rsidR="00F44233" w:rsidRDefault="00F4423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D6CB" w14:textId="77777777" w:rsidR="005950DB" w:rsidRPr="00986BD2" w:rsidRDefault="005950DB"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41B5"/>
    <w:rsid w:val="00041E75"/>
    <w:rsid w:val="00047ED2"/>
    <w:rsid w:val="0005467E"/>
    <w:rsid w:val="00054918"/>
    <w:rsid w:val="0008410E"/>
    <w:rsid w:val="000A1069"/>
    <w:rsid w:val="000A654B"/>
    <w:rsid w:val="000D06F1"/>
    <w:rsid w:val="000E0BB8"/>
    <w:rsid w:val="000F52A8"/>
    <w:rsid w:val="00101FF4"/>
    <w:rsid w:val="00103070"/>
    <w:rsid w:val="00150E96"/>
    <w:rsid w:val="00151451"/>
    <w:rsid w:val="0015192B"/>
    <w:rsid w:val="0015536A"/>
    <w:rsid w:val="00156679"/>
    <w:rsid w:val="00185D67"/>
    <w:rsid w:val="001A5DD5"/>
    <w:rsid w:val="001B1F0B"/>
    <w:rsid w:val="001E288B"/>
    <w:rsid w:val="001E597A"/>
    <w:rsid w:val="001F5DA4"/>
    <w:rsid w:val="0021282B"/>
    <w:rsid w:val="00212A76"/>
    <w:rsid w:val="00212A84"/>
    <w:rsid w:val="002172AB"/>
    <w:rsid w:val="002277EA"/>
    <w:rsid w:val="002315B0"/>
    <w:rsid w:val="002403C4"/>
    <w:rsid w:val="00254447"/>
    <w:rsid w:val="0025753D"/>
    <w:rsid w:val="00261ACE"/>
    <w:rsid w:val="00265C17"/>
    <w:rsid w:val="0028351D"/>
    <w:rsid w:val="00283525"/>
    <w:rsid w:val="00293041"/>
    <w:rsid w:val="002D142C"/>
    <w:rsid w:val="002E3BD5"/>
    <w:rsid w:val="002F02C6"/>
    <w:rsid w:val="0031339E"/>
    <w:rsid w:val="003244CD"/>
    <w:rsid w:val="00345A0D"/>
    <w:rsid w:val="0035434A"/>
    <w:rsid w:val="00360064"/>
    <w:rsid w:val="00360DB4"/>
    <w:rsid w:val="00362414"/>
    <w:rsid w:val="0036794A"/>
    <w:rsid w:val="00374D72"/>
    <w:rsid w:val="00384538"/>
    <w:rsid w:val="00390A66"/>
    <w:rsid w:val="00391206"/>
    <w:rsid w:val="00393E47"/>
    <w:rsid w:val="00395BB2"/>
    <w:rsid w:val="00396C14"/>
    <w:rsid w:val="003C334C"/>
    <w:rsid w:val="003D5ADD"/>
    <w:rsid w:val="004072F1"/>
    <w:rsid w:val="00410E5C"/>
    <w:rsid w:val="00424133"/>
    <w:rsid w:val="00434AA5"/>
    <w:rsid w:val="0043605C"/>
    <w:rsid w:val="00473252"/>
    <w:rsid w:val="00474C39"/>
    <w:rsid w:val="00487771"/>
    <w:rsid w:val="0049675B"/>
    <w:rsid w:val="004A211B"/>
    <w:rsid w:val="004A7706"/>
    <w:rsid w:val="004B4D35"/>
    <w:rsid w:val="004C4123"/>
    <w:rsid w:val="004C77CD"/>
    <w:rsid w:val="004E30C6"/>
    <w:rsid w:val="004E7CB2"/>
    <w:rsid w:val="004E7D5C"/>
    <w:rsid w:val="004F3C87"/>
    <w:rsid w:val="00526078"/>
    <w:rsid w:val="0052626F"/>
    <w:rsid w:val="0052648A"/>
    <w:rsid w:val="00526B81"/>
    <w:rsid w:val="005348A2"/>
    <w:rsid w:val="00547433"/>
    <w:rsid w:val="00556E69"/>
    <w:rsid w:val="005677EC"/>
    <w:rsid w:val="00575870"/>
    <w:rsid w:val="00584C22"/>
    <w:rsid w:val="00586101"/>
    <w:rsid w:val="00592A95"/>
    <w:rsid w:val="005934F2"/>
    <w:rsid w:val="005950DB"/>
    <w:rsid w:val="005E22E1"/>
    <w:rsid w:val="005F187C"/>
    <w:rsid w:val="005F41DD"/>
    <w:rsid w:val="00605349"/>
    <w:rsid w:val="00606EE4"/>
    <w:rsid w:val="00610022"/>
    <w:rsid w:val="006179CB"/>
    <w:rsid w:val="00630A6B"/>
    <w:rsid w:val="00631C54"/>
    <w:rsid w:val="00636DB3"/>
    <w:rsid w:val="00641E0F"/>
    <w:rsid w:val="00661D25"/>
    <w:rsid w:val="0066260B"/>
    <w:rsid w:val="006657FB"/>
    <w:rsid w:val="00671EAA"/>
    <w:rsid w:val="00677A48"/>
    <w:rsid w:val="00691664"/>
    <w:rsid w:val="006B52C0"/>
    <w:rsid w:val="006C0168"/>
    <w:rsid w:val="006D0246"/>
    <w:rsid w:val="006E6117"/>
    <w:rsid w:val="006F0235"/>
    <w:rsid w:val="00707894"/>
    <w:rsid w:val="00712045"/>
    <w:rsid w:val="007227F4"/>
    <w:rsid w:val="00723AAE"/>
    <w:rsid w:val="007242BA"/>
    <w:rsid w:val="0073025F"/>
    <w:rsid w:val="0073125A"/>
    <w:rsid w:val="007453C0"/>
    <w:rsid w:val="00747F42"/>
    <w:rsid w:val="00750AF6"/>
    <w:rsid w:val="007668EF"/>
    <w:rsid w:val="007A06B9"/>
    <w:rsid w:val="007D371A"/>
    <w:rsid w:val="007E3437"/>
    <w:rsid w:val="007E7FDA"/>
    <w:rsid w:val="0082233C"/>
    <w:rsid w:val="0083170D"/>
    <w:rsid w:val="008426D1"/>
    <w:rsid w:val="00862E36"/>
    <w:rsid w:val="008663CA"/>
    <w:rsid w:val="00895557"/>
    <w:rsid w:val="008A1AC6"/>
    <w:rsid w:val="008C6881"/>
    <w:rsid w:val="008C703B"/>
    <w:rsid w:val="008E08AE"/>
    <w:rsid w:val="008E6C1C"/>
    <w:rsid w:val="00903AB9"/>
    <w:rsid w:val="009053D1"/>
    <w:rsid w:val="009137C9"/>
    <w:rsid w:val="00916FCA"/>
    <w:rsid w:val="009250DA"/>
    <w:rsid w:val="00950A0A"/>
    <w:rsid w:val="00962018"/>
    <w:rsid w:val="0097195B"/>
    <w:rsid w:val="00976B5B"/>
    <w:rsid w:val="00983ADC"/>
    <w:rsid w:val="00984490"/>
    <w:rsid w:val="00992996"/>
    <w:rsid w:val="009A529F"/>
    <w:rsid w:val="009E1024"/>
    <w:rsid w:val="00A01035"/>
    <w:rsid w:val="00A0329C"/>
    <w:rsid w:val="00A16BB1"/>
    <w:rsid w:val="00A215ED"/>
    <w:rsid w:val="00A3520E"/>
    <w:rsid w:val="00A5089E"/>
    <w:rsid w:val="00A56D36"/>
    <w:rsid w:val="00A966C5"/>
    <w:rsid w:val="00AA702B"/>
    <w:rsid w:val="00AB5523"/>
    <w:rsid w:val="00AD0B66"/>
    <w:rsid w:val="00AF3758"/>
    <w:rsid w:val="00AF3C6A"/>
    <w:rsid w:val="00AF68E8"/>
    <w:rsid w:val="00B054E5"/>
    <w:rsid w:val="00B134C2"/>
    <w:rsid w:val="00B1628A"/>
    <w:rsid w:val="00B30DE0"/>
    <w:rsid w:val="00B35368"/>
    <w:rsid w:val="00B46334"/>
    <w:rsid w:val="00B5613F"/>
    <w:rsid w:val="00B6203D"/>
    <w:rsid w:val="00B71755"/>
    <w:rsid w:val="00B75C05"/>
    <w:rsid w:val="00B86002"/>
    <w:rsid w:val="00B929B2"/>
    <w:rsid w:val="00B97755"/>
    <w:rsid w:val="00BA6006"/>
    <w:rsid w:val="00BA6339"/>
    <w:rsid w:val="00BD623D"/>
    <w:rsid w:val="00BE069E"/>
    <w:rsid w:val="00BF6FF6"/>
    <w:rsid w:val="00C002F9"/>
    <w:rsid w:val="00C12816"/>
    <w:rsid w:val="00C12977"/>
    <w:rsid w:val="00C23120"/>
    <w:rsid w:val="00C23CC7"/>
    <w:rsid w:val="00C334FF"/>
    <w:rsid w:val="00C55BB9"/>
    <w:rsid w:val="00C60A91"/>
    <w:rsid w:val="00C61FBD"/>
    <w:rsid w:val="00C80773"/>
    <w:rsid w:val="00CA269E"/>
    <w:rsid w:val="00CA7C7C"/>
    <w:rsid w:val="00CB2125"/>
    <w:rsid w:val="00CB4B5A"/>
    <w:rsid w:val="00CC6C15"/>
    <w:rsid w:val="00CD387F"/>
    <w:rsid w:val="00CD6A76"/>
    <w:rsid w:val="00CD6F47"/>
    <w:rsid w:val="00CE2AB2"/>
    <w:rsid w:val="00CE6F34"/>
    <w:rsid w:val="00D0686A"/>
    <w:rsid w:val="00D20B84"/>
    <w:rsid w:val="00D41CE4"/>
    <w:rsid w:val="00D51205"/>
    <w:rsid w:val="00D57716"/>
    <w:rsid w:val="00D67AC4"/>
    <w:rsid w:val="00D85A67"/>
    <w:rsid w:val="00D979DD"/>
    <w:rsid w:val="00E322A3"/>
    <w:rsid w:val="00E41F8D"/>
    <w:rsid w:val="00E45868"/>
    <w:rsid w:val="00E46A0B"/>
    <w:rsid w:val="00E70B06"/>
    <w:rsid w:val="00E83D6F"/>
    <w:rsid w:val="00E90913"/>
    <w:rsid w:val="00EA757C"/>
    <w:rsid w:val="00EA79CD"/>
    <w:rsid w:val="00EB5621"/>
    <w:rsid w:val="00EC52BB"/>
    <w:rsid w:val="00EC5D93"/>
    <w:rsid w:val="00EC6970"/>
    <w:rsid w:val="00ED5E7F"/>
    <w:rsid w:val="00EE2479"/>
    <w:rsid w:val="00EF2038"/>
    <w:rsid w:val="00EF2A44"/>
    <w:rsid w:val="00EF59AD"/>
    <w:rsid w:val="00F24EE6"/>
    <w:rsid w:val="00F3261D"/>
    <w:rsid w:val="00F40CC3"/>
    <w:rsid w:val="00F432E7"/>
    <w:rsid w:val="00F4423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124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marcwilliam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Times">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B4A54"/>
    <w:rsid w:val="00436B57"/>
    <w:rsid w:val="004E1A75"/>
    <w:rsid w:val="00503403"/>
    <w:rsid w:val="005733C2"/>
    <w:rsid w:val="00576003"/>
    <w:rsid w:val="00587536"/>
    <w:rsid w:val="005B38EE"/>
    <w:rsid w:val="005D5D2F"/>
    <w:rsid w:val="00623293"/>
    <w:rsid w:val="00654E35"/>
    <w:rsid w:val="006C3910"/>
    <w:rsid w:val="006E7A07"/>
    <w:rsid w:val="007F6B65"/>
    <w:rsid w:val="00844F45"/>
    <w:rsid w:val="008822A5"/>
    <w:rsid w:val="00891F77"/>
    <w:rsid w:val="008D6DC2"/>
    <w:rsid w:val="00915B37"/>
    <w:rsid w:val="00935325"/>
    <w:rsid w:val="009D439F"/>
    <w:rsid w:val="00A20583"/>
    <w:rsid w:val="00A8666C"/>
    <w:rsid w:val="00AD5D56"/>
    <w:rsid w:val="00AE4634"/>
    <w:rsid w:val="00B04876"/>
    <w:rsid w:val="00B2559E"/>
    <w:rsid w:val="00B46AFF"/>
    <w:rsid w:val="00B50519"/>
    <w:rsid w:val="00B72454"/>
    <w:rsid w:val="00B9008B"/>
    <w:rsid w:val="00BA0596"/>
    <w:rsid w:val="00BE0E7B"/>
    <w:rsid w:val="00CB25D5"/>
    <w:rsid w:val="00CD4EF8"/>
    <w:rsid w:val="00D87B77"/>
    <w:rsid w:val="00DD12EE"/>
    <w:rsid w:val="00E22CC1"/>
    <w:rsid w:val="00F0343A"/>
    <w:rsid w:val="00FC25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F627-4653-0D44-BD18-24462F01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3192</Words>
  <Characters>18196</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3</cp:revision>
  <cp:lastPrinted>2016-12-16T14:50:00Z</cp:lastPrinted>
  <dcterms:created xsi:type="dcterms:W3CDTF">2017-02-22T17:50:00Z</dcterms:created>
  <dcterms:modified xsi:type="dcterms:W3CDTF">2017-03-10T20:17:00Z</dcterms:modified>
</cp:coreProperties>
</file>