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C706C65" w:rsidR="00E27C4B" w:rsidRDefault="00CF1C87">
            <w:r>
              <w:t>EBS08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F774CD0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3C24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D206F4B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C2427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D61E420" w:rsidR="00001C04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A45CDE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5CD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3/18/2022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C41456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179B4E7" w:rsidR="00001C04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A45CDE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Asher Pimpleton-Gray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45CD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30574AE4" w:rsidR="004C4ADF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r w:rsidR="0048656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656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86329D" w:rsidRPr="008426D1" w14:paraId="3F2DC51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58F5C9E" w14:textId="48A6ED8D" w:rsidR="0086329D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86329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Lance G Bryant           </w:t>
                    </w:r>
                  </w:sdtContent>
                </w:sdt>
              </w:sdtContent>
            </w:sdt>
            <w:r w:rsidR="0086329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3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329D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3/31/2022</w:t>
                </w:r>
              </w:sdtContent>
            </w:sdt>
            <w:r w:rsidR="0086329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86329D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47E104D8" w14:textId="77777777" w:rsidR="0086329D" w:rsidRPr="008426D1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89669468" w:edGrp="everyone"/>
                    <w:r w:rsidR="0086329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89669468"/>
                  </w:sdtContent>
                </w:sdt>
              </w:sdtContent>
            </w:sdt>
            <w:r w:rsidR="0086329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6319769" w:edGrp="everyone"/>
                <w:r w:rsidR="0086329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6319769"/>
              </w:sdtContent>
            </w:sdt>
          </w:p>
          <w:p w14:paraId="1E83BE71" w14:textId="77777777" w:rsidR="0086329D" w:rsidRPr="008426D1" w:rsidRDefault="0086329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C41456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29F5290F" w14:textId="77777777" w:rsidR="003C2427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6E25B1E" w14:textId="123F859A" w:rsidR="007D371A" w:rsidRPr="008426D1" w:rsidRDefault="003C2427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870-972-3064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315FF6" w14:textId="4B4E00A1" w:rsidR="003C2427" w:rsidRPr="003C2427" w:rsidRDefault="007C7F4C" w:rsidP="00CB4B5A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0A7B0E43" w14:textId="2DDED7CA" w:rsid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590923BE" w14:textId="285FF6DF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Cs/>
          <w:sz w:val="20"/>
          <w:szCs w:val="20"/>
        </w:rPr>
      </w:pPr>
      <w:r w:rsidRPr="003C2427">
        <w:rPr>
          <w:rFonts w:asciiTheme="majorHAnsi" w:hAnsiTheme="majorHAnsi" w:cs="Arial"/>
          <w:bCs/>
          <w:sz w:val="20"/>
          <w:szCs w:val="20"/>
        </w:rPr>
        <w:t>Fall 2022 (2022-23 Bulletin Year)</w:t>
      </w:r>
    </w:p>
    <w:p w14:paraId="048EA255" w14:textId="77777777" w:rsidR="003C2427" w:rsidRPr="003C2427" w:rsidRDefault="003C2427" w:rsidP="003C2427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76C676C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73C9D4B" w14:textId="40F0B022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0ED36D37" w:rsidR="00A865C3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180513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3F01284" w14:textId="351D2B6A" w:rsidR="003C2427" w:rsidRDefault="005E50A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438</w:t>
            </w:r>
            <w:r w:rsidR="00724231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1D6C4B7F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C031803" w14:textId="7587F1D1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37CDBE1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2C82D49" w14:textId="0E193395" w:rsidR="003C2427" w:rsidRDefault="005E50AD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Introduction to Behavior Analysis</w:t>
            </w:r>
          </w:p>
        </w:tc>
        <w:tc>
          <w:tcPr>
            <w:tcW w:w="2051" w:type="pct"/>
          </w:tcPr>
          <w:p w14:paraId="7E4671A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47E32A6" w14:textId="5C030B2C" w:rsidR="003C2427" w:rsidRDefault="003C242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212905B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6C345BBD" w14:textId="4FD3148E" w:rsidR="00831D66" w:rsidRPr="005E50AD" w:rsidRDefault="005E50AD" w:rsidP="000571B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E50AD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An introduction to the basic philosophy, methodology, and methods and principles that underlie the science of behavior analysis in both the experimental and applied domains.</w:t>
            </w:r>
          </w:p>
        </w:tc>
        <w:tc>
          <w:tcPr>
            <w:tcW w:w="2051" w:type="pct"/>
          </w:tcPr>
          <w:p w14:paraId="063D4390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B04444" w14:textId="5F07374B" w:rsidR="003C2427" w:rsidRDefault="000571B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75666C0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</w:t>
      </w:r>
      <w:r w:rsidR="003C2427">
        <w:rPr>
          <w:rFonts w:asciiTheme="majorHAnsi" w:hAnsiTheme="majorHAnsi" w:cs="Arial"/>
          <w:b/>
          <w:sz w:val="20"/>
          <w:szCs w:val="20"/>
        </w:rPr>
        <w:t>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EE4F570" w:rsidR="00391206" w:rsidRPr="008426D1" w:rsidRDefault="00C41456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EndPr/>
      <w:sdtContent>
        <w:p w14:paraId="39FE150F" w14:textId="04BB7A67" w:rsidR="00A966C5" w:rsidRPr="008426D1" w:rsidRDefault="005E50AD" w:rsidP="005E50AD">
          <w:pPr>
            <w:tabs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                                                  </w:t>
          </w:r>
          <w:r w:rsidR="000571BA">
            <w:rPr>
              <w:rFonts w:asciiTheme="majorHAnsi" w:hAnsiTheme="majorHAnsi" w:cs="Arial"/>
              <w:sz w:val="20"/>
              <w:szCs w:val="20"/>
            </w:rPr>
            <w:t>ADD: PSY 2893 History of Psychology</w:t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CDD0905" w:rsidR="00C002F9" w:rsidRPr="008426D1" w:rsidRDefault="00C41456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61330F">
            <w:rPr>
              <w:rFonts w:asciiTheme="majorHAnsi" w:hAnsiTheme="majorHAnsi" w:cs="Arial"/>
              <w:sz w:val="20"/>
              <w:szCs w:val="20"/>
            </w:rPr>
            <w:t xml:space="preserve">The specialty area of behavior analysis emerged from the theoretical school of behaviorism, which is </w:t>
          </w:r>
          <w:r w:rsidR="000C2EC2">
            <w:rPr>
              <w:rFonts w:asciiTheme="majorHAnsi" w:hAnsiTheme="majorHAnsi" w:cs="Arial"/>
              <w:sz w:val="20"/>
              <w:szCs w:val="20"/>
            </w:rPr>
            <w:t>extensively covered in the History of Psychology course</w:t>
          </w:r>
          <w:r w:rsidR="007C7B1C">
            <w:rPr>
              <w:rFonts w:asciiTheme="majorHAnsi" w:hAnsiTheme="majorHAnsi" w:cs="Arial"/>
              <w:sz w:val="20"/>
              <w:szCs w:val="20"/>
            </w:rPr>
            <w:t>. U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pcoming changes in University policy regarding enrollment in upper-level courses (see Question 16).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7467A4AF" w:rsidR="00391206" w:rsidRPr="008426D1" w:rsidRDefault="00C41456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3C242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35557A0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24580EA4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4207E71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17DF93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6E74C326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40FD8E56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3C952D7B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52E1691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79C013E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EndPr/>
      <w:sdtContent>
        <w:permStart w:id="2128309481" w:edGrp="everyone" w:displacedByCustomXml="prev"/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128309481" w:displacedByCustomXml="next"/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2AEE5A7E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3C2427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1B4AB5F7" w:rsidR="00A90B9E" w:rsidRDefault="00EC52BB" w:rsidP="00B8069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5C194A4A" w14:textId="03241C64" w:rsidR="00831D66" w:rsidRDefault="00831D66" w:rsidP="000571BA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4229153C" w14:textId="67B0DD05" w:rsidR="00945C1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Upcoming changes to University policy will allow students to enroll in upper-level courses for degree credit immediately upon entry to A-State (previously 30 lower-level credit hours needed to be earned before upper-level hours could be applied). Because of this new policy, students may be enrolled in a lower-level introductory course simultaneously with an upper-level specialty course unless prerequisites are in place to prevent it.</w:t>
          </w:r>
        </w:p>
        <w:p w14:paraId="21567BAD" w14:textId="77777777" w:rsidR="00945C1C" w:rsidRDefault="00945C1C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</w:p>
        <w:p w14:paraId="37BE8F7A" w14:textId="439CF610" w:rsidR="00D4202C" w:rsidRPr="00D4202C" w:rsidRDefault="005A78D0" w:rsidP="00D4202C">
          <w:pPr>
            <w:tabs>
              <w:tab w:val="left" w:pos="360"/>
              <w:tab w:val="left" w:pos="720"/>
            </w:tabs>
            <w:spacing w:after="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faculty in the B.S. Psychology Program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have discussed the issue and de</w:t>
          </w:r>
          <w:r w:rsidR="00A60270">
            <w:rPr>
              <w:rFonts w:asciiTheme="majorHAnsi" w:hAnsiTheme="majorHAnsi" w:cs="Arial"/>
              <w:sz w:val="20"/>
              <w:szCs w:val="20"/>
            </w:rPr>
            <w:t>cided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that new students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being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simultaneously enrolled in lower-level and upper-level psychology courses would be</w:t>
          </w:r>
          <w:r w:rsidR="00A60270">
            <w:rPr>
              <w:rFonts w:asciiTheme="majorHAnsi" w:hAnsiTheme="majorHAnsi" w:cs="Arial"/>
              <w:sz w:val="20"/>
              <w:szCs w:val="20"/>
            </w:rPr>
            <w:t xml:space="preserve"> disadvantageous in general</w:t>
          </w:r>
          <w:r w:rsidR="005001D6">
            <w:rPr>
              <w:rFonts w:asciiTheme="majorHAnsi" w:hAnsiTheme="majorHAnsi" w:cs="Arial"/>
              <w:sz w:val="20"/>
              <w:szCs w:val="20"/>
            </w:rPr>
            <w:t>. The program</w:t>
          </w:r>
          <w:r w:rsidR="001E1264">
            <w:rPr>
              <w:rFonts w:asciiTheme="majorHAnsi" w:hAnsiTheme="majorHAnsi" w:cs="Arial"/>
              <w:sz w:val="20"/>
              <w:szCs w:val="20"/>
            </w:rPr>
            <w:t xml:space="preserve"> faculty</w:t>
          </w:r>
          <w:r w:rsidR="005001D6">
            <w:rPr>
              <w:rFonts w:asciiTheme="majorHAnsi" w:hAnsiTheme="majorHAnsi" w:cs="Arial"/>
              <w:sz w:val="20"/>
              <w:szCs w:val="20"/>
            </w:rPr>
            <w:t xml:space="preserve"> therefore </w:t>
          </w:r>
          <w:r w:rsidR="00DC56BD">
            <w:rPr>
              <w:rFonts w:asciiTheme="majorHAnsi" w:hAnsiTheme="majorHAnsi" w:cs="Arial"/>
              <w:sz w:val="20"/>
              <w:szCs w:val="20"/>
            </w:rPr>
            <w:t>decided (</w:t>
          </w:r>
          <w:r w:rsidR="005001D6">
            <w:rPr>
              <w:rFonts w:asciiTheme="majorHAnsi" w:hAnsiTheme="majorHAnsi" w:cs="Arial"/>
              <w:sz w:val="20"/>
              <w:szCs w:val="20"/>
            </w:rPr>
            <w:t>with a few exceptions</w:t>
          </w:r>
          <w:r w:rsidR="00DC56BD">
            <w:rPr>
              <w:rFonts w:asciiTheme="majorHAnsi" w:hAnsiTheme="majorHAnsi" w:cs="Arial"/>
              <w:sz w:val="20"/>
              <w:szCs w:val="20"/>
            </w:rPr>
            <w:t xml:space="preserve">) </w:t>
          </w:r>
          <w:r>
            <w:rPr>
              <w:rFonts w:asciiTheme="majorHAnsi" w:hAnsiTheme="majorHAnsi" w:cs="Arial"/>
              <w:sz w:val="20"/>
              <w:szCs w:val="20"/>
            </w:rPr>
            <w:t xml:space="preserve">to require PSY 2013 (Introduction to Psychology) as a prerequisite for all 3000-level psychology courses, and PSY 2893 (History of Psychology – and first course in the program core) as a prerequisite for all 4000-level psychology courses. 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lastRenderedPageBreak/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FEEF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B8069F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C4145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C41456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578950DE" w:rsidR="00D3680D" w:rsidRPr="00B8069F" w:rsidRDefault="00B8069F" w:rsidP="00D3680D">
      <w:pPr>
        <w:rPr>
          <w:rFonts w:asciiTheme="majorHAnsi" w:hAnsiTheme="majorHAnsi" w:cs="Arial"/>
          <w:sz w:val="24"/>
          <w:szCs w:val="24"/>
        </w:rPr>
      </w:pPr>
      <w:r w:rsidRPr="00B8069F">
        <w:rPr>
          <w:rFonts w:asciiTheme="majorHAnsi" w:hAnsiTheme="majorHAnsi" w:cs="Arial"/>
          <w:sz w:val="24"/>
          <w:szCs w:val="24"/>
        </w:rPr>
        <w:t>Page 589 (Before):</w:t>
      </w:r>
    </w:p>
    <w:p w14:paraId="0DC249FD" w14:textId="379780A1" w:rsidR="00724231" w:rsidRPr="00164C55" w:rsidRDefault="00164C55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164C55">
        <w:rPr>
          <w:rFonts w:asciiTheme="majorHAnsi" w:hAnsiTheme="majorHAnsi"/>
          <w:b/>
          <w:bCs/>
          <w:color w:val="000000"/>
        </w:rPr>
        <w:t xml:space="preserve">PSY 4383. </w:t>
      </w:r>
      <w:r>
        <w:rPr>
          <w:rFonts w:asciiTheme="majorHAnsi" w:hAnsiTheme="majorHAnsi"/>
          <w:b/>
          <w:bCs/>
          <w:color w:val="000000"/>
        </w:rPr>
        <w:tab/>
      </w:r>
      <w:r w:rsidRPr="00164C55">
        <w:rPr>
          <w:rFonts w:asciiTheme="majorHAnsi" w:hAnsiTheme="majorHAnsi"/>
          <w:b/>
          <w:bCs/>
          <w:color w:val="000000"/>
        </w:rPr>
        <w:t xml:space="preserve">Introduction to Behavior Analysis </w:t>
      </w:r>
      <w:r>
        <w:rPr>
          <w:rFonts w:asciiTheme="majorHAnsi" w:hAnsiTheme="majorHAnsi"/>
          <w:b/>
          <w:bCs/>
          <w:color w:val="000000"/>
        </w:rPr>
        <w:tab/>
      </w:r>
      <w:r w:rsidRPr="00164C55">
        <w:rPr>
          <w:rFonts w:asciiTheme="majorHAnsi" w:hAnsiTheme="majorHAnsi"/>
          <w:color w:val="000000"/>
        </w:rPr>
        <w:t>An introduction to the basic philosophy, methodology, and methods and principles that underlie the science of behavior analysis in both the experimental and applied domains.</w:t>
      </w:r>
      <w:r>
        <w:rPr>
          <w:rFonts w:asciiTheme="majorHAnsi" w:hAnsiTheme="majorHAnsi"/>
          <w:color w:val="000000"/>
        </w:rPr>
        <w:t xml:space="preserve"> </w:t>
      </w:r>
      <w:r w:rsidRPr="00164C55">
        <w:rPr>
          <w:rFonts w:asciiTheme="majorHAnsi" w:hAnsiTheme="majorHAnsi"/>
          <w:color w:val="0070C0"/>
          <w:highlight w:val="yellow"/>
        </w:rPr>
        <w:t>Prerequisite, PSY 2893.</w:t>
      </w:r>
      <w:r w:rsidRPr="00164C55">
        <w:rPr>
          <w:rFonts w:asciiTheme="majorHAnsi" w:hAnsiTheme="majorHAnsi"/>
          <w:color w:val="0070C0"/>
        </w:rPr>
        <w:t xml:space="preserve"> </w:t>
      </w:r>
      <w:r w:rsidRPr="00164C55">
        <w:rPr>
          <w:rFonts w:asciiTheme="majorHAnsi" w:hAnsiTheme="majorHAnsi"/>
          <w:color w:val="000000"/>
        </w:rPr>
        <w:t>Spring.</w:t>
      </w:r>
    </w:p>
    <w:p w14:paraId="53F696C1" w14:textId="77777777" w:rsidR="00164C55" w:rsidRPr="00B8069F" w:rsidRDefault="00164C55" w:rsidP="00724231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</w:p>
    <w:p w14:paraId="79D6BC13" w14:textId="1E8E9619" w:rsidR="00B8069F" w:rsidRPr="00B8069F" w:rsidRDefault="00B8069F" w:rsidP="00D3680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color w:val="000000"/>
        </w:rPr>
      </w:pPr>
      <w:r w:rsidRPr="00B8069F">
        <w:rPr>
          <w:rFonts w:asciiTheme="majorHAnsi" w:hAnsiTheme="majorHAnsi"/>
          <w:color w:val="000000"/>
        </w:rPr>
        <w:t>Page 589 (After)</w:t>
      </w:r>
      <w:r>
        <w:rPr>
          <w:rFonts w:asciiTheme="majorHAnsi" w:hAnsiTheme="majorHAnsi"/>
          <w:color w:val="000000"/>
        </w:rPr>
        <w:t>:</w:t>
      </w:r>
    </w:p>
    <w:p w14:paraId="0FC4C605" w14:textId="36025D6E" w:rsidR="00895557" w:rsidRDefault="00895557" w:rsidP="000571B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3C70D58" w14:textId="7E45262F" w:rsidR="00164C55" w:rsidRPr="00164C55" w:rsidRDefault="00164C55" w:rsidP="000571B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8"/>
          <w:szCs w:val="28"/>
        </w:rPr>
      </w:pPr>
      <w:r w:rsidRPr="00164C55">
        <w:rPr>
          <w:rFonts w:asciiTheme="majorHAnsi" w:hAnsiTheme="majorHAnsi"/>
          <w:b/>
          <w:bCs/>
          <w:color w:val="000000"/>
        </w:rPr>
        <w:t xml:space="preserve">PSY 4383. </w:t>
      </w:r>
      <w:r>
        <w:rPr>
          <w:rFonts w:asciiTheme="majorHAnsi" w:hAnsiTheme="majorHAnsi"/>
          <w:b/>
          <w:bCs/>
          <w:color w:val="000000"/>
        </w:rPr>
        <w:tab/>
      </w:r>
      <w:r w:rsidRPr="00164C55">
        <w:rPr>
          <w:rFonts w:asciiTheme="majorHAnsi" w:hAnsiTheme="majorHAnsi"/>
          <w:b/>
          <w:bCs/>
          <w:color w:val="000000"/>
        </w:rPr>
        <w:t xml:space="preserve">Introduction to Behavior Analysis </w:t>
      </w:r>
      <w:r>
        <w:rPr>
          <w:rFonts w:asciiTheme="majorHAnsi" w:hAnsiTheme="majorHAnsi"/>
          <w:b/>
          <w:bCs/>
          <w:color w:val="000000"/>
        </w:rPr>
        <w:tab/>
      </w:r>
      <w:r w:rsidRPr="00164C55">
        <w:rPr>
          <w:rFonts w:asciiTheme="majorHAnsi" w:hAnsiTheme="majorHAnsi"/>
          <w:color w:val="000000"/>
        </w:rPr>
        <w:t xml:space="preserve">An introduction to the basic philosophy, methodology, and methods and principles that underlie the science of behavior analysis in both the experimental and applied domains. </w:t>
      </w:r>
      <w:r>
        <w:rPr>
          <w:rFonts w:asciiTheme="majorHAnsi" w:hAnsiTheme="majorHAnsi"/>
          <w:color w:val="000000"/>
        </w:rPr>
        <w:t xml:space="preserve">Prerequisite, PSY 2893. </w:t>
      </w:r>
      <w:r w:rsidRPr="00164C55">
        <w:rPr>
          <w:rFonts w:asciiTheme="majorHAnsi" w:hAnsiTheme="majorHAnsi"/>
          <w:color w:val="000000"/>
        </w:rPr>
        <w:t>Spring.</w:t>
      </w:r>
    </w:p>
    <w:sectPr w:rsidR="00164C55" w:rsidRPr="00164C55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7CFD3" w14:textId="77777777" w:rsidR="00C41456" w:rsidRDefault="00C41456" w:rsidP="00AF3758">
      <w:pPr>
        <w:spacing w:after="0" w:line="240" w:lineRule="auto"/>
      </w:pPr>
      <w:r>
        <w:separator/>
      </w:r>
    </w:p>
  </w:endnote>
  <w:endnote w:type="continuationSeparator" w:id="0">
    <w:p w14:paraId="5B8D7317" w14:textId="77777777" w:rsidR="00C41456" w:rsidRDefault="00C41456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201AB" w14:textId="77777777" w:rsidR="00C41456" w:rsidRDefault="00C41456" w:rsidP="00AF3758">
      <w:pPr>
        <w:spacing w:after="0" w:line="240" w:lineRule="auto"/>
      </w:pPr>
      <w:r>
        <w:separator/>
      </w:r>
    </w:p>
  </w:footnote>
  <w:footnote w:type="continuationSeparator" w:id="0">
    <w:p w14:paraId="27858C23" w14:textId="77777777" w:rsidR="00C41456" w:rsidRDefault="00C41456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571BA"/>
    <w:rsid w:val="0006489D"/>
    <w:rsid w:val="00066BF1"/>
    <w:rsid w:val="00076F60"/>
    <w:rsid w:val="0008410E"/>
    <w:rsid w:val="000A654B"/>
    <w:rsid w:val="000C2EC2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4C55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1264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2427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509ED"/>
    <w:rsid w:val="00460489"/>
    <w:rsid w:val="004665CF"/>
    <w:rsid w:val="00473252"/>
    <w:rsid w:val="004747C1"/>
    <w:rsid w:val="00474C39"/>
    <w:rsid w:val="00486563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01D6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78D0"/>
    <w:rsid w:val="005B6EB6"/>
    <w:rsid w:val="005C26C9"/>
    <w:rsid w:val="005C471D"/>
    <w:rsid w:val="005C7F00"/>
    <w:rsid w:val="005D6652"/>
    <w:rsid w:val="005E50AD"/>
    <w:rsid w:val="005F41DD"/>
    <w:rsid w:val="0060479F"/>
    <w:rsid w:val="00604E55"/>
    <w:rsid w:val="00606EE4"/>
    <w:rsid w:val="00610022"/>
    <w:rsid w:val="0061330F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24231"/>
    <w:rsid w:val="0073025F"/>
    <w:rsid w:val="0073125A"/>
    <w:rsid w:val="00750AF6"/>
    <w:rsid w:val="007637B2"/>
    <w:rsid w:val="00770217"/>
    <w:rsid w:val="007735A0"/>
    <w:rsid w:val="007876A3"/>
    <w:rsid w:val="00787FB0"/>
    <w:rsid w:val="00793389"/>
    <w:rsid w:val="007A06B9"/>
    <w:rsid w:val="007A099B"/>
    <w:rsid w:val="007A0B12"/>
    <w:rsid w:val="007B4144"/>
    <w:rsid w:val="007C7B1C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31D66"/>
    <w:rsid w:val="008426D1"/>
    <w:rsid w:val="00862E36"/>
    <w:rsid w:val="0086329D"/>
    <w:rsid w:val="008663CA"/>
    <w:rsid w:val="00895557"/>
    <w:rsid w:val="008B2BCB"/>
    <w:rsid w:val="008B74B6"/>
    <w:rsid w:val="008C6881"/>
    <w:rsid w:val="008C703B"/>
    <w:rsid w:val="008D53E9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5C1C"/>
    <w:rsid w:val="00951F9E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5CDE"/>
    <w:rsid w:val="00A5089E"/>
    <w:rsid w:val="00A54CD6"/>
    <w:rsid w:val="00A559A8"/>
    <w:rsid w:val="00A56D36"/>
    <w:rsid w:val="00A60270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069F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BF753A"/>
    <w:rsid w:val="00C002F9"/>
    <w:rsid w:val="00C06304"/>
    <w:rsid w:val="00C12816"/>
    <w:rsid w:val="00C12977"/>
    <w:rsid w:val="00C23120"/>
    <w:rsid w:val="00C23CC7"/>
    <w:rsid w:val="00C31DE7"/>
    <w:rsid w:val="00C334FF"/>
    <w:rsid w:val="00C41456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1C87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56BD"/>
    <w:rsid w:val="00DD4450"/>
    <w:rsid w:val="00DE70AB"/>
    <w:rsid w:val="00DF4C1C"/>
    <w:rsid w:val="00E015B1"/>
    <w:rsid w:val="00E0473D"/>
    <w:rsid w:val="00E0758B"/>
    <w:rsid w:val="00E140D5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87EF0"/>
    <w:rsid w:val="00E90913"/>
    <w:rsid w:val="00E911C9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D7502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34B28"/>
    <w:rsid w:val="00576003"/>
    <w:rsid w:val="00583A59"/>
    <w:rsid w:val="00587536"/>
    <w:rsid w:val="005C4D59"/>
    <w:rsid w:val="005D5D2F"/>
    <w:rsid w:val="00623293"/>
    <w:rsid w:val="00654E35"/>
    <w:rsid w:val="006C3910"/>
    <w:rsid w:val="00792052"/>
    <w:rsid w:val="00823816"/>
    <w:rsid w:val="00847B42"/>
    <w:rsid w:val="008822A5"/>
    <w:rsid w:val="00891F77"/>
    <w:rsid w:val="00913E4B"/>
    <w:rsid w:val="0096458F"/>
    <w:rsid w:val="009D102F"/>
    <w:rsid w:val="009D439F"/>
    <w:rsid w:val="00A20583"/>
    <w:rsid w:val="00AC62E8"/>
    <w:rsid w:val="00AD4B92"/>
    <w:rsid w:val="00AD5D56"/>
    <w:rsid w:val="00AF2FFC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CF7BAD"/>
    <w:rsid w:val="00D45AB1"/>
    <w:rsid w:val="00D87B77"/>
    <w:rsid w:val="00D96F4E"/>
    <w:rsid w:val="00DC036A"/>
    <w:rsid w:val="00DD12EE"/>
    <w:rsid w:val="00DE6391"/>
    <w:rsid w:val="00EB3740"/>
    <w:rsid w:val="00EF1AAA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43C3-F139-4024-8DC1-0AE271BA8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23</cp:revision>
  <cp:lastPrinted>2019-07-10T17:02:00Z</cp:lastPrinted>
  <dcterms:created xsi:type="dcterms:W3CDTF">2021-11-29T16:06:00Z</dcterms:created>
  <dcterms:modified xsi:type="dcterms:W3CDTF">2022-03-31T18:18:00Z</dcterms:modified>
</cp:coreProperties>
</file>