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491861538"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491861538"/>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180B3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D36A8F">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D36A8F">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D2AC6B7D28F640B4BA1C8596DBF2DFDB"/>
                  </w:placeholder>
                  <w:date w:fullDate="2017-09-29T00:00:00Z">
                    <w:dateFormat w:val="M/d/yyyy"/>
                    <w:lid w:val="en-US"/>
                    <w:storeMappedDataAs w:val="dateTime"/>
                    <w:calendar w:val="gregorian"/>
                  </w:date>
                </w:sdtPr>
                <w:sdtEndPr/>
                <w:sdtContent>
                  <w:tc>
                    <w:tcPr>
                      <w:tcW w:w="1350" w:type="dxa"/>
                      <w:vAlign w:val="bottom"/>
                    </w:tcPr>
                    <w:p w:rsidR="00AB4AA6" w:rsidRDefault="00D36A8F" w:rsidP="00BB5EF7">
                      <w:pPr>
                        <w:jc w:val="center"/>
                        <w:rPr>
                          <w:rFonts w:asciiTheme="majorHAnsi" w:hAnsiTheme="majorHAnsi"/>
                          <w:sz w:val="20"/>
                          <w:szCs w:val="20"/>
                        </w:rPr>
                      </w:pPr>
                      <w:r>
                        <w:rPr>
                          <w:rFonts w:asciiTheme="majorHAnsi" w:hAnsiTheme="majorHAnsi"/>
                          <w:sz w:val="20"/>
                          <w:szCs w:val="20"/>
                        </w:rPr>
                        <w:t>9/29/2017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72820117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28201174"/>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D36A8F">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D36A8F">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987483FA7F2549D2A332BD355CE915A1"/>
                  </w:placeholder>
                  <w:date w:fullDate="2017-09-29T00:00:00Z">
                    <w:dateFormat w:val="M/d/yyyy"/>
                    <w:lid w:val="en-US"/>
                    <w:storeMappedDataAs w:val="dateTime"/>
                    <w:calendar w:val="gregorian"/>
                  </w:date>
                </w:sdtPr>
                <w:sdtEndPr/>
                <w:sdtContent>
                  <w:tc>
                    <w:tcPr>
                      <w:tcW w:w="1350" w:type="dxa"/>
                      <w:vAlign w:val="bottom"/>
                    </w:tcPr>
                    <w:p w:rsidR="00AB4AA6" w:rsidRDefault="00D36A8F" w:rsidP="00BB5EF7">
                      <w:pPr>
                        <w:jc w:val="center"/>
                        <w:rPr>
                          <w:rFonts w:asciiTheme="majorHAnsi" w:hAnsiTheme="majorHAnsi"/>
                          <w:sz w:val="20"/>
                          <w:szCs w:val="20"/>
                        </w:rPr>
                      </w:pPr>
                      <w:r>
                        <w:rPr>
                          <w:rFonts w:asciiTheme="majorHAnsi" w:hAnsiTheme="majorHAnsi"/>
                          <w:sz w:val="20"/>
                          <w:szCs w:val="20"/>
                        </w:rPr>
                        <w:t>9/29/2017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1463858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4638588"/>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bookmarkStart w:id="0" w:name="_GoBack"/>
        <w:bookmarkEnd w:id="0"/>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3B07D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3B07D7">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EEA51012F2004C20947313DCFCF0060E"/>
                  </w:placeholder>
                  <w:date w:fullDate="2017-09-29T00:00:00Z">
                    <w:dateFormat w:val="M/d/yyyy"/>
                    <w:lid w:val="en-US"/>
                    <w:storeMappedDataAs w:val="dateTime"/>
                    <w:calendar w:val="gregorian"/>
                  </w:date>
                </w:sdtPr>
                <w:sdtEndPr/>
                <w:sdtContent>
                  <w:tc>
                    <w:tcPr>
                      <w:tcW w:w="1350" w:type="dxa"/>
                      <w:vAlign w:val="bottom"/>
                    </w:tcPr>
                    <w:p w:rsidR="00AB4AA6" w:rsidRDefault="003B07D7" w:rsidP="00BB5EF7">
                      <w:pPr>
                        <w:jc w:val="center"/>
                        <w:rPr>
                          <w:rFonts w:asciiTheme="majorHAnsi" w:hAnsiTheme="majorHAnsi"/>
                          <w:sz w:val="20"/>
                          <w:szCs w:val="20"/>
                        </w:rPr>
                      </w:pPr>
                      <w:r>
                        <w:rPr>
                          <w:rFonts w:asciiTheme="majorHAnsi" w:hAnsiTheme="majorHAnsi"/>
                          <w:sz w:val="20"/>
                          <w:szCs w:val="20"/>
                        </w:rPr>
                        <w:t>9/29/2017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2928188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9281884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D06B88">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D06B88">
                        <w:rPr>
                          <w:rFonts w:asciiTheme="majorHAnsi" w:hAnsiTheme="majorHAnsi"/>
                          <w:sz w:val="20"/>
                          <w:szCs w:val="20"/>
                        </w:rPr>
                        <w:t>Anne A. Grippo</w:t>
                      </w:r>
                    </w:sdtContent>
                  </w:sdt>
                </w:p>
              </w:tc>
              <w:sdt>
                <w:sdtPr>
                  <w:rPr>
                    <w:rFonts w:asciiTheme="majorHAnsi" w:hAnsiTheme="majorHAnsi"/>
                    <w:sz w:val="20"/>
                    <w:szCs w:val="20"/>
                  </w:rPr>
                  <w:alias w:val="Date"/>
                  <w:tag w:val="Date"/>
                  <w:id w:val="1607542089"/>
                  <w:placeholder>
                    <w:docPart w:val="CCF8A7F2DCB04295A5839593C3BD4E27"/>
                  </w:placeholder>
                  <w:date w:fullDate="2017-10-04T00:00:00Z">
                    <w:dateFormat w:val="M/d/yyyy"/>
                    <w:lid w:val="en-US"/>
                    <w:storeMappedDataAs w:val="dateTime"/>
                    <w:calendar w:val="gregorian"/>
                  </w:date>
                </w:sdtPr>
                <w:sdtEndPr/>
                <w:sdtContent>
                  <w:tc>
                    <w:tcPr>
                      <w:tcW w:w="1350" w:type="dxa"/>
                      <w:vAlign w:val="bottom"/>
                    </w:tcPr>
                    <w:p w:rsidR="00AB4AA6" w:rsidRDefault="00D06B88" w:rsidP="00BB5EF7">
                      <w:pPr>
                        <w:jc w:val="center"/>
                        <w:rPr>
                          <w:rFonts w:asciiTheme="majorHAnsi" w:hAnsiTheme="majorHAnsi"/>
                          <w:sz w:val="20"/>
                          <w:szCs w:val="20"/>
                        </w:rPr>
                      </w:pPr>
                      <w:r>
                        <w:rPr>
                          <w:rFonts w:asciiTheme="majorHAnsi" w:hAnsiTheme="majorHAnsi"/>
                          <w:sz w:val="20"/>
                          <w:szCs w:val="20"/>
                        </w:rPr>
                        <w:t>10/4/2017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49090171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90901717"/>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29284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481249217"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481249217"/>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292842"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31811204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18112040"/>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180B3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Practical Training in Forensic Science, FOSC 411V</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180B3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9" w:history="1">
            <w:r w:rsidRPr="00D7277B">
              <w:rPr>
                <w:rStyle w:val="Hyperlink"/>
                <w:rFonts w:asciiTheme="majorHAnsi" w:hAnsiTheme="majorHAnsi" w:cs="Arial"/>
                <w:sz w:val="20"/>
                <w:szCs w:val="20"/>
              </w:rPr>
              <w:t>wburns@astatea.edu</w:t>
            </w:r>
          </w:hyperlink>
          <w:r>
            <w:rPr>
              <w:rFonts w:asciiTheme="majorHAnsi" w:hAnsiTheme="majorHAnsi" w:cs="Arial"/>
              <w:sz w:val="20"/>
              <w:szCs w:val="20"/>
            </w:rPr>
            <w:t>, 870-972-2535</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180B3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180B3F">
        <w:rPr>
          <w:rFonts w:ascii="MS Gothic" w:eastAsia="MS Gothic" w:hAnsi="MS Gothic" w:cs="Arial"/>
          <w:sz w:val="20"/>
          <w:szCs w:val="20"/>
        </w:rPr>
        <w:t>x</w:t>
      </w:r>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180B3F">
            <w:rPr>
              <w:rFonts w:asciiTheme="majorHAnsi" w:hAnsiTheme="majorHAnsi" w:cs="Arial"/>
              <w:sz w:val="20"/>
              <w:szCs w:val="20"/>
            </w:rPr>
            <w:t>FOSC 411V</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180B3F">
            <w:rPr>
              <w:rFonts w:asciiTheme="majorHAnsi" w:hAnsiTheme="majorHAnsi" w:cs="Arial"/>
              <w:sz w:val="20"/>
              <w:szCs w:val="20"/>
            </w:rPr>
            <w:t>Spring</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180B3F">
            <w:rPr>
              <w:rFonts w:asciiTheme="majorHAnsi" w:hAnsiTheme="majorHAnsi" w:cs="Arial"/>
              <w:sz w:val="20"/>
              <w:szCs w:val="20"/>
            </w:rPr>
            <w:t>2018</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180B3F"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This course served BS forensic science students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180B3F"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There will be no impact.  The forensic science degree program was </w:t>
          </w:r>
          <w:r w:rsidR="005A7AAE">
            <w:rPr>
              <w:rFonts w:asciiTheme="majorHAnsi" w:hAnsiTheme="majorHAnsi" w:cs="Arial"/>
              <w:sz w:val="20"/>
              <w:szCs w:val="20"/>
            </w:rPr>
            <w:t>terminated over four years ago.  This course remained in the bulletin for the students that remained in the program, and the last BS forensic science student earned the degree in spring 2017.</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5A7AAE"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impact</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5A7AAE">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61824122" w:edGrp="everyone"/>
          <w:r w:rsidR="00F87DAF" w:rsidRPr="006E6FEC">
            <w:rPr>
              <w:rStyle w:val="PlaceholderText"/>
              <w:shd w:val="clear" w:color="auto" w:fill="D9D9D9" w:themeFill="background1" w:themeFillShade="D9"/>
            </w:rPr>
            <w:t>Enter text...</w:t>
          </w:r>
          <w:permEnd w:id="61824122"/>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5A7AAE">
            <w:rPr>
              <w:rFonts w:asciiTheme="majorHAnsi" w:hAnsiTheme="majorHAnsi" w:cs="Arial"/>
              <w:sz w:val="20"/>
              <w:szCs w:val="20"/>
            </w:rPr>
            <w:t>The degree program no longer exists, and the last BS forensic science student graduated in spring 2017</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5A7AAE">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789207927" w:edGrp="everyone"/>
          <w:r w:rsidRPr="006E6FEC">
            <w:rPr>
              <w:rStyle w:val="PlaceholderText"/>
              <w:shd w:val="clear" w:color="auto" w:fill="D9D9D9" w:themeFill="background1" w:themeFillShade="D9"/>
            </w:rPr>
            <w:t>Enter text...</w:t>
          </w:r>
          <w:permEnd w:id="789207927"/>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5A7AAE">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229461964"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229461964"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theme="minorBidi"/>
          <w:sz w:val="20"/>
          <w:szCs w:val="20"/>
        </w:rPr>
        <w:id w:val="-97950460"/>
        <w:placeholder>
          <w:docPart w:val="0CD952D05EE440328FCB726F29BFBD81"/>
        </w:placeholder>
      </w:sdtPr>
      <w:sdtEndPr/>
      <w:sdtContent>
        <w:p w:rsidR="00A50EB0" w:rsidRDefault="007A55B8" w:rsidP="005A7AAE">
          <w:pPr>
            <w:pStyle w:val="Pa466"/>
            <w:spacing w:after="140"/>
            <w:ind w:left="360" w:hanging="360"/>
            <w:jc w:val="both"/>
            <w:rPr>
              <w:rFonts w:asciiTheme="majorHAnsi" w:hAnsiTheme="majorHAnsi" w:cstheme="minorBidi"/>
              <w:sz w:val="20"/>
              <w:szCs w:val="20"/>
            </w:rPr>
          </w:pPr>
          <w:r>
            <w:rPr>
              <w:rFonts w:asciiTheme="majorHAnsi" w:hAnsiTheme="majorHAnsi" w:cstheme="minorBidi"/>
              <w:sz w:val="20"/>
              <w:szCs w:val="20"/>
            </w:rPr>
            <w:t>Page 561 2017-2018 A-State Undergraduate Bulletin</w:t>
          </w:r>
        </w:p>
        <w:p w:rsidR="005A7AAE" w:rsidRDefault="005A7AAE" w:rsidP="005A7AAE">
          <w:pPr>
            <w:pStyle w:val="Pa466"/>
            <w:spacing w:after="140"/>
            <w:ind w:left="360" w:hanging="360"/>
            <w:jc w:val="both"/>
            <w:rPr>
              <w:color w:val="211D1E"/>
              <w:sz w:val="16"/>
              <w:szCs w:val="16"/>
            </w:rPr>
          </w:pPr>
          <w:r>
            <w:rPr>
              <w:b/>
              <w:bCs/>
              <w:color w:val="211D1E"/>
              <w:sz w:val="16"/>
              <w:szCs w:val="16"/>
            </w:rPr>
            <w:t xml:space="preserve">CHEM 4241. Biochemistry Laboratory </w:t>
          </w:r>
          <w:r>
            <w:rPr>
              <w:color w:val="211D1E"/>
              <w:sz w:val="16"/>
              <w:szCs w:val="16"/>
            </w:rPr>
            <w:t xml:space="preserve">Experiments aimed to acquaint the student with problems and more important methods of biochemical research. Laboratory three hours per week. Special course fees may apply. </w:t>
          </w:r>
          <w:proofErr w:type="spellStart"/>
          <w:r>
            <w:rPr>
              <w:color w:val="211D1E"/>
              <w:sz w:val="16"/>
              <w:szCs w:val="16"/>
            </w:rPr>
            <w:t>Corequisite</w:t>
          </w:r>
          <w:proofErr w:type="spellEnd"/>
          <w:r>
            <w:rPr>
              <w:color w:val="211D1E"/>
              <w:sz w:val="16"/>
              <w:szCs w:val="16"/>
            </w:rPr>
            <w:t xml:space="preserve">, CHEM 4243. Fall. </w:t>
          </w:r>
        </w:p>
        <w:p w:rsidR="005A7AAE" w:rsidRDefault="005A7AAE" w:rsidP="005A7AAE">
          <w:pPr>
            <w:pStyle w:val="Pa466"/>
            <w:spacing w:after="140"/>
            <w:ind w:left="360" w:hanging="360"/>
            <w:jc w:val="both"/>
            <w:rPr>
              <w:color w:val="211D1E"/>
              <w:sz w:val="16"/>
              <w:szCs w:val="16"/>
            </w:rPr>
          </w:pPr>
          <w:r>
            <w:rPr>
              <w:b/>
              <w:bCs/>
              <w:color w:val="211D1E"/>
              <w:sz w:val="16"/>
              <w:szCs w:val="16"/>
            </w:rPr>
            <w:t xml:space="preserve">CHEM 4243. Biochemistry </w:t>
          </w:r>
          <w:r>
            <w:rPr>
              <w:color w:val="211D1E"/>
              <w:sz w:val="16"/>
              <w:szCs w:val="16"/>
            </w:rPr>
            <w:t xml:space="preserve">Presentation of the important areas of modern biochemistry and a description of methods commonly employed in biochemical research. Lecture three hours per week. Special course fees may apply. Prerequisites, CHEM 3113 and 3111. Fall, </w:t>
          </w:r>
          <w:proofErr w:type="gramStart"/>
          <w:r>
            <w:rPr>
              <w:color w:val="211D1E"/>
              <w:sz w:val="16"/>
              <w:szCs w:val="16"/>
            </w:rPr>
            <w:t>Spring</w:t>
          </w:r>
          <w:proofErr w:type="gramEnd"/>
          <w:r>
            <w:rPr>
              <w:color w:val="211D1E"/>
              <w:sz w:val="16"/>
              <w:szCs w:val="16"/>
            </w:rPr>
            <w:t xml:space="preserve">, Summer. </w:t>
          </w:r>
        </w:p>
        <w:p w:rsidR="005A7AAE" w:rsidRDefault="005A7AAE" w:rsidP="005A7AAE">
          <w:pPr>
            <w:pStyle w:val="Pa466"/>
            <w:spacing w:after="140"/>
            <w:ind w:left="360" w:hanging="360"/>
            <w:jc w:val="both"/>
            <w:rPr>
              <w:color w:val="211D1E"/>
              <w:sz w:val="16"/>
              <w:szCs w:val="16"/>
            </w:rPr>
          </w:pPr>
          <w:r>
            <w:rPr>
              <w:b/>
              <w:bCs/>
              <w:color w:val="211D1E"/>
              <w:sz w:val="16"/>
              <w:szCs w:val="16"/>
            </w:rPr>
            <w:t xml:space="preserve">CHEM 427V. Research in Chemistry </w:t>
          </w:r>
          <w:r>
            <w:rPr>
              <w:color w:val="211D1E"/>
              <w:sz w:val="16"/>
              <w:szCs w:val="16"/>
            </w:rPr>
            <w:t xml:space="preserve">Directed study in some specialized phase of chemistry designed to provide experience in independent investigations. Special course fees may apply. Prerequisite, permission of the Chemistry Departments Independent Studies Committee. Fall, </w:t>
          </w:r>
          <w:proofErr w:type="gramStart"/>
          <w:r>
            <w:rPr>
              <w:color w:val="211D1E"/>
              <w:sz w:val="16"/>
              <w:szCs w:val="16"/>
            </w:rPr>
            <w:t>Spring</w:t>
          </w:r>
          <w:proofErr w:type="gramEnd"/>
          <w:r>
            <w:rPr>
              <w:color w:val="211D1E"/>
              <w:sz w:val="16"/>
              <w:szCs w:val="16"/>
            </w:rPr>
            <w:t xml:space="preserve">, Summer. </w:t>
          </w:r>
        </w:p>
        <w:p w:rsidR="005A7AAE" w:rsidRDefault="005A7AAE" w:rsidP="005A7AAE">
          <w:pPr>
            <w:pStyle w:val="Pa466"/>
            <w:spacing w:after="140"/>
            <w:ind w:left="360" w:hanging="360"/>
            <w:jc w:val="both"/>
            <w:rPr>
              <w:color w:val="211D1E"/>
              <w:sz w:val="16"/>
              <w:szCs w:val="16"/>
            </w:rPr>
          </w:pPr>
          <w:r>
            <w:rPr>
              <w:b/>
              <w:bCs/>
              <w:color w:val="211D1E"/>
              <w:sz w:val="16"/>
              <w:szCs w:val="16"/>
            </w:rPr>
            <w:t xml:space="preserve">CHEM 4281. Chemistry Seminar </w:t>
          </w:r>
          <w:r>
            <w:rPr>
              <w:color w:val="211D1E"/>
              <w:sz w:val="16"/>
              <w:szCs w:val="16"/>
            </w:rPr>
            <w:t>Preparation and presentation of a professional quality com</w:t>
          </w:r>
          <w:r>
            <w:rPr>
              <w:color w:val="211D1E"/>
              <w:sz w:val="16"/>
              <w:szCs w:val="16"/>
            </w:rPr>
            <w:softHyphen/>
            <w:t xml:space="preserve">puter based seminar focusing on research completed during Research in Chemistry, CHEM 427V. Chemistry majors are required to take this course in their senior year. Prerequisite, third hour of CHEM 427V. Fall, </w:t>
          </w:r>
          <w:proofErr w:type="gramStart"/>
          <w:r>
            <w:rPr>
              <w:color w:val="211D1E"/>
              <w:sz w:val="16"/>
              <w:szCs w:val="16"/>
            </w:rPr>
            <w:t>Spring</w:t>
          </w:r>
          <w:proofErr w:type="gramEnd"/>
          <w:r>
            <w:rPr>
              <w:color w:val="211D1E"/>
              <w:sz w:val="16"/>
              <w:szCs w:val="16"/>
            </w:rPr>
            <w:t xml:space="preserve">. </w:t>
          </w:r>
        </w:p>
        <w:p w:rsidR="005A7AAE" w:rsidRDefault="005A7AAE" w:rsidP="005A7AAE">
          <w:pPr>
            <w:pStyle w:val="Pa466"/>
            <w:spacing w:after="140"/>
            <w:ind w:left="360" w:hanging="360"/>
            <w:jc w:val="both"/>
            <w:rPr>
              <w:color w:val="211D1E"/>
              <w:sz w:val="16"/>
              <w:szCs w:val="16"/>
            </w:rPr>
          </w:pPr>
          <w:r>
            <w:rPr>
              <w:b/>
              <w:bCs/>
              <w:color w:val="211D1E"/>
              <w:sz w:val="16"/>
              <w:szCs w:val="16"/>
            </w:rPr>
            <w:t xml:space="preserve">CHEM 4343. Pharmacology </w:t>
          </w:r>
          <w:r>
            <w:rPr>
              <w:color w:val="211D1E"/>
              <w:sz w:val="16"/>
              <w:szCs w:val="16"/>
            </w:rPr>
            <w:t xml:space="preserve">The study of drugs and their mechanisms of action at the system, cellular, and molecular levels. Special course fees may apply. Prerequisites, BIO 2223 or BIO 3233, BIO 4104, and CHEM 4243. Spring. </w:t>
          </w:r>
        </w:p>
        <w:p w:rsidR="005A7AAE" w:rsidRDefault="005A7AAE" w:rsidP="005A7AAE">
          <w:pPr>
            <w:pStyle w:val="Pa466"/>
            <w:spacing w:after="140"/>
            <w:ind w:left="360" w:hanging="360"/>
            <w:jc w:val="both"/>
            <w:rPr>
              <w:color w:val="211D1E"/>
              <w:sz w:val="16"/>
              <w:szCs w:val="16"/>
            </w:rPr>
          </w:pPr>
          <w:r>
            <w:rPr>
              <w:b/>
              <w:bCs/>
              <w:color w:val="211D1E"/>
              <w:sz w:val="16"/>
              <w:szCs w:val="16"/>
            </w:rPr>
            <w:t xml:space="preserve">CHEM 4393. Special Problems </w:t>
          </w:r>
          <w:r>
            <w:rPr>
              <w:color w:val="211D1E"/>
              <w:sz w:val="16"/>
              <w:szCs w:val="16"/>
            </w:rPr>
            <w:t>Selected special or current topics of interest to faculty and stu</w:t>
          </w:r>
          <w:r>
            <w:rPr>
              <w:color w:val="211D1E"/>
              <w:sz w:val="16"/>
              <w:szCs w:val="16"/>
            </w:rPr>
            <w:softHyphen/>
            <w:t xml:space="preserve">dents that require prerequisite coursework. See individual semester schedules for more information about each offering. Registration restricted by permission of instructor. Demand. </w:t>
          </w:r>
        </w:p>
        <w:p w:rsidR="005A7AAE" w:rsidRDefault="005A7AAE" w:rsidP="005A7AAE">
          <w:pPr>
            <w:pStyle w:val="Pa466"/>
            <w:spacing w:after="140"/>
            <w:ind w:left="360" w:hanging="360"/>
            <w:jc w:val="both"/>
            <w:rPr>
              <w:color w:val="211D1E"/>
              <w:sz w:val="16"/>
              <w:szCs w:val="16"/>
            </w:rPr>
          </w:pPr>
          <w:r>
            <w:rPr>
              <w:b/>
              <w:bCs/>
              <w:color w:val="211D1E"/>
              <w:sz w:val="16"/>
              <w:szCs w:val="16"/>
            </w:rPr>
            <w:t xml:space="preserve">CHEM 4443. Advanced Biochemistry </w:t>
          </w:r>
          <w:r>
            <w:rPr>
              <w:color w:val="211D1E"/>
              <w:sz w:val="16"/>
              <w:szCs w:val="16"/>
            </w:rPr>
            <w:t xml:space="preserve">A continuation of CHEM 4243 biochemistry with a focus on anabolic metabolism and </w:t>
          </w:r>
          <w:proofErr w:type="spellStart"/>
          <w:r>
            <w:rPr>
              <w:color w:val="211D1E"/>
              <w:sz w:val="16"/>
              <w:szCs w:val="16"/>
            </w:rPr>
            <w:t>bioinformation</w:t>
          </w:r>
          <w:proofErr w:type="spellEnd"/>
          <w:r>
            <w:rPr>
              <w:color w:val="211D1E"/>
              <w:sz w:val="16"/>
              <w:szCs w:val="16"/>
            </w:rPr>
            <w:t xml:space="preserve"> processes vital in biological systems and current research in biochemistry and medical correlates. Dual listed as CHEM 5243. Prerequisite, CHEM 4243. Spring. </w:t>
          </w:r>
        </w:p>
        <w:p w:rsidR="005A7AAE" w:rsidRPr="008F24EE" w:rsidRDefault="005A7AAE" w:rsidP="005A7AAE">
          <w:pPr>
            <w:pStyle w:val="Pa465"/>
            <w:spacing w:after="260"/>
            <w:ind w:left="360" w:hanging="360"/>
            <w:jc w:val="both"/>
            <w:rPr>
              <w:rFonts w:ascii="Book Antiqua" w:hAnsi="Book Antiqua" w:cs="Book Antiqua"/>
              <w:strike/>
              <w:color w:val="FF0000"/>
              <w:sz w:val="23"/>
              <w:szCs w:val="23"/>
            </w:rPr>
          </w:pPr>
          <w:r w:rsidRPr="008F24EE">
            <w:rPr>
              <w:rFonts w:ascii="Book Antiqua" w:hAnsi="Book Antiqua" w:cs="Book Antiqua"/>
              <w:b/>
              <w:bCs/>
              <w:strike/>
              <w:color w:val="FF0000"/>
              <w:sz w:val="23"/>
              <w:szCs w:val="23"/>
            </w:rPr>
            <w:t xml:space="preserve">Forensic Science (FOSC) </w:t>
          </w:r>
        </w:p>
        <w:p w:rsidR="005A7AAE" w:rsidRPr="008F24EE" w:rsidRDefault="005A7AAE" w:rsidP="005A7AAE">
          <w:pPr>
            <w:pStyle w:val="Pa470"/>
            <w:spacing w:after="180"/>
            <w:ind w:left="360" w:hanging="360"/>
            <w:jc w:val="both"/>
            <w:rPr>
              <w:strike/>
              <w:color w:val="FF0000"/>
              <w:sz w:val="16"/>
              <w:szCs w:val="16"/>
            </w:rPr>
          </w:pPr>
          <w:r w:rsidRPr="008F24EE">
            <w:rPr>
              <w:b/>
              <w:bCs/>
              <w:strike/>
              <w:color w:val="FF0000"/>
              <w:sz w:val="16"/>
              <w:szCs w:val="16"/>
            </w:rPr>
            <w:t xml:space="preserve">FOSC 411V. Practical Training in Forensic Science </w:t>
          </w:r>
          <w:r w:rsidRPr="008F24EE">
            <w:rPr>
              <w:strike/>
              <w:color w:val="FF0000"/>
              <w:sz w:val="16"/>
              <w:szCs w:val="16"/>
            </w:rPr>
            <w:t xml:space="preserve">Directed study or crime laboratory internship in some specialized field of forensic science designed to provide experience and practical training in forensic chemistry and forensic biology. Special course fees may apply. Special course fees may apply. Prerequisite, permission of the Forensic Science Internship Coordinator. Fall, </w:t>
          </w:r>
          <w:proofErr w:type="gramStart"/>
          <w:r w:rsidRPr="008F24EE">
            <w:rPr>
              <w:strike/>
              <w:color w:val="FF0000"/>
              <w:sz w:val="16"/>
              <w:szCs w:val="16"/>
            </w:rPr>
            <w:t>Spring</w:t>
          </w:r>
          <w:proofErr w:type="gramEnd"/>
          <w:r w:rsidRPr="008F24EE">
            <w:rPr>
              <w:strike/>
              <w:color w:val="FF0000"/>
              <w:sz w:val="16"/>
              <w:szCs w:val="16"/>
            </w:rPr>
            <w:t xml:space="preserve">, Summer. </w:t>
          </w:r>
        </w:p>
        <w:p w:rsidR="005A7AAE" w:rsidRDefault="005A7AAE" w:rsidP="005A7AAE">
          <w:pPr>
            <w:pStyle w:val="Pa465"/>
            <w:spacing w:after="260"/>
            <w:ind w:left="360" w:hanging="360"/>
            <w:jc w:val="both"/>
            <w:rPr>
              <w:rFonts w:ascii="Book Antiqua" w:hAnsi="Book Antiqua" w:cs="Book Antiqua"/>
              <w:color w:val="211D1E"/>
              <w:sz w:val="23"/>
              <w:szCs w:val="23"/>
            </w:rPr>
          </w:pPr>
          <w:r>
            <w:rPr>
              <w:rFonts w:ascii="Book Antiqua" w:hAnsi="Book Antiqua" w:cs="Book Antiqua"/>
              <w:b/>
              <w:bCs/>
              <w:color w:val="211D1E"/>
              <w:sz w:val="23"/>
              <w:szCs w:val="23"/>
            </w:rPr>
            <w:t xml:space="preserve">Geology (GEOL) </w:t>
          </w:r>
        </w:p>
        <w:p w:rsidR="005A7AAE" w:rsidRDefault="005A7AAE" w:rsidP="005A7AAE">
          <w:pPr>
            <w:pStyle w:val="Pa470"/>
            <w:spacing w:after="180"/>
            <w:ind w:left="360" w:hanging="360"/>
            <w:jc w:val="both"/>
            <w:rPr>
              <w:color w:val="211D1E"/>
              <w:sz w:val="16"/>
              <w:szCs w:val="16"/>
            </w:rPr>
          </w:pPr>
          <w:r>
            <w:rPr>
              <w:b/>
              <w:bCs/>
              <w:color w:val="211D1E"/>
              <w:sz w:val="16"/>
              <w:szCs w:val="16"/>
            </w:rPr>
            <w:t xml:space="preserve">GEOL 1001. Environmental Geology Laboratory </w:t>
          </w:r>
          <w:r>
            <w:rPr>
              <w:color w:val="211D1E"/>
              <w:sz w:val="16"/>
              <w:szCs w:val="16"/>
            </w:rPr>
            <w:t xml:space="preserve">Two hours per week. Laboratory exercises in environmental aspects of the geosciences. To be taken concurrently with GEOL 1003. Fall, </w:t>
          </w:r>
          <w:proofErr w:type="gramStart"/>
          <w:r>
            <w:rPr>
              <w:color w:val="211D1E"/>
              <w:sz w:val="16"/>
              <w:szCs w:val="16"/>
            </w:rPr>
            <w:t>Spring</w:t>
          </w:r>
          <w:proofErr w:type="gramEnd"/>
          <w:r>
            <w:rPr>
              <w:color w:val="211D1E"/>
              <w:sz w:val="16"/>
              <w:szCs w:val="16"/>
            </w:rPr>
            <w:t xml:space="preserve">. (ACTS#: GEOL 1124) </w:t>
          </w:r>
        </w:p>
        <w:p w:rsidR="005A7AAE" w:rsidRDefault="005A7AAE" w:rsidP="005A7AAE">
          <w:pPr>
            <w:pStyle w:val="Pa470"/>
            <w:spacing w:after="180"/>
            <w:ind w:left="360" w:hanging="360"/>
            <w:jc w:val="both"/>
            <w:rPr>
              <w:color w:val="211D1E"/>
              <w:sz w:val="16"/>
              <w:szCs w:val="16"/>
            </w:rPr>
          </w:pPr>
          <w:r>
            <w:rPr>
              <w:b/>
              <w:bCs/>
              <w:color w:val="211D1E"/>
              <w:sz w:val="16"/>
              <w:szCs w:val="16"/>
            </w:rPr>
            <w:lastRenderedPageBreak/>
            <w:t xml:space="preserve">GEOL 1003. Environmental Geology </w:t>
          </w:r>
          <w:r>
            <w:rPr>
              <w:color w:val="211D1E"/>
              <w:sz w:val="16"/>
              <w:szCs w:val="16"/>
            </w:rPr>
            <w:t>A survey of fundamental geologic processes and associ</w:t>
          </w:r>
          <w:r>
            <w:rPr>
              <w:color w:val="211D1E"/>
              <w:sz w:val="16"/>
              <w:szCs w:val="16"/>
            </w:rPr>
            <w:softHyphen/>
            <w:t xml:space="preserve">ated hazards earthquakes, volcanic eruptions, floods, etc. and the interactions of humans with the environment. Lecture three hours. Prerequisite, MATH 0013 or ACT mathematics score of 16. Fall, </w:t>
          </w:r>
          <w:proofErr w:type="gramStart"/>
          <w:r>
            <w:rPr>
              <w:color w:val="211D1E"/>
              <w:sz w:val="16"/>
              <w:szCs w:val="16"/>
            </w:rPr>
            <w:t>Spring</w:t>
          </w:r>
          <w:proofErr w:type="gramEnd"/>
          <w:r>
            <w:rPr>
              <w:color w:val="211D1E"/>
              <w:sz w:val="16"/>
              <w:szCs w:val="16"/>
            </w:rPr>
            <w:t xml:space="preserve">. (ACTS#: GEOL 1124) </w:t>
          </w:r>
        </w:p>
        <w:p w:rsidR="009C3C35" w:rsidRPr="008426D1" w:rsidRDefault="005A7AAE" w:rsidP="005A7AAE">
          <w:pPr>
            <w:tabs>
              <w:tab w:val="left" w:pos="360"/>
              <w:tab w:val="left" w:pos="720"/>
            </w:tabs>
            <w:spacing w:after="0" w:line="240" w:lineRule="auto"/>
            <w:rPr>
              <w:rFonts w:asciiTheme="majorHAnsi" w:hAnsiTheme="majorHAnsi" w:cs="Arial"/>
              <w:sz w:val="20"/>
              <w:szCs w:val="20"/>
            </w:rPr>
          </w:pPr>
          <w:r>
            <w:rPr>
              <w:b/>
              <w:bCs/>
              <w:color w:val="211D1E"/>
              <w:sz w:val="16"/>
              <w:szCs w:val="16"/>
            </w:rPr>
            <w:t xml:space="preserve">GEOL 1014. Historical Geology </w:t>
          </w:r>
          <w:r>
            <w:rPr>
              <w:color w:val="211D1E"/>
              <w:sz w:val="16"/>
              <w:szCs w:val="16"/>
            </w:rPr>
            <w:t>History and sequence of development of the earth and its in</w:t>
          </w:r>
          <w:r>
            <w:rPr>
              <w:color w:val="211D1E"/>
              <w:sz w:val="16"/>
              <w:szCs w:val="16"/>
            </w:rPr>
            <w:softHyphen/>
            <w:t>habitants, including an introduction to the taxonomy and morphology of common fossils from plant and animal kingdoms. Lecture three hours, laboratory two hours per week. Demand.</w:t>
          </w:r>
          <w:r w:rsidR="008F24EE">
            <w:rPr>
              <w:color w:val="211D1E"/>
              <w:sz w:val="16"/>
              <w:szCs w:val="16"/>
            </w:rPr>
            <w:t xml:space="preserve"> </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42" w:rsidRDefault="00292842" w:rsidP="00AF3758">
      <w:pPr>
        <w:spacing w:after="0" w:line="240" w:lineRule="auto"/>
      </w:pPr>
      <w:r>
        <w:separator/>
      </w:r>
    </w:p>
  </w:endnote>
  <w:endnote w:type="continuationSeparator" w:id="0">
    <w:p w:rsidR="00292842" w:rsidRDefault="0029284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42" w:rsidRDefault="00292842" w:rsidP="00AF3758">
      <w:pPr>
        <w:spacing w:after="0" w:line="240" w:lineRule="auto"/>
      </w:pPr>
      <w:r>
        <w:separator/>
      </w:r>
    </w:p>
  </w:footnote>
  <w:footnote w:type="continuationSeparator" w:id="0">
    <w:p w:rsidR="00292842" w:rsidRDefault="0029284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728C3"/>
    <w:rsid w:val="000A7C2E"/>
    <w:rsid w:val="000D06F1"/>
    <w:rsid w:val="000D7355"/>
    <w:rsid w:val="00103070"/>
    <w:rsid w:val="00130E5B"/>
    <w:rsid w:val="00151451"/>
    <w:rsid w:val="00180B3F"/>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2842"/>
    <w:rsid w:val="002941B8"/>
    <w:rsid w:val="002B41C6"/>
    <w:rsid w:val="002D0D13"/>
    <w:rsid w:val="002D339D"/>
    <w:rsid w:val="002F43FE"/>
    <w:rsid w:val="00346F5C"/>
    <w:rsid w:val="00355FF4"/>
    <w:rsid w:val="00362414"/>
    <w:rsid w:val="00374D72"/>
    <w:rsid w:val="00384538"/>
    <w:rsid w:val="00386112"/>
    <w:rsid w:val="003B07D7"/>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46415"/>
    <w:rsid w:val="005522D7"/>
    <w:rsid w:val="00571E0A"/>
    <w:rsid w:val="00584C22"/>
    <w:rsid w:val="00592A95"/>
    <w:rsid w:val="005A7AAE"/>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A06B9"/>
    <w:rsid w:val="007A55B8"/>
    <w:rsid w:val="0083170D"/>
    <w:rsid w:val="008829ED"/>
    <w:rsid w:val="00884F7A"/>
    <w:rsid w:val="008C703B"/>
    <w:rsid w:val="008E6C1C"/>
    <w:rsid w:val="008F24EE"/>
    <w:rsid w:val="009668AA"/>
    <w:rsid w:val="009A529F"/>
    <w:rsid w:val="009C18CD"/>
    <w:rsid w:val="009C1ABA"/>
    <w:rsid w:val="009C3C35"/>
    <w:rsid w:val="009C65F8"/>
    <w:rsid w:val="009D458E"/>
    <w:rsid w:val="009F372C"/>
    <w:rsid w:val="00A01035"/>
    <w:rsid w:val="00A0329C"/>
    <w:rsid w:val="00A12C20"/>
    <w:rsid w:val="00A16BB1"/>
    <w:rsid w:val="00A34100"/>
    <w:rsid w:val="00A5089E"/>
    <w:rsid w:val="00A50EB0"/>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A3A6A"/>
    <w:rsid w:val="00D0686A"/>
    <w:rsid w:val="00D06B88"/>
    <w:rsid w:val="00D36A8F"/>
    <w:rsid w:val="00D47738"/>
    <w:rsid w:val="00D51205"/>
    <w:rsid w:val="00D57716"/>
    <w:rsid w:val="00D67AC4"/>
    <w:rsid w:val="00D72E20"/>
    <w:rsid w:val="00D734A3"/>
    <w:rsid w:val="00D979DD"/>
    <w:rsid w:val="00DA4650"/>
    <w:rsid w:val="00DB49F4"/>
    <w:rsid w:val="00E45868"/>
    <w:rsid w:val="00E514C6"/>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71C89-B99D-4E32-B1B0-B14E66A3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6">
    <w:name w:val="Pa466"/>
    <w:basedOn w:val="Normal"/>
    <w:next w:val="Normal"/>
    <w:uiPriority w:val="99"/>
    <w:rsid w:val="005A7AAE"/>
    <w:pPr>
      <w:autoSpaceDE w:val="0"/>
      <w:autoSpaceDN w:val="0"/>
      <w:adjustRightInd w:val="0"/>
      <w:spacing w:after="0" w:line="161" w:lineRule="atLeast"/>
    </w:pPr>
    <w:rPr>
      <w:rFonts w:ascii="Arial" w:hAnsi="Arial" w:cs="Arial"/>
      <w:sz w:val="24"/>
      <w:szCs w:val="24"/>
    </w:rPr>
  </w:style>
  <w:style w:type="paragraph" w:customStyle="1" w:styleId="Pa465">
    <w:name w:val="Pa465"/>
    <w:basedOn w:val="Normal"/>
    <w:next w:val="Normal"/>
    <w:uiPriority w:val="99"/>
    <w:rsid w:val="005A7AAE"/>
    <w:pPr>
      <w:autoSpaceDE w:val="0"/>
      <w:autoSpaceDN w:val="0"/>
      <w:adjustRightInd w:val="0"/>
      <w:spacing w:after="0" w:line="241" w:lineRule="atLeast"/>
    </w:pPr>
    <w:rPr>
      <w:rFonts w:ascii="Arial" w:hAnsi="Arial" w:cs="Arial"/>
      <w:sz w:val="24"/>
      <w:szCs w:val="24"/>
    </w:rPr>
  </w:style>
  <w:style w:type="paragraph" w:customStyle="1" w:styleId="Pa470">
    <w:name w:val="Pa470"/>
    <w:basedOn w:val="Normal"/>
    <w:next w:val="Normal"/>
    <w:uiPriority w:val="99"/>
    <w:rsid w:val="005A7AAE"/>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wburns@astatea.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062640"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062640"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2640"/>
    <w:rsid w:val="000723D9"/>
    <w:rsid w:val="001B45B5"/>
    <w:rsid w:val="001C209A"/>
    <w:rsid w:val="002D752D"/>
    <w:rsid w:val="002D7CCB"/>
    <w:rsid w:val="00380F18"/>
    <w:rsid w:val="004518A2"/>
    <w:rsid w:val="0046388B"/>
    <w:rsid w:val="004E1A75"/>
    <w:rsid w:val="00587536"/>
    <w:rsid w:val="005D5D2F"/>
    <w:rsid w:val="00623293"/>
    <w:rsid w:val="006C0858"/>
    <w:rsid w:val="00713AC7"/>
    <w:rsid w:val="00795998"/>
    <w:rsid w:val="007C7C32"/>
    <w:rsid w:val="0088037B"/>
    <w:rsid w:val="0090105B"/>
    <w:rsid w:val="00930B70"/>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2F60-7488-404A-A1A8-2CEA11D2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dcterms:created xsi:type="dcterms:W3CDTF">2017-10-04T16:17:00Z</dcterms:created>
  <dcterms:modified xsi:type="dcterms:W3CDTF">2017-10-04T16:17:00Z</dcterms:modified>
</cp:coreProperties>
</file>