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6786A101" w:rsidR="00E27C4B" w:rsidRDefault="00CD0F10">
            <w:r>
              <w:t>LAC164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62F5E608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F16A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49905648" w:rsidR="00424133" w:rsidRPr="00424133" w:rsidRDefault="005B6EB6" w:rsidP="007F16AC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F16AC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DD843EB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F3ED490B4511456986BD035821547890"/>
                    </w:placeholder>
                  </w:sdtPr>
                  <w:sdtContent>
                    <w:r w:rsidR="00B63618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B63618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6361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F1BD9B9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197037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19703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Moreno.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97037" w:rsidRPr="00EA037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1A5578B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371811523"/>
                        <w:placeholder>
                          <w:docPart w:val="6A01C6FC369247A18B1C6B8CDB0F375C"/>
                        </w:placeholder>
                      </w:sdtPr>
                      <w:sdtContent>
                        <w:r w:rsidR="00A91AFB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91AF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EC1694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891D3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91D3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266115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98AAE5273CFA3C4AB30A482A09716887"/>
                        </w:placeholder>
                      </w:sdtPr>
                      <w:sdtContent>
                        <w:r w:rsidR="00566F00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66F0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7BBE39BA" w:rsidR="007D371A" w:rsidRPr="008426D1" w:rsidRDefault="007F16AC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6A6702AD" w14:textId="7BFCF14F" w:rsidR="003F2F3D" w:rsidRPr="007F16AC" w:rsidRDefault="007F16AC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7F16AC">
        <w:rPr>
          <w:rFonts w:asciiTheme="majorHAnsi" w:hAnsiTheme="majorHAnsi" w:cs="Arial"/>
          <w:sz w:val="20"/>
          <w:szCs w:val="20"/>
        </w:rPr>
        <w:t>Fall</w:t>
      </w:r>
      <w:r>
        <w:rPr>
          <w:rFonts w:asciiTheme="majorHAnsi" w:hAnsiTheme="majorHAnsi" w:cs="Arial"/>
          <w:sz w:val="20"/>
          <w:szCs w:val="20"/>
        </w:rPr>
        <w:t xml:space="preserve"> 2023</w:t>
      </w: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1409806E" w:rsidR="00A865C3" w:rsidRDefault="007F16A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24A341D3" w:rsidR="00A865C3" w:rsidRDefault="007F16A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D7101ED" w:rsidR="00A865C3" w:rsidRDefault="007F16A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4253</w:t>
            </w:r>
          </w:p>
        </w:tc>
        <w:tc>
          <w:tcPr>
            <w:tcW w:w="2051" w:type="pct"/>
          </w:tcPr>
          <w:p w14:paraId="4C031803" w14:textId="12AF561E" w:rsidR="00A865C3" w:rsidRDefault="007F16A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0400CD2E" w:rsidR="00A865C3" w:rsidRDefault="007F16A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F16AC">
              <w:rPr>
                <w:rFonts w:asciiTheme="majorHAnsi" w:hAnsiTheme="majorHAnsi" w:cs="Arial"/>
                <w:b/>
                <w:sz w:val="20"/>
                <w:szCs w:val="20"/>
              </w:rPr>
              <w:t>Restoration and Neoclassical Literature</w:t>
            </w:r>
          </w:p>
        </w:tc>
        <w:tc>
          <w:tcPr>
            <w:tcW w:w="2051" w:type="pct"/>
          </w:tcPr>
          <w:p w14:paraId="147E32A6" w14:textId="7A442234" w:rsidR="00A865C3" w:rsidRDefault="007F16A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Restoration and Eighteenth-Century Literature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0526AA5E" w:rsidR="00A865C3" w:rsidRDefault="007F16A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F16AC">
              <w:rPr>
                <w:rFonts w:asciiTheme="majorHAnsi" w:hAnsiTheme="majorHAnsi" w:cs="Arial"/>
                <w:b/>
                <w:sz w:val="20"/>
                <w:szCs w:val="20"/>
              </w:rPr>
              <w:t>English literature during the late seventeenth and eighteenth centuries. Selected continental writings may be included.</w:t>
            </w:r>
          </w:p>
        </w:tc>
        <w:tc>
          <w:tcPr>
            <w:tcW w:w="2051" w:type="pct"/>
          </w:tcPr>
          <w:p w14:paraId="2FB04444" w14:textId="7EF5BEFB" w:rsidR="00A865C3" w:rsidRDefault="00345A38" w:rsidP="00F0531B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British</w:t>
            </w:r>
            <w:r w:rsidRPr="007F16AC">
              <w:rPr>
                <w:rFonts w:asciiTheme="majorHAnsi" w:hAnsiTheme="majorHAnsi" w:cs="Arial"/>
                <w:b/>
                <w:sz w:val="20"/>
                <w:szCs w:val="20"/>
              </w:rPr>
              <w:t xml:space="preserve"> literature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from</w:t>
            </w:r>
            <w:r w:rsidRPr="007F16AC">
              <w:rPr>
                <w:rFonts w:asciiTheme="majorHAnsi" w:hAnsiTheme="majorHAnsi" w:cs="Arial"/>
                <w:b/>
                <w:sz w:val="20"/>
                <w:szCs w:val="20"/>
              </w:rPr>
              <w:t xml:space="preserve"> the late seventeenth </w:t>
            </w:r>
            <w:r w:rsidR="00F0531B">
              <w:rPr>
                <w:rFonts w:asciiTheme="majorHAnsi" w:hAnsiTheme="majorHAnsi" w:cs="Arial"/>
                <w:b/>
                <w:sz w:val="20"/>
                <w:szCs w:val="20"/>
              </w:rPr>
              <w:t>and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F0531B">
              <w:rPr>
                <w:rFonts w:asciiTheme="majorHAnsi" w:hAnsiTheme="majorHAnsi" w:cs="Arial"/>
                <w:b/>
                <w:sz w:val="20"/>
                <w:szCs w:val="20"/>
              </w:rPr>
              <w:t>eighteenth centuries</w:t>
            </w:r>
            <w:r w:rsidRPr="007F16AC">
              <w:rPr>
                <w:rFonts w:asciiTheme="majorHAnsi" w:hAnsiTheme="majorHAnsi" w:cs="Arial"/>
                <w:b/>
                <w:sz w:val="20"/>
                <w:szCs w:val="20"/>
              </w:rPr>
              <w:t xml:space="preserve">. </w:t>
            </w:r>
            <w:r w:rsidR="00F0531B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7F16AC">
              <w:rPr>
                <w:rFonts w:asciiTheme="majorHAnsi" w:hAnsiTheme="majorHAnsi" w:cs="Arial"/>
                <w:b/>
                <w:sz w:val="20"/>
                <w:szCs w:val="20"/>
              </w:rPr>
              <w:t>Selected continental writings may be included.</w:t>
            </w:r>
            <w:r w:rsidR="00ED3382">
              <w:rPr>
                <w:rFonts w:asciiTheme="majorHAnsi" w:hAnsiTheme="majorHAnsi" w:cs="Arial"/>
                <w:b/>
                <w:sz w:val="20"/>
                <w:szCs w:val="20"/>
              </w:rPr>
              <w:t xml:space="preserve"> 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6A57C5A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AE6AFD4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7F16AC" w:rsidRPr="007F16A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5170AC03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7F16AC">
            <w:rPr>
              <w:rFonts w:asciiTheme="majorHAnsi" w:hAnsiTheme="majorHAnsi" w:cs="Arial"/>
              <w:sz w:val="20"/>
              <w:szCs w:val="20"/>
            </w:rPr>
            <w:t>no particular previous knowledge required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418F8055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alias w:val="Select Yes / No"/>
              <w:tag w:val="Select Yes / No"/>
              <w:id w:val="-728311343"/>
              <w:placeholder>
                <w:docPart w:val="378B751634D84E62B070F58A62D0BB0F"/>
              </w:placeholder>
            </w:sdtPr>
            <w:sdtContent>
              <w:r w:rsidR="007F16AC" w:rsidRPr="007F16AC">
                <w:rPr>
                  <w:rFonts w:asciiTheme="majorHAnsi" w:hAnsiTheme="majorHAnsi" w:cs="Arial"/>
                  <w:b/>
                  <w:sz w:val="20"/>
                  <w:szCs w:val="20"/>
                </w:rPr>
                <w:t>No</w:t>
              </w:r>
            </w:sdtContent>
          </w:sdt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592991A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7F16AC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31B99C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7F16AC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6D46541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7F16AC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5A5C8C56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7F16AC" w:rsidRPr="007F16AC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7F16AC">
        <w:rPr>
          <w:rFonts w:asciiTheme="majorHAnsi" w:hAnsiTheme="majorHAnsi" w:cs="Arial"/>
          <w:sz w:val="20"/>
          <w:szCs w:val="20"/>
        </w:rPr>
        <w:t xml:space="preserve"> as ENG 5253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1AF02CA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2099015005"/>
          <w:placeholder>
            <w:docPart w:val="3BEAFC9C4C8645B9A494F3C9C028FFF9"/>
          </w:placeholder>
        </w:sdtPr>
        <w:sdtContent>
          <w:r w:rsidR="007F16AC" w:rsidRPr="007F16A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EA843F4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alias w:val="Select Yes / No"/>
              <w:tag w:val="Select Yes / No"/>
              <w:id w:val="2037082966"/>
              <w:placeholder>
                <w:docPart w:val="52FBF4B30BF14F9A87AF2E528CBAEBEB"/>
              </w:placeholder>
            </w:sdtPr>
            <w:sdtContent>
              <w:r w:rsidR="007F16AC" w:rsidRPr="007F16AC">
                <w:rPr>
                  <w:rFonts w:asciiTheme="majorHAnsi" w:hAnsiTheme="majorHAnsi" w:cs="Arial"/>
                  <w:b/>
                  <w:sz w:val="20"/>
                  <w:szCs w:val="20"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C658B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alias w:val="Select Yes / No"/>
              <w:tag w:val="Select Yes / No"/>
              <w:id w:val="1145400805"/>
              <w:placeholder>
                <w:docPart w:val="776C56319BD34674849B47CE356F559C"/>
              </w:placeholder>
            </w:sdtPr>
            <w:sdtContent>
              <w:r w:rsidR="007F16AC" w:rsidRPr="007F16AC">
                <w:rPr>
                  <w:rFonts w:asciiTheme="majorHAnsi" w:hAnsiTheme="majorHAnsi" w:cs="Arial"/>
                  <w:b/>
                  <w:sz w:val="20"/>
                  <w:szCs w:val="20"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6145FF0E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7F16AC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CAE6B6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7F16AC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00738442" w:rsidR="00A966C5" w:rsidRPr="008426D1" w:rsidRDefault="007F16AC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6CE8B65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7F16AC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D1841CD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alias w:val="Select Yes / No"/>
              <w:tag w:val="Select Yes / No"/>
              <w:id w:val="-362741042"/>
              <w:placeholder>
                <w:docPart w:val="0BE8C830147D42DCB4725B3EC8C86024"/>
              </w:placeholder>
            </w:sdtPr>
            <w:sdtContent>
              <w:r w:rsidR="007F16AC" w:rsidRPr="007F16AC">
                <w:rPr>
                  <w:rFonts w:asciiTheme="majorHAnsi" w:hAnsiTheme="majorHAnsi" w:cs="Arial"/>
                  <w:b/>
                  <w:sz w:val="20"/>
                  <w:szCs w:val="20"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640DD28F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7F16AC">
            <w:rPr>
              <w:rFonts w:asciiTheme="majorHAnsi" w:hAnsiTheme="majorHAnsi" w:cs="Arial"/>
              <w:sz w:val="20"/>
              <w:szCs w:val="20"/>
            </w:rPr>
            <w:t>The term “Neo-Classical” is too restrictive, as the course as currently taught includes texts of various types from the 18</w:t>
          </w:r>
          <w:r w:rsidR="007F16AC" w:rsidRPr="007F16AC">
            <w:rPr>
              <w:rFonts w:asciiTheme="majorHAnsi" w:hAnsiTheme="majorHAnsi" w:cs="Arial"/>
              <w:sz w:val="20"/>
              <w:szCs w:val="20"/>
              <w:vertAlign w:val="superscript"/>
            </w:rPr>
            <w:t>th</w:t>
          </w:r>
          <w:r w:rsidR="007F16AC">
            <w:rPr>
              <w:rFonts w:asciiTheme="majorHAnsi" w:hAnsiTheme="majorHAnsi" w:cs="Arial"/>
              <w:sz w:val="20"/>
              <w:szCs w:val="20"/>
            </w:rPr>
            <w:t xml:space="preserve"> century, including novels.</w:t>
          </w:r>
          <w:r w:rsidR="001D4FD1">
            <w:rPr>
              <w:rFonts w:asciiTheme="majorHAnsi" w:hAnsiTheme="majorHAnsi" w:cs="Arial"/>
              <w:sz w:val="20"/>
              <w:szCs w:val="20"/>
            </w:rPr>
            <w:t xml:space="preserve">  This title should also be more meaningful to students.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A12E33F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1507984447"/>
          <w:placeholder>
            <w:docPart w:val="514B95FCDA9D4A3FACDFB284EA507C41"/>
          </w:placeholder>
        </w:sdtPr>
        <w:sdtContent>
          <w:r w:rsidR="007F16AC" w:rsidRPr="007F16A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1FE3C45C" w:rsidR="00D3680D" w:rsidRPr="007F16AC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Cs w:val="18"/>
        </w:rPr>
      </w:pPr>
      <w:r w:rsidRPr="007F16AC">
        <w:rPr>
          <w:rFonts w:asciiTheme="majorHAnsi" w:hAnsiTheme="majorHAnsi"/>
          <w:b/>
          <w:i/>
          <w:szCs w:val="18"/>
        </w:rPr>
        <w:br/>
      </w:r>
      <w:r w:rsidR="007F16AC" w:rsidRPr="007F16AC">
        <w:rPr>
          <w:rFonts w:asciiTheme="majorHAnsi" w:hAnsiTheme="majorHAnsi" w:cs="Arial"/>
          <w:b/>
          <w:szCs w:val="18"/>
        </w:rPr>
        <w:t>Undergraduate Bulletin 2022-2023</w:t>
      </w:r>
    </w:p>
    <w:p w14:paraId="21E89E6B" w14:textId="76F46D89" w:rsidR="007F16AC" w:rsidRDefault="004705E8" w:rsidP="00D3680D">
      <w:pPr>
        <w:rPr>
          <w:rFonts w:asciiTheme="majorHAnsi" w:hAnsiTheme="majorHAnsi" w:cs="Arial"/>
          <w:sz w:val="16"/>
          <w:szCs w:val="16"/>
        </w:rPr>
      </w:pPr>
      <w:r>
        <w:rPr>
          <w:rFonts w:asciiTheme="majorHAnsi" w:hAnsiTheme="majorHAnsi" w:cs="Arial"/>
          <w:sz w:val="16"/>
          <w:szCs w:val="16"/>
        </w:rPr>
        <w:br/>
      </w:r>
      <w:hyperlink r:id="rId9" w:history="1">
        <w:r w:rsidR="007F16AC" w:rsidRPr="001D4FD1">
          <w:rPr>
            <w:rStyle w:val="Hyperlink"/>
            <w:rFonts w:asciiTheme="majorHAnsi" w:hAnsiTheme="majorHAnsi" w:cs="Arial"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43F8C0AD" w14:textId="37FEA9B6" w:rsidR="001D4FD1" w:rsidRDefault="001D4FD1" w:rsidP="00D3680D">
      <w:pPr>
        <w:rPr>
          <w:rFonts w:asciiTheme="majorHAnsi" w:hAnsiTheme="majorHAnsi" w:cs="Arial"/>
          <w:b/>
          <w:sz w:val="16"/>
          <w:szCs w:val="16"/>
          <w:u w:val="single"/>
        </w:rPr>
      </w:pPr>
      <w:r w:rsidRPr="001D4FD1">
        <w:rPr>
          <w:rFonts w:asciiTheme="majorHAnsi" w:hAnsiTheme="majorHAnsi" w:cs="Arial"/>
          <w:b/>
          <w:sz w:val="16"/>
          <w:szCs w:val="16"/>
          <w:u w:val="single"/>
        </w:rPr>
        <w:t>CURRENT</w:t>
      </w:r>
    </w:p>
    <w:p w14:paraId="2C563F48" w14:textId="590963E2" w:rsidR="001D4FD1" w:rsidRPr="001D4FD1" w:rsidRDefault="001D4FD1" w:rsidP="001D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FD1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0" w:history="1">
        <w:r w:rsidRPr="00760982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4253 - Restoration and</w:t>
        </w:r>
        <w:r w:rsidRPr="001D4FD1">
          <w:rPr>
            <w:rFonts w:ascii="Arial" w:eastAsia="Times New Roman" w:hAnsi="Arial" w:cs="Arial"/>
            <w:color w:val="5327EF"/>
            <w:sz w:val="20"/>
            <w:szCs w:val="20"/>
            <w:bdr w:val="single" w:sz="6" w:space="0" w:color="444444" w:frame="1"/>
            <w:shd w:val="clear" w:color="auto" w:fill="EEEEEE"/>
          </w:rPr>
          <w:t xml:space="preserve"> </w:t>
        </w:r>
        <w:r w:rsidRPr="00760982">
          <w:rPr>
            <w:rFonts w:ascii="Arial" w:eastAsia="Times New Roman" w:hAnsi="Arial" w:cs="Arial"/>
            <w:strike/>
            <w:color w:val="FF0000"/>
            <w:sz w:val="20"/>
            <w:szCs w:val="20"/>
            <w:bdr w:val="single" w:sz="6" w:space="0" w:color="444444" w:frame="1"/>
            <w:shd w:val="clear" w:color="auto" w:fill="EEEEEE"/>
          </w:rPr>
          <w:t>Neoclassical</w:t>
        </w:r>
        <w:r w:rsidRPr="001D4FD1">
          <w:rPr>
            <w:rFonts w:ascii="Arial" w:eastAsia="Times New Roman" w:hAnsi="Arial" w:cs="Arial"/>
            <w:color w:val="5327EF"/>
            <w:sz w:val="20"/>
            <w:szCs w:val="20"/>
            <w:bdr w:val="single" w:sz="6" w:space="0" w:color="444444" w:frame="1"/>
            <w:shd w:val="clear" w:color="auto" w:fill="EEEEEE"/>
          </w:rPr>
          <w:t xml:space="preserve"> </w:t>
        </w:r>
        <w:r w:rsidR="00760982" w:rsidRPr="00760982">
          <w:rPr>
            <w:rFonts w:ascii="Arial" w:eastAsia="Times New Roman" w:hAnsi="Arial" w:cs="Arial"/>
            <w:color w:val="5327EF"/>
            <w:sz w:val="20"/>
            <w:szCs w:val="20"/>
            <w:bdr w:val="single" w:sz="6" w:space="0" w:color="444444" w:frame="1"/>
            <w:shd w:val="clear" w:color="auto" w:fill="EEEEEE"/>
          </w:rPr>
          <w:t xml:space="preserve">Eighteenth-Century </w:t>
        </w:r>
        <w:r w:rsidRPr="00760982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1D4FD1" w:rsidRPr="001D4FD1" w14:paraId="6F387674" w14:textId="77777777" w:rsidTr="001D4FD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03C675D7" w14:textId="77777777" w:rsidR="001D4FD1" w:rsidRPr="001D4FD1" w:rsidRDefault="00000000" w:rsidP="001D4FD1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hyperlink r:id="rId11" w:tooltip="Print Course (opens a new window)" w:history="1">
              <w:r w:rsidR="001D4FD1" w:rsidRPr="00760982">
                <w:rPr>
                  <w:rFonts w:ascii="inherit" w:eastAsia="Times New Roman" w:hAnsi="inherit" w:cs="Arial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6FA373EC" w14:textId="16B18631" w:rsidR="001D4FD1" w:rsidRPr="001D4FD1" w:rsidRDefault="001D4FD1" w:rsidP="001D4FD1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D4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ENG 4253 - Restoration and </w:t>
            </w:r>
            <w:r w:rsidRPr="001D4FD1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  <w:t>Neoclassical</w:t>
            </w:r>
            <w:r w:rsidRPr="001D4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4FD1">
              <w:rPr>
                <w:rFonts w:ascii="Arial" w:eastAsia="Times New Roman" w:hAnsi="Arial" w:cs="Arial"/>
                <w:b/>
                <w:bCs/>
                <w:color w:val="4F81BD" w:themeColor="accent1"/>
                <w:sz w:val="28"/>
                <w:szCs w:val="28"/>
              </w:rPr>
              <w:t>Eighteenth-Century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4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Literature</w:t>
            </w:r>
          </w:p>
          <w:p w14:paraId="6CA31520" w14:textId="77777777" w:rsidR="001D4FD1" w:rsidRPr="001D4FD1" w:rsidRDefault="00510ABD" w:rsidP="001D4FD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3778B220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76E5826" w14:textId="6F574EF4" w:rsidR="001D4FD1" w:rsidRPr="001D4FD1" w:rsidRDefault="001D4FD1" w:rsidP="00522BEC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D4FD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1D4FD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1D4FD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1D4FD1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1D4FD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1D4FD1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1D4FD1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1D4FD1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English literature during the late seventeenth and eighteenth centuries</w:t>
            </w:r>
            <w:r w:rsidRPr="001D4FD1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. </w:t>
            </w:r>
            <w:r w:rsidR="00F0531B" w:rsidRPr="00F0531B">
              <w:rPr>
                <w:rFonts w:ascii="inherit" w:eastAsia="Times New Roman" w:hAnsi="inherit" w:cs="Arial"/>
                <w:color w:val="4F81BD" w:themeColor="accent1"/>
                <w:sz w:val="24"/>
                <w:szCs w:val="24"/>
              </w:rPr>
              <w:t xml:space="preserve">British literature from the late seventeenth and eighteenth </w:t>
            </w:r>
            <w:proofErr w:type="gramStart"/>
            <w:r w:rsidR="00F0531B" w:rsidRPr="00F0531B">
              <w:rPr>
                <w:rFonts w:ascii="inherit" w:eastAsia="Times New Roman" w:hAnsi="inherit" w:cs="Arial"/>
                <w:color w:val="4F81BD" w:themeColor="accent1"/>
                <w:sz w:val="24"/>
                <w:szCs w:val="24"/>
              </w:rPr>
              <w:t xml:space="preserve">centuries.  </w:t>
            </w:r>
            <w:r w:rsidR="00345A38" w:rsidRPr="00345A38">
              <w:rPr>
                <w:rFonts w:ascii="inherit" w:eastAsia="Times New Roman" w:hAnsi="inherit" w:cs="Arial"/>
                <w:color w:val="4F81BD" w:themeColor="accent1"/>
                <w:sz w:val="24"/>
                <w:szCs w:val="24"/>
              </w:rPr>
              <w:t>.</w:t>
            </w:r>
            <w:proofErr w:type="gramEnd"/>
            <w:r w:rsidR="00345A38" w:rsidRPr="00345A38">
              <w:rPr>
                <w:rFonts w:ascii="inherit" w:eastAsia="Times New Roman" w:hAnsi="inherit" w:cs="Arial"/>
                <w:color w:val="4F81BD" w:themeColor="accent1"/>
                <w:sz w:val="24"/>
                <w:szCs w:val="24"/>
              </w:rPr>
              <w:t xml:space="preserve"> </w:t>
            </w:r>
            <w:r w:rsidRPr="001D4FD1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Selected continental writings may be included. Spring, even.</w:t>
            </w:r>
          </w:p>
        </w:tc>
      </w:tr>
    </w:tbl>
    <w:p w14:paraId="74317627" w14:textId="3D25C107" w:rsidR="001D4FD1" w:rsidRDefault="001D4FD1" w:rsidP="00D3680D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63FF0581" w14:textId="624D1C64" w:rsidR="00345A38" w:rsidRPr="001D4FD1" w:rsidRDefault="001D4FD1" w:rsidP="004705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PROPOSED</w:t>
      </w:r>
      <w:r w:rsidR="004705E8">
        <w:rPr>
          <w:rFonts w:asciiTheme="majorHAnsi" w:hAnsiTheme="majorHAnsi" w:cs="Arial"/>
          <w:b/>
          <w:sz w:val="16"/>
          <w:szCs w:val="16"/>
          <w:u w:val="single"/>
        </w:rPr>
        <w:br/>
      </w:r>
      <w:r w:rsidR="00345A38" w:rsidRPr="00B26742">
        <w:rPr>
          <w:rFonts w:ascii="Arial" w:eastAsia="Times New Roman" w:hAnsi="Arial" w:cs="Arial"/>
          <w:sz w:val="20"/>
          <w:szCs w:val="20"/>
        </w:rPr>
        <w:br/>
      </w:r>
      <w:hyperlink r:id="rId12" w:history="1">
        <w:r w:rsidR="00345A38" w:rsidRPr="00B26742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 xml:space="preserve">ENG 4253 - Restoration and </w:t>
        </w:r>
        <w:r w:rsidR="00760982" w:rsidRPr="00B26742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 xml:space="preserve">Eighteenth-Century </w:t>
        </w:r>
        <w:r w:rsidR="00345A38" w:rsidRPr="00B26742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345A38" w:rsidRPr="001D4FD1" w14:paraId="0CBE0C9E" w14:textId="77777777" w:rsidTr="00E45B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49831E1F" w14:textId="77777777" w:rsidR="00345A38" w:rsidRPr="00B26742" w:rsidRDefault="00000000" w:rsidP="00E45B9A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hyperlink r:id="rId13" w:tooltip="Print Course (opens a new window)" w:history="1">
              <w:r w:rsidR="00345A38" w:rsidRPr="00B26742">
                <w:rPr>
                  <w:rFonts w:ascii="inherit" w:eastAsia="Times New Roman" w:hAnsi="inherit" w:cs="Arial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4627798E" w14:textId="1E9855D3" w:rsidR="00345A38" w:rsidRPr="001D4FD1" w:rsidRDefault="00345A38" w:rsidP="00E45B9A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D4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ENG 4253 - Restoration and </w:t>
            </w:r>
            <w:r w:rsidRPr="00345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Eighteenth-Century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4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Literature</w:t>
            </w:r>
          </w:p>
          <w:p w14:paraId="736F24CF" w14:textId="77777777" w:rsidR="00345A38" w:rsidRPr="001D4FD1" w:rsidRDefault="00510ABD" w:rsidP="00E45B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32CA7034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9E40C71" w14:textId="60CBBC97" w:rsidR="00345A38" w:rsidRPr="001D4FD1" w:rsidRDefault="00345A38" w:rsidP="00F0531B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D4FD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1D4FD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1D4FD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1D4FD1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1D4FD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1D4FD1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1D4FD1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="00F0531B" w:rsidRPr="00F0531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British literature from the late seventeenth and eighteenth centuries.  </w:t>
            </w:r>
            <w:r w:rsidRPr="001D4FD1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Selected continental writings may be included. Spring, even.</w:t>
            </w:r>
          </w:p>
        </w:tc>
      </w:tr>
    </w:tbl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391A9" w14:textId="77777777" w:rsidR="00510ABD" w:rsidRDefault="00510ABD" w:rsidP="00AF3758">
      <w:pPr>
        <w:spacing w:after="0" w:line="240" w:lineRule="auto"/>
      </w:pPr>
      <w:r>
        <w:separator/>
      </w:r>
    </w:p>
  </w:endnote>
  <w:endnote w:type="continuationSeparator" w:id="0">
    <w:p w14:paraId="5DCC4C2F" w14:textId="77777777" w:rsidR="00510ABD" w:rsidRDefault="00510AB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1B04D648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1AFB">
      <w:rPr>
        <w:rStyle w:val="PageNumber"/>
        <w:noProof/>
      </w:rPr>
      <w:t>6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8399" w14:textId="77777777" w:rsidR="00510ABD" w:rsidRDefault="00510ABD" w:rsidP="00AF3758">
      <w:pPr>
        <w:spacing w:after="0" w:line="240" w:lineRule="auto"/>
      </w:pPr>
      <w:r>
        <w:separator/>
      </w:r>
    </w:p>
  </w:footnote>
  <w:footnote w:type="continuationSeparator" w:id="0">
    <w:p w14:paraId="03D7526C" w14:textId="77777777" w:rsidR="00510ABD" w:rsidRDefault="00510AB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8858415">
    <w:abstractNumId w:val="4"/>
  </w:num>
  <w:num w:numId="2" w16cid:durableId="1210072460">
    <w:abstractNumId w:val="0"/>
  </w:num>
  <w:num w:numId="3" w16cid:durableId="877745542">
    <w:abstractNumId w:val="10"/>
  </w:num>
  <w:num w:numId="4" w16cid:durableId="402337620">
    <w:abstractNumId w:val="21"/>
  </w:num>
  <w:num w:numId="5" w16cid:durableId="336855517">
    <w:abstractNumId w:val="23"/>
  </w:num>
  <w:num w:numId="6" w16cid:durableId="325717405">
    <w:abstractNumId w:val="15"/>
  </w:num>
  <w:num w:numId="7" w16cid:durableId="1550535922">
    <w:abstractNumId w:val="8"/>
  </w:num>
  <w:num w:numId="8" w16cid:durableId="390730955">
    <w:abstractNumId w:val="20"/>
  </w:num>
  <w:num w:numId="9" w16cid:durableId="373240047">
    <w:abstractNumId w:val="9"/>
  </w:num>
  <w:num w:numId="10" w16cid:durableId="1984890820">
    <w:abstractNumId w:val="6"/>
  </w:num>
  <w:num w:numId="11" w16cid:durableId="387337358">
    <w:abstractNumId w:val="17"/>
  </w:num>
  <w:num w:numId="12" w16cid:durableId="2143696091">
    <w:abstractNumId w:val="14"/>
  </w:num>
  <w:num w:numId="13" w16cid:durableId="803736103">
    <w:abstractNumId w:val="11"/>
  </w:num>
  <w:num w:numId="14" w16cid:durableId="1135565740">
    <w:abstractNumId w:val="7"/>
  </w:num>
  <w:num w:numId="15" w16cid:durableId="767970116">
    <w:abstractNumId w:val="1"/>
  </w:num>
  <w:num w:numId="16" w16cid:durableId="665868110">
    <w:abstractNumId w:val="2"/>
  </w:num>
  <w:num w:numId="17" w16cid:durableId="407045627">
    <w:abstractNumId w:val="22"/>
  </w:num>
  <w:num w:numId="18" w16cid:durableId="601380426">
    <w:abstractNumId w:val="12"/>
  </w:num>
  <w:num w:numId="19" w16cid:durableId="268506721">
    <w:abstractNumId w:val="13"/>
  </w:num>
  <w:num w:numId="20" w16cid:durableId="456752919">
    <w:abstractNumId w:val="18"/>
  </w:num>
  <w:num w:numId="21" w16cid:durableId="2057509789">
    <w:abstractNumId w:val="16"/>
  </w:num>
  <w:num w:numId="22" w16cid:durableId="862130038">
    <w:abstractNumId w:val="5"/>
  </w:num>
  <w:num w:numId="23" w16cid:durableId="11149454">
    <w:abstractNumId w:val="3"/>
  </w:num>
  <w:num w:numId="24" w16cid:durableId="13293325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2BB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106D"/>
    <w:rsid w:val="00185D67"/>
    <w:rsid w:val="0019007D"/>
    <w:rsid w:val="00197037"/>
    <w:rsid w:val="001A5DD5"/>
    <w:rsid w:val="001C6BFA"/>
    <w:rsid w:val="001D2890"/>
    <w:rsid w:val="001D4FD1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2038B"/>
    <w:rsid w:val="00336348"/>
    <w:rsid w:val="00336EDB"/>
    <w:rsid w:val="00345A38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05E8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10ABD"/>
    <w:rsid w:val="00522BEC"/>
    <w:rsid w:val="00526B81"/>
    <w:rsid w:val="0054568E"/>
    <w:rsid w:val="00547433"/>
    <w:rsid w:val="00556E69"/>
    <w:rsid w:val="00566F00"/>
    <w:rsid w:val="005677EC"/>
    <w:rsid w:val="0056782C"/>
    <w:rsid w:val="00573D98"/>
    <w:rsid w:val="00575870"/>
    <w:rsid w:val="00584C22"/>
    <w:rsid w:val="00592A95"/>
    <w:rsid w:val="005934F2"/>
    <w:rsid w:val="005978FA"/>
    <w:rsid w:val="005B2BB7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0982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16AC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1D37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D3CB9"/>
    <w:rsid w:val="009E1002"/>
    <w:rsid w:val="009E7249"/>
    <w:rsid w:val="009F04BB"/>
    <w:rsid w:val="009F4389"/>
    <w:rsid w:val="009F6F89"/>
    <w:rsid w:val="00A01035"/>
    <w:rsid w:val="00A0329C"/>
    <w:rsid w:val="00A16BB1"/>
    <w:rsid w:val="00A16FC9"/>
    <w:rsid w:val="00A40562"/>
    <w:rsid w:val="00A41E08"/>
    <w:rsid w:val="00A5089E"/>
    <w:rsid w:val="00A54CD6"/>
    <w:rsid w:val="00A559A8"/>
    <w:rsid w:val="00A56D36"/>
    <w:rsid w:val="00A575CE"/>
    <w:rsid w:val="00A606BB"/>
    <w:rsid w:val="00A66C99"/>
    <w:rsid w:val="00A75AB0"/>
    <w:rsid w:val="00A80F2F"/>
    <w:rsid w:val="00A865C3"/>
    <w:rsid w:val="00A90B9E"/>
    <w:rsid w:val="00A91AFB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26742"/>
    <w:rsid w:val="00B35368"/>
    <w:rsid w:val="00B46334"/>
    <w:rsid w:val="00B51325"/>
    <w:rsid w:val="00B5613F"/>
    <w:rsid w:val="00B6203D"/>
    <w:rsid w:val="00B6337D"/>
    <w:rsid w:val="00B63618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5524"/>
    <w:rsid w:val="00CC6C15"/>
    <w:rsid w:val="00CD0F10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2244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3382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531B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A59D6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1D4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1D4FD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1D4FD1"/>
  </w:style>
  <w:style w:type="character" w:styleId="Strong">
    <w:name w:val="Strong"/>
    <w:basedOn w:val="DefaultParagraphFont"/>
    <w:uiPriority w:val="22"/>
    <w:qFormat/>
    <w:rsid w:val="001D4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464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3&amp;coid=4496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4496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78B751634D84E62B070F58A62D0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BE65B-5574-4CBC-9E0F-36DF5F61FF6F}"/>
      </w:docPartPr>
      <w:docPartBody>
        <w:p w:rsidR="001C67D2" w:rsidRDefault="00706A19" w:rsidP="00706A19">
          <w:pPr>
            <w:pStyle w:val="378B751634D84E62B070F58A62D0BB0F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3BEAFC9C4C8645B9A494F3C9C028F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17AD2-C25D-47C3-8403-14191748815D}"/>
      </w:docPartPr>
      <w:docPartBody>
        <w:p w:rsidR="001C67D2" w:rsidRDefault="00706A19" w:rsidP="00706A19">
          <w:pPr>
            <w:pStyle w:val="3BEAFC9C4C8645B9A494F3C9C028FFF9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52FBF4B30BF14F9A87AF2E528CBA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9575-64B6-4C66-8A8B-302CD814A2CC}"/>
      </w:docPartPr>
      <w:docPartBody>
        <w:p w:rsidR="001C67D2" w:rsidRDefault="00706A19" w:rsidP="00706A19">
          <w:pPr>
            <w:pStyle w:val="52FBF4B30BF14F9A87AF2E528CBAEBE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776C56319BD34674849B47CE356F5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C4ACC-88AE-441C-A42D-BAC0027CF99E}"/>
      </w:docPartPr>
      <w:docPartBody>
        <w:p w:rsidR="001C67D2" w:rsidRDefault="00706A19" w:rsidP="00706A19">
          <w:pPr>
            <w:pStyle w:val="776C56319BD34674849B47CE356F559C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0BE8C830147D42DCB4725B3EC8C86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B6A46-A86C-48D2-812B-88552CE686DE}"/>
      </w:docPartPr>
      <w:docPartBody>
        <w:p w:rsidR="001C67D2" w:rsidRDefault="00706A19" w:rsidP="00706A19">
          <w:pPr>
            <w:pStyle w:val="0BE8C830147D42DCB4725B3EC8C86024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514B95FCDA9D4A3FACDFB284EA507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369C-28FE-4FA7-B5D5-82B4712FEDD2}"/>
      </w:docPartPr>
      <w:docPartBody>
        <w:p w:rsidR="001C67D2" w:rsidRDefault="00706A19" w:rsidP="00706A19">
          <w:pPr>
            <w:pStyle w:val="514B95FCDA9D4A3FACDFB284EA507C41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F3ED490B4511456986BD035821547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38DF-3A56-440F-B81A-A37C2215CF76}"/>
      </w:docPartPr>
      <w:docPartBody>
        <w:p w:rsidR="00AE666B" w:rsidRDefault="00D52B1D" w:rsidP="00D52B1D">
          <w:pPr>
            <w:pStyle w:val="F3ED490B4511456986BD035821547890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A01C6FC369247A18B1C6B8CDB0F3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3AF73-2980-44B4-8129-1E9E8B535816}"/>
      </w:docPartPr>
      <w:docPartBody>
        <w:p w:rsidR="00484816" w:rsidRDefault="00905EC1" w:rsidP="00905EC1">
          <w:pPr>
            <w:pStyle w:val="6A01C6FC369247A18B1C6B8CDB0F375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8AAE5273CFA3C4AB30A482A09716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D5A94-5CDA-C141-8978-B6B772481941}"/>
      </w:docPartPr>
      <w:docPartBody>
        <w:p w:rsidR="00000000" w:rsidRDefault="0042154B" w:rsidP="0042154B">
          <w:pPr>
            <w:pStyle w:val="98AAE5273CFA3C4AB30A482A09716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B31AF"/>
    <w:rsid w:val="001C67D2"/>
    <w:rsid w:val="002D64D6"/>
    <w:rsid w:val="0032383A"/>
    <w:rsid w:val="00337484"/>
    <w:rsid w:val="003939C7"/>
    <w:rsid w:val="003D4C2A"/>
    <w:rsid w:val="003F69FB"/>
    <w:rsid w:val="0042154B"/>
    <w:rsid w:val="00425226"/>
    <w:rsid w:val="00436B57"/>
    <w:rsid w:val="00452520"/>
    <w:rsid w:val="00484816"/>
    <w:rsid w:val="004B3B88"/>
    <w:rsid w:val="004E1A75"/>
    <w:rsid w:val="00534B28"/>
    <w:rsid w:val="00576003"/>
    <w:rsid w:val="00587536"/>
    <w:rsid w:val="005A7B96"/>
    <w:rsid w:val="005C4D59"/>
    <w:rsid w:val="005D5D2F"/>
    <w:rsid w:val="00623293"/>
    <w:rsid w:val="00654E35"/>
    <w:rsid w:val="006C3910"/>
    <w:rsid w:val="00706A19"/>
    <w:rsid w:val="008238CA"/>
    <w:rsid w:val="008822A5"/>
    <w:rsid w:val="00891F77"/>
    <w:rsid w:val="00903F69"/>
    <w:rsid w:val="00905EC1"/>
    <w:rsid w:val="00913E4B"/>
    <w:rsid w:val="00914DD2"/>
    <w:rsid w:val="0096458F"/>
    <w:rsid w:val="009D102F"/>
    <w:rsid w:val="009D439F"/>
    <w:rsid w:val="00A20583"/>
    <w:rsid w:val="00AC62E8"/>
    <w:rsid w:val="00AD4B92"/>
    <w:rsid w:val="00AD5D56"/>
    <w:rsid w:val="00AE666B"/>
    <w:rsid w:val="00B2559E"/>
    <w:rsid w:val="00B46360"/>
    <w:rsid w:val="00B46AFF"/>
    <w:rsid w:val="00B72454"/>
    <w:rsid w:val="00B72548"/>
    <w:rsid w:val="00BA0596"/>
    <w:rsid w:val="00BE0E7B"/>
    <w:rsid w:val="00CB25D5"/>
    <w:rsid w:val="00CB4AD4"/>
    <w:rsid w:val="00CD4EF8"/>
    <w:rsid w:val="00CD656D"/>
    <w:rsid w:val="00CE7C19"/>
    <w:rsid w:val="00D52B1D"/>
    <w:rsid w:val="00D87B77"/>
    <w:rsid w:val="00D96F4E"/>
    <w:rsid w:val="00DC036A"/>
    <w:rsid w:val="00DD12EE"/>
    <w:rsid w:val="00DE6391"/>
    <w:rsid w:val="00E60FD9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06A19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378B751634D84E62B070F58A62D0BB0F">
    <w:name w:val="378B751634D84E62B070F58A62D0BB0F"/>
    <w:rsid w:val="00706A19"/>
    <w:pPr>
      <w:spacing w:after="160" w:line="259" w:lineRule="auto"/>
    </w:pPr>
  </w:style>
  <w:style w:type="paragraph" w:customStyle="1" w:styleId="3BEAFC9C4C8645B9A494F3C9C028FFF9">
    <w:name w:val="3BEAFC9C4C8645B9A494F3C9C028FFF9"/>
    <w:rsid w:val="00706A19"/>
    <w:pPr>
      <w:spacing w:after="160" w:line="259" w:lineRule="auto"/>
    </w:pPr>
  </w:style>
  <w:style w:type="paragraph" w:customStyle="1" w:styleId="52FBF4B30BF14F9A87AF2E528CBAEBEB">
    <w:name w:val="52FBF4B30BF14F9A87AF2E528CBAEBEB"/>
    <w:rsid w:val="00706A19"/>
    <w:pPr>
      <w:spacing w:after="160" w:line="259" w:lineRule="auto"/>
    </w:pPr>
  </w:style>
  <w:style w:type="paragraph" w:customStyle="1" w:styleId="776C56319BD34674849B47CE356F559C">
    <w:name w:val="776C56319BD34674849B47CE356F559C"/>
    <w:rsid w:val="00706A19"/>
    <w:pPr>
      <w:spacing w:after="160" w:line="259" w:lineRule="auto"/>
    </w:pPr>
  </w:style>
  <w:style w:type="paragraph" w:customStyle="1" w:styleId="0BE8C830147D42DCB4725B3EC8C86024">
    <w:name w:val="0BE8C830147D42DCB4725B3EC8C86024"/>
    <w:rsid w:val="00706A19"/>
    <w:pPr>
      <w:spacing w:after="160" w:line="259" w:lineRule="auto"/>
    </w:pPr>
  </w:style>
  <w:style w:type="paragraph" w:customStyle="1" w:styleId="514B95FCDA9D4A3FACDFB284EA507C41">
    <w:name w:val="514B95FCDA9D4A3FACDFB284EA507C41"/>
    <w:rsid w:val="00706A19"/>
    <w:pPr>
      <w:spacing w:after="160" w:line="259" w:lineRule="auto"/>
    </w:pPr>
  </w:style>
  <w:style w:type="paragraph" w:customStyle="1" w:styleId="F3ED490B4511456986BD035821547890">
    <w:name w:val="F3ED490B4511456986BD035821547890"/>
    <w:rsid w:val="00D52B1D"/>
    <w:pPr>
      <w:spacing w:after="160" w:line="259" w:lineRule="auto"/>
    </w:pPr>
  </w:style>
  <w:style w:type="paragraph" w:customStyle="1" w:styleId="6A01C6FC369247A18B1C6B8CDB0F375C">
    <w:name w:val="6A01C6FC369247A18B1C6B8CDB0F375C"/>
    <w:rsid w:val="00905EC1"/>
    <w:pPr>
      <w:spacing w:after="160" w:line="259" w:lineRule="auto"/>
    </w:pPr>
  </w:style>
  <w:style w:type="paragraph" w:customStyle="1" w:styleId="98AAE5273CFA3C4AB30A482A09716887">
    <w:name w:val="98AAE5273CFA3C4AB30A482A09716887"/>
    <w:rsid w:val="0042154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F23ED-30CA-BB40-8837-21E155D6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2022-10-17T13:58:00Z</dcterms:created>
  <dcterms:modified xsi:type="dcterms:W3CDTF">2022-11-15T21:12:00Z</dcterms:modified>
</cp:coreProperties>
</file>