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15C95C2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8E6F19">
                <w:rPr>
                  <w:rFonts w:asciiTheme="majorHAnsi" w:hAnsiTheme="majorHAnsi"/>
                  <w:sz w:val="20"/>
                  <w:szCs w:val="20"/>
                </w:rPr>
                <w:t>NHP39</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BD077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BD077A"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E9F2ACB" w:rsidR="00AF3758" w:rsidRPr="008426D1" w:rsidRDefault="00BD077A"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C50DE1">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A2B247C" w:rsidR="00001C04" w:rsidRPr="008426D1" w:rsidRDefault="00BD077A" w:rsidP="00EC585C">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957009056"/>
                  </w:sdtPr>
                  <w:sdtEndPr/>
                  <w:sdtContent>
                    <w:r w:rsidR="00EC585C">
                      <w:rPr>
                        <w:rFonts w:asciiTheme="majorHAnsi" w:hAnsiTheme="majorHAnsi"/>
                        <w:sz w:val="20"/>
                        <w:szCs w:val="20"/>
                      </w:rPr>
                      <w:t xml:space="preserve">Jill S. </w:t>
                    </w:r>
                    <w:proofErr w:type="spellStart"/>
                    <w:r w:rsidR="00EC585C">
                      <w:rPr>
                        <w:rFonts w:asciiTheme="majorHAnsi" w:hAnsiTheme="majorHAnsi"/>
                        <w:sz w:val="20"/>
                        <w:szCs w:val="20"/>
                      </w:rPr>
                      <w:t>Detty</w:t>
                    </w:r>
                    <w:proofErr w:type="spellEnd"/>
                    <w:r w:rsidR="00EC585C">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EC585C">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D077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328A496" w:rsidR="00001C04" w:rsidRPr="008426D1" w:rsidRDefault="00BD077A" w:rsidP="00EC585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017500442"/>
                      </w:sdtPr>
                      <w:sdtEndPr/>
                      <w:sdtContent>
                        <w:r w:rsidR="00EC585C">
                          <w:rPr>
                            <w:rFonts w:asciiTheme="majorHAnsi" w:hAnsiTheme="majorHAnsi"/>
                            <w:sz w:val="20"/>
                            <w:szCs w:val="20"/>
                          </w:rPr>
                          <w:t xml:space="preserve">Jill S. </w:t>
                        </w:r>
                        <w:proofErr w:type="spellStart"/>
                        <w:r w:rsidR="00EC585C">
                          <w:rPr>
                            <w:rFonts w:asciiTheme="majorHAnsi" w:hAnsiTheme="majorHAnsi"/>
                            <w:sz w:val="20"/>
                            <w:szCs w:val="20"/>
                          </w:rPr>
                          <w:t>Detty</w:t>
                        </w:r>
                        <w:proofErr w:type="spellEnd"/>
                        <w:r w:rsidR="00EC585C">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EC585C">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D077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D919328" w:rsidR="00001C04" w:rsidRPr="008426D1" w:rsidRDefault="00BD077A" w:rsidP="00E84F6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33111586"/>
                      </w:sdtPr>
                      <w:sdtEndPr/>
                      <w:sdtContent>
                        <w:sdt>
                          <w:sdtPr>
                            <w:rPr>
                              <w:rFonts w:asciiTheme="majorHAnsi" w:hAnsiTheme="majorHAnsi"/>
                              <w:sz w:val="20"/>
                              <w:szCs w:val="20"/>
                            </w:rPr>
                            <w:id w:val="162979708"/>
                          </w:sdtPr>
                          <w:sdtEndPr/>
                          <w:sdtContent>
                            <w:r w:rsidR="00E84F68">
                              <w:rPr>
                                <w:rFonts w:asciiTheme="majorHAnsi" w:hAnsiTheme="majorHAnsi"/>
                                <w:sz w:val="20"/>
                                <w:szCs w:val="20"/>
                              </w:rPr>
                              <w:t xml:space="preserve">Deanna </w:t>
                            </w:r>
                            <w:proofErr w:type="spellStart"/>
                            <w:r w:rsidR="00E84F68">
                              <w:rPr>
                                <w:rFonts w:asciiTheme="majorHAnsi" w:hAnsiTheme="majorHAnsi"/>
                                <w:sz w:val="20"/>
                                <w:szCs w:val="20"/>
                              </w:rPr>
                              <w:t>Barymon</w:t>
                            </w:r>
                            <w:proofErr w:type="spellEnd"/>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E84F68">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D077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B57D268" w:rsidR="00001C04" w:rsidRPr="008426D1" w:rsidRDefault="00BD077A" w:rsidP="00F801F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F801F6">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F801F6">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D077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BD077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45F8D37" w:rsidR="007D371A" w:rsidRPr="008426D1" w:rsidRDefault="00575F3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19, 2018-2019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7FE651F5" w14:textId="5C8C4BAC" w:rsidR="00EF2038" w:rsidRDefault="00C50DE1"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8451</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1C47F626" w:rsidR="00CB4B5A" w:rsidRPr="003E5D13" w:rsidRDefault="003E5D13" w:rsidP="00CB4B5A">
      <w:pPr>
        <w:tabs>
          <w:tab w:val="left" w:pos="360"/>
          <w:tab w:val="left" w:pos="720"/>
        </w:tabs>
        <w:spacing w:after="0" w:line="240" w:lineRule="auto"/>
        <w:rPr>
          <w:rFonts w:asciiTheme="majorHAnsi" w:hAnsiTheme="majorHAnsi" w:cs="Arial"/>
          <w:sz w:val="20"/>
          <w:szCs w:val="20"/>
        </w:rPr>
      </w:pPr>
      <w:r w:rsidRPr="003E5D13">
        <w:rPr>
          <w:rFonts w:asciiTheme="majorHAnsi" w:hAnsiTheme="majorHAnsi" w:cs="Arial"/>
          <w:sz w:val="20"/>
          <w:szCs w:val="20"/>
        </w:rPr>
        <w:t xml:space="preserve">Orientation DNP </w:t>
      </w:r>
      <w:proofErr w:type="spellStart"/>
      <w:r w:rsidRPr="003E5D13">
        <w:rPr>
          <w:rFonts w:asciiTheme="majorHAnsi" w:hAnsiTheme="majorHAnsi" w:cs="Arial"/>
          <w:sz w:val="20"/>
          <w:szCs w:val="20"/>
        </w:rPr>
        <w:t>Anes</w:t>
      </w:r>
      <w:proofErr w:type="spellEnd"/>
      <w:r w:rsidRPr="003E5D13">
        <w:rPr>
          <w:rFonts w:asciiTheme="majorHAnsi" w:hAnsiTheme="majorHAnsi" w:cs="Arial"/>
          <w:sz w:val="20"/>
          <w:szCs w:val="20"/>
        </w:rPr>
        <w:t xml:space="preserve"> </w:t>
      </w:r>
      <w:proofErr w:type="spellStart"/>
      <w:r w:rsidRPr="003E5D13">
        <w:rPr>
          <w:rFonts w:asciiTheme="majorHAnsi" w:hAnsiTheme="majorHAnsi" w:cs="Arial"/>
          <w:sz w:val="20"/>
          <w:szCs w:val="20"/>
        </w:rPr>
        <w:t>Clin</w:t>
      </w:r>
      <w:proofErr w:type="spellEnd"/>
      <w:r w:rsidRPr="003E5D13">
        <w:rPr>
          <w:rFonts w:asciiTheme="majorHAnsi" w:hAnsiTheme="majorHAnsi" w:cs="Arial"/>
          <w:sz w:val="20"/>
          <w:szCs w:val="20"/>
        </w:rPr>
        <w:t xml:space="preserve"> </w:t>
      </w:r>
      <w:proofErr w:type="spellStart"/>
      <w:r w:rsidRPr="003E5D13">
        <w:rPr>
          <w:rFonts w:asciiTheme="majorHAnsi" w:hAnsiTheme="majorHAnsi" w:cs="Arial"/>
          <w:sz w:val="20"/>
          <w:szCs w:val="20"/>
        </w:rPr>
        <w:t>Prac</w:t>
      </w:r>
      <w:proofErr w:type="spellEnd"/>
    </w:p>
    <w:p w14:paraId="715FDBAB" w14:textId="77777777" w:rsidR="003E5D13" w:rsidRPr="008426D1" w:rsidRDefault="003E5D13"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66F7A13" w14:textId="1E47FA6A" w:rsidR="003E5D13" w:rsidRPr="003E5D13" w:rsidRDefault="00575F35" w:rsidP="003E5D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003E5D13" w:rsidRPr="003E5D13">
        <w:rPr>
          <w:rFonts w:asciiTheme="majorHAnsi" w:hAnsiTheme="majorHAnsi" w:cs="Arial"/>
          <w:sz w:val="20"/>
          <w:szCs w:val="20"/>
        </w:rPr>
        <w:t>course applies theoretical knowledge based on basic sciences, evidence based practice, safety and quality’s frameworks with experiential learning in a simulated clinical environment</w:t>
      </w:r>
      <w:r w:rsidR="003E5D13">
        <w:rPr>
          <w:rFonts w:asciiTheme="majorHAnsi" w:hAnsiTheme="majorHAnsi" w:cs="Arial"/>
          <w:sz w:val="20"/>
          <w:szCs w:val="20"/>
        </w:rPr>
        <w:t xml:space="preserve"> d</w:t>
      </w:r>
      <w:r w:rsidR="003E5D13" w:rsidRPr="003E5D13">
        <w:rPr>
          <w:rFonts w:asciiTheme="majorHAnsi" w:hAnsiTheme="majorHAnsi" w:cs="Arial"/>
          <w:sz w:val="20"/>
          <w:szCs w:val="20"/>
        </w:rPr>
        <w:t>evelop</w:t>
      </w:r>
      <w:r w:rsidR="003E5D13">
        <w:rPr>
          <w:rFonts w:asciiTheme="majorHAnsi" w:hAnsiTheme="majorHAnsi" w:cs="Arial"/>
          <w:sz w:val="20"/>
          <w:szCs w:val="20"/>
        </w:rPr>
        <w:t xml:space="preserve">ing </w:t>
      </w:r>
      <w:r w:rsidR="003E5D13" w:rsidRPr="003E5D13">
        <w:rPr>
          <w:rFonts w:asciiTheme="majorHAnsi" w:hAnsiTheme="majorHAnsi" w:cs="Arial"/>
          <w:sz w:val="20"/>
          <w:szCs w:val="20"/>
        </w:rPr>
        <w:t xml:space="preserve">critical thinking, problem solving and </w:t>
      </w:r>
      <w:r w:rsidR="003E5D13">
        <w:rPr>
          <w:rFonts w:asciiTheme="majorHAnsi" w:hAnsiTheme="majorHAnsi" w:cs="Arial"/>
          <w:sz w:val="20"/>
          <w:szCs w:val="20"/>
        </w:rPr>
        <w:t xml:space="preserve">psychomotor </w:t>
      </w:r>
      <w:r w:rsidR="003E5D13" w:rsidRPr="003E5D13">
        <w:rPr>
          <w:rFonts w:asciiTheme="majorHAnsi" w:hAnsiTheme="majorHAnsi" w:cs="Arial"/>
          <w:sz w:val="20"/>
          <w:szCs w:val="20"/>
        </w:rPr>
        <w:t>skills appropriate for the novice student.</w:t>
      </w:r>
    </w:p>
    <w:p w14:paraId="3588C30E" w14:textId="77777777" w:rsidR="003E5D13" w:rsidRPr="008426D1" w:rsidRDefault="003E5D13"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sdtPr>
      <w:sdtEndPr/>
      <w:sdtContent>
        <w:p w14:paraId="0AD48EA3" w14:textId="0D735046" w:rsidR="00CB4B5A" w:rsidRPr="008426D1" w:rsidRDefault="003E5D1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1B89A4BB" w14:textId="493D0A9E" w:rsidR="00DD66E6" w:rsidRPr="00BD077A" w:rsidRDefault="00DD66E6" w:rsidP="00BD077A">
          <w:pPr>
            <w:tabs>
              <w:tab w:val="left" w:pos="720"/>
            </w:tabs>
            <w:spacing w:after="0" w:line="240" w:lineRule="auto"/>
            <w:ind w:left="2250"/>
            <w:rPr>
              <w:rFonts w:ascii="Calibri" w:eastAsia="Times New Roman" w:hAnsi="Calibri" w:cs="Times New Roman"/>
              <w:color w:val="000000"/>
            </w:rPr>
          </w:pPr>
        </w:p>
        <w:p w14:paraId="49A68D9A" w14:textId="4AC1E5A8" w:rsidR="00B92A2E" w:rsidRPr="00FD4563" w:rsidRDefault="00DD66E6" w:rsidP="00DD66E6">
          <w:pPr>
            <w:spacing w:after="0" w:line="240" w:lineRule="auto"/>
            <w:rPr>
              <w:rFonts w:asciiTheme="majorHAnsi" w:eastAsia="Times New Roman" w:hAnsiTheme="majorHAnsi" w:cs="Times New Roman"/>
              <w:color w:val="000000"/>
              <w:sz w:val="20"/>
              <w:szCs w:val="20"/>
            </w:rPr>
          </w:pPr>
          <w:r w:rsidRPr="00FD4563">
            <w:rPr>
              <w:rFonts w:asciiTheme="majorHAnsi" w:eastAsia="Times New Roman" w:hAnsiTheme="majorHAnsi" w:cs="Times New Roman"/>
              <w:color w:val="000000"/>
              <w:sz w:val="20"/>
              <w:szCs w:val="20"/>
            </w:rPr>
            <w:tab/>
          </w:r>
          <w:r w:rsidRPr="00FD4563">
            <w:rPr>
              <w:rFonts w:asciiTheme="majorHAnsi" w:eastAsia="Times New Roman" w:hAnsiTheme="majorHAnsi" w:cs="Times New Roman"/>
              <w:color w:val="000000"/>
              <w:sz w:val="20"/>
              <w:szCs w:val="20"/>
            </w:rPr>
            <w:tab/>
          </w:r>
          <w:r w:rsidRPr="00FD4563">
            <w:rPr>
              <w:rFonts w:asciiTheme="majorHAnsi" w:eastAsia="Times New Roman" w:hAnsiTheme="majorHAnsi" w:cs="Times New Roman"/>
              <w:color w:val="000000"/>
              <w:sz w:val="20"/>
              <w:szCs w:val="20"/>
            </w:rPr>
            <w:tab/>
          </w:r>
          <w:r w:rsidR="00C50DE1">
            <w:rPr>
              <w:rFonts w:asciiTheme="majorHAnsi" w:eastAsia="Times New Roman" w:hAnsiTheme="majorHAnsi" w:cs="Times New Roman"/>
              <w:color w:val="000000"/>
              <w:sz w:val="20"/>
              <w:szCs w:val="20"/>
            </w:rPr>
            <w:t>NURS 8444</w:t>
          </w:r>
          <w:r w:rsidRPr="00FD4563">
            <w:rPr>
              <w:rFonts w:asciiTheme="majorHAnsi" w:eastAsia="Times New Roman" w:hAnsiTheme="majorHAnsi" w:cs="Times New Roman"/>
              <w:color w:val="000000"/>
              <w:sz w:val="20"/>
              <w:szCs w:val="20"/>
            </w:rPr>
            <w:t xml:space="preserve"> Principles of DNP Nurse Anesthesia Practice II</w:t>
          </w:r>
        </w:p>
        <w:p w14:paraId="39FE150F" w14:textId="01EA2456" w:rsidR="00A966C5" w:rsidRPr="008426D1" w:rsidRDefault="00BD077A"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DB1B883"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The course content requires foundational knowledge obtained from Principles of DNP Nurse Anesthe</w:t>
              </w:r>
              <w:r w:rsidR="00BD077A">
                <w:rPr>
                  <w:rFonts w:asciiTheme="majorHAnsi" w:hAnsiTheme="majorHAnsi" w:cs="Arial"/>
                  <w:sz w:val="20"/>
                  <w:szCs w:val="20"/>
                </w:rPr>
                <w:t xml:space="preserve">sia Practice </w:t>
              </w:r>
              <w:bookmarkStart w:id="0" w:name="_GoBack"/>
              <w:bookmarkEnd w:id="0"/>
              <w:r w:rsidR="00C50DE1">
                <w:rPr>
                  <w:rFonts w:asciiTheme="majorHAnsi" w:hAnsiTheme="majorHAnsi" w:cs="Arial"/>
                  <w:sz w:val="20"/>
                  <w:szCs w:val="20"/>
                </w:rPr>
                <w:t xml:space="preserve">II </w:t>
              </w:r>
              <w:r w:rsidR="003025C4">
                <w:rPr>
                  <w:rFonts w:asciiTheme="majorHAnsi" w:hAnsiTheme="majorHAnsi" w:cs="Arial"/>
                  <w:sz w:val="20"/>
                  <w:szCs w:val="20"/>
                </w:rPr>
                <w:t>from</w:t>
              </w:r>
              <w:r w:rsidR="00D74F7E">
                <w:rPr>
                  <w:rFonts w:asciiTheme="majorHAnsi" w:hAnsiTheme="majorHAnsi" w:cs="Arial"/>
                  <w:sz w:val="20"/>
                  <w:szCs w:val="20"/>
                </w:rPr>
                <w:t xml:space="preserve"> which </w:t>
              </w:r>
              <w:r w:rsidR="00DD66E6">
                <w:rPr>
                  <w:rFonts w:asciiTheme="majorHAnsi" w:hAnsiTheme="majorHAnsi" w:cs="Arial"/>
                  <w:sz w:val="20"/>
                  <w:szCs w:val="20"/>
                </w:rPr>
                <w:t xml:space="preserve">practice management </w:t>
              </w:r>
              <w:r w:rsidR="003025C4">
                <w:rPr>
                  <w:rFonts w:asciiTheme="majorHAnsi" w:hAnsiTheme="majorHAnsi" w:cs="Arial"/>
                  <w:sz w:val="20"/>
                  <w:szCs w:val="20"/>
                </w:rPr>
                <w:t>psychomotor, problem-solving and critical thinking skills are developed</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6E17C51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575F35">
            <w:rPr>
              <w:rFonts w:asciiTheme="majorHAnsi" w:hAnsiTheme="majorHAnsi" w:cs="Arial"/>
              <w:sz w:val="20"/>
              <w:szCs w:val="20"/>
            </w:rPr>
            <w:t>DNP: Nurse Anesthesia Option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775F61D" w:rsidR="00AF68E8" w:rsidRPr="008426D1" w:rsidRDefault="003025C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w:t>
          </w:r>
          <w:r w:rsidR="00C50DE1">
            <w:rPr>
              <w:rFonts w:asciiTheme="majorHAnsi" w:hAnsiTheme="majorHAnsi" w:cs="Arial"/>
              <w:sz w:val="20"/>
              <w:szCs w:val="20"/>
            </w:rPr>
            <w:t>ng through simulation</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3AD4836A" w:rsidR="00C23120" w:rsidRPr="008426D1" w:rsidRDefault="00100BA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F0A4AA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C50DE1">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18C6368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r w:rsidR="00D74F7E">
        <w:rPr>
          <w:rFonts w:asciiTheme="majorHAnsi" w:hAnsiTheme="majorHAnsi" w:cs="Arial"/>
          <w:sz w:val="20"/>
          <w:szCs w:val="20"/>
        </w:rPr>
        <w:t>Yes</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318D25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C50DE1">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110BEF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C50DE1">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2648665"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FD4563">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C78219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D4563">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781A5AFC" w:rsidR="00547433" w:rsidRPr="008426D1" w:rsidRDefault="00FD4563"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2239C427" w14:textId="3CD62438" w:rsidR="00A966C5" w:rsidRPr="008426D1" w:rsidRDefault="00A966C5" w:rsidP="00993EBB">
      <w:pPr>
        <w:rPr>
          <w:rFonts w:asciiTheme="majorHAnsi" w:hAnsiTheme="majorHAnsi" w:cs="Arial"/>
          <w:b/>
          <w:sz w:val="28"/>
          <w:szCs w:val="20"/>
        </w:rPr>
      </w:pPr>
      <w:r w:rsidRPr="008426D1">
        <w:rPr>
          <w:rFonts w:asciiTheme="majorHAnsi" w:hAnsiTheme="majorHAnsi" w:cs="Arial"/>
          <w:b/>
          <w:sz w:val="28"/>
          <w:szCs w:val="20"/>
        </w:rPr>
        <w:br w:type="page"/>
      </w: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5650F8" w14:textId="77777777" w:rsidR="00100BA9" w:rsidRPr="008426D1" w:rsidRDefault="000A654B" w:rsidP="00100BA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w:t>
      </w:r>
    </w:p>
    <w:tbl>
      <w:tblPr>
        <w:tblpPr w:leftFromText="180" w:rightFromText="180" w:vertAnchor="page" w:horzAnchor="margin" w:tblpY="28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954"/>
        <w:gridCol w:w="2227"/>
        <w:gridCol w:w="2223"/>
        <w:gridCol w:w="2333"/>
        <w:gridCol w:w="2221"/>
      </w:tblGrid>
      <w:tr w:rsidR="00100BA9" w:rsidRPr="00AD268A" w14:paraId="711A6BF2" w14:textId="77777777" w:rsidTr="00100BA9">
        <w:tc>
          <w:tcPr>
            <w:tcW w:w="913" w:type="pct"/>
            <w:gridSpan w:val="2"/>
            <w:shd w:val="clear" w:color="auto" w:fill="66FFFF"/>
          </w:tcPr>
          <w:p w14:paraId="346D179B"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Sim Lab</w:t>
            </w:r>
          </w:p>
        </w:tc>
        <w:tc>
          <w:tcPr>
            <w:tcW w:w="1011" w:type="pct"/>
            <w:shd w:val="clear" w:color="auto" w:fill="66FFFF"/>
          </w:tcPr>
          <w:p w14:paraId="582F6328"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 xml:space="preserve">Human patient scenarios </w:t>
            </w:r>
          </w:p>
          <w:p w14:paraId="2CFBEB2C"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Morning</w:t>
            </w:r>
          </w:p>
        </w:tc>
        <w:tc>
          <w:tcPr>
            <w:tcW w:w="1009" w:type="pct"/>
            <w:shd w:val="clear" w:color="auto" w:fill="66FFFF"/>
          </w:tcPr>
          <w:p w14:paraId="5779B134"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Technical skills</w:t>
            </w:r>
          </w:p>
          <w:p w14:paraId="728FF6E6"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Morning</w:t>
            </w:r>
          </w:p>
        </w:tc>
        <w:tc>
          <w:tcPr>
            <w:tcW w:w="1059" w:type="pct"/>
            <w:shd w:val="clear" w:color="auto" w:fill="66FFFF"/>
          </w:tcPr>
          <w:p w14:paraId="17FFBBAF"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 xml:space="preserve">Human patient scenarios </w:t>
            </w:r>
          </w:p>
          <w:p w14:paraId="48CFF23B"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AFTERNOON</w:t>
            </w:r>
          </w:p>
        </w:tc>
        <w:tc>
          <w:tcPr>
            <w:tcW w:w="1008" w:type="pct"/>
            <w:shd w:val="clear" w:color="auto" w:fill="66FFFF"/>
          </w:tcPr>
          <w:p w14:paraId="6C8C8A1D"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Technical skills</w:t>
            </w:r>
          </w:p>
          <w:p w14:paraId="669B5BB7"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AFTERNOON</w:t>
            </w:r>
          </w:p>
        </w:tc>
      </w:tr>
      <w:tr w:rsidR="00100BA9" w:rsidRPr="00F472F5" w14:paraId="1F841A51" w14:textId="77777777" w:rsidTr="00100BA9">
        <w:tc>
          <w:tcPr>
            <w:tcW w:w="480" w:type="pct"/>
            <w:vMerge w:val="restart"/>
          </w:tcPr>
          <w:p w14:paraId="1DAC1568" w14:textId="77777777" w:rsidR="00100BA9" w:rsidRPr="00E11818" w:rsidRDefault="00100BA9" w:rsidP="00100BA9">
            <w:pPr>
              <w:spacing w:after="0"/>
              <w:rPr>
                <w:rFonts w:ascii="Arial" w:hAnsi="Arial" w:cs="Arial"/>
                <w:sz w:val="20"/>
                <w:szCs w:val="20"/>
              </w:rPr>
            </w:pPr>
            <w:r>
              <w:rPr>
                <w:rFonts w:ascii="Arial" w:hAnsi="Arial" w:cs="Arial"/>
                <w:sz w:val="20"/>
                <w:szCs w:val="20"/>
              </w:rPr>
              <w:t>Week 1</w:t>
            </w:r>
          </w:p>
        </w:tc>
        <w:tc>
          <w:tcPr>
            <w:tcW w:w="433" w:type="pct"/>
            <w:vMerge w:val="restart"/>
          </w:tcPr>
          <w:p w14:paraId="6DBDFF3C"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2CF59370"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c>
          <w:tcPr>
            <w:tcW w:w="1009" w:type="pct"/>
            <w:shd w:val="clear" w:color="auto" w:fill="FFFF99"/>
          </w:tcPr>
          <w:p w14:paraId="6426063A"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c>
          <w:tcPr>
            <w:tcW w:w="1059" w:type="pct"/>
            <w:shd w:val="clear" w:color="auto" w:fill="FFFF99"/>
          </w:tcPr>
          <w:p w14:paraId="21C9D768"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c>
          <w:tcPr>
            <w:tcW w:w="1008" w:type="pct"/>
            <w:shd w:val="clear" w:color="auto" w:fill="FFFF99"/>
          </w:tcPr>
          <w:p w14:paraId="57597FAE"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r>
      <w:tr w:rsidR="00100BA9" w:rsidRPr="00F472F5" w14:paraId="779D0C16" w14:textId="77777777" w:rsidTr="00100BA9">
        <w:tc>
          <w:tcPr>
            <w:tcW w:w="480" w:type="pct"/>
            <w:vMerge/>
          </w:tcPr>
          <w:p w14:paraId="29F262AE" w14:textId="77777777" w:rsidR="00100BA9" w:rsidRPr="00E11818" w:rsidRDefault="00100BA9" w:rsidP="00100BA9">
            <w:pPr>
              <w:spacing w:after="0"/>
              <w:rPr>
                <w:rFonts w:ascii="Arial" w:hAnsi="Arial" w:cs="Arial"/>
                <w:sz w:val="20"/>
                <w:szCs w:val="20"/>
              </w:rPr>
            </w:pPr>
          </w:p>
        </w:tc>
        <w:tc>
          <w:tcPr>
            <w:tcW w:w="433" w:type="pct"/>
            <w:vMerge/>
          </w:tcPr>
          <w:p w14:paraId="52C06B1A" w14:textId="77777777" w:rsidR="00100BA9" w:rsidRPr="00E11818" w:rsidRDefault="00100BA9" w:rsidP="00100BA9">
            <w:pPr>
              <w:spacing w:after="0"/>
              <w:rPr>
                <w:rFonts w:ascii="Arial" w:hAnsi="Arial" w:cs="Arial"/>
                <w:sz w:val="20"/>
                <w:szCs w:val="20"/>
              </w:rPr>
            </w:pPr>
          </w:p>
        </w:tc>
        <w:tc>
          <w:tcPr>
            <w:tcW w:w="1011" w:type="pct"/>
            <w:vAlign w:val="center"/>
          </w:tcPr>
          <w:p w14:paraId="3AD99FA2"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Group 1 </w:t>
            </w:r>
          </w:p>
        </w:tc>
        <w:tc>
          <w:tcPr>
            <w:tcW w:w="1009" w:type="pct"/>
            <w:vAlign w:val="center"/>
          </w:tcPr>
          <w:p w14:paraId="49CDE5DD"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Group 2 </w:t>
            </w:r>
          </w:p>
        </w:tc>
        <w:tc>
          <w:tcPr>
            <w:tcW w:w="1059" w:type="pct"/>
            <w:vAlign w:val="center"/>
          </w:tcPr>
          <w:p w14:paraId="7AF82B38"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Group 3 </w:t>
            </w:r>
          </w:p>
        </w:tc>
        <w:tc>
          <w:tcPr>
            <w:tcW w:w="1008" w:type="pct"/>
            <w:vAlign w:val="center"/>
          </w:tcPr>
          <w:p w14:paraId="1D9EFEAE"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Group 4</w:t>
            </w:r>
          </w:p>
        </w:tc>
      </w:tr>
      <w:tr w:rsidR="00100BA9" w14:paraId="4F52102A" w14:textId="77777777" w:rsidTr="00100BA9">
        <w:tc>
          <w:tcPr>
            <w:tcW w:w="480" w:type="pct"/>
            <w:vMerge/>
          </w:tcPr>
          <w:p w14:paraId="5EE58EA4" w14:textId="77777777" w:rsidR="00100BA9" w:rsidRPr="00E11818" w:rsidRDefault="00100BA9" w:rsidP="00100BA9">
            <w:pPr>
              <w:spacing w:after="0"/>
              <w:rPr>
                <w:rFonts w:ascii="Arial" w:hAnsi="Arial" w:cs="Arial"/>
                <w:sz w:val="20"/>
                <w:szCs w:val="20"/>
              </w:rPr>
            </w:pPr>
          </w:p>
        </w:tc>
        <w:tc>
          <w:tcPr>
            <w:tcW w:w="433" w:type="pct"/>
            <w:vMerge w:val="restart"/>
          </w:tcPr>
          <w:p w14:paraId="279E2416"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78DB3927"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c>
          <w:tcPr>
            <w:tcW w:w="1009" w:type="pct"/>
            <w:shd w:val="clear" w:color="auto" w:fill="FFFF99"/>
          </w:tcPr>
          <w:p w14:paraId="0D2C9338" w14:textId="77777777" w:rsidR="00100BA9" w:rsidRPr="00F472F5" w:rsidRDefault="00100BA9" w:rsidP="00100BA9">
            <w:pPr>
              <w:spacing w:after="0" w:line="240" w:lineRule="auto"/>
              <w:rPr>
                <w:rFonts w:ascii="Arial" w:hAnsi="Arial" w:cs="Arial"/>
                <w:sz w:val="18"/>
                <w:szCs w:val="18"/>
              </w:rPr>
            </w:pPr>
            <w:r w:rsidRPr="00F472F5">
              <w:rPr>
                <w:rFonts w:ascii="Arial" w:hAnsi="Arial" w:cs="Arial"/>
                <w:sz w:val="18"/>
                <w:szCs w:val="18"/>
              </w:rPr>
              <w:t xml:space="preserve">Orientation to </w:t>
            </w:r>
            <w:r>
              <w:rPr>
                <w:rFonts w:ascii="Arial" w:hAnsi="Arial" w:cs="Arial"/>
                <w:sz w:val="18"/>
                <w:szCs w:val="18"/>
              </w:rPr>
              <w:t>anesthesia delivery systems – machine, gas systems</w:t>
            </w:r>
          </w:p>
        </w:tc>
        <w:tc>
          <w:tcPr>
            <w:tcW w:w="1059" w:type="pct"/>
            <w:shd w:val="clear" w:color="auto" w:fill="FFFF99"/>
          </w:tcPr>
          <w:p w14:paraId="02187D2D" w14:textId="77777777" w:rsidR="00100BA9" w:rsidRDefault="00100BA9" w:rsidP="00100BA9">
            <w:r w:rsidRPr="00887723">
              <w:rPr>
                <w:rFonts w:ascii="Arial" w:hAnsi="Arial" w:cs="Arial"/>
                <w:sz w:val="18"/>
                <w:szCs w:val="18"/>
              </w:rPr>
              <w:t>Orientation to anesthesia delivery systems – machine, gas systems</w:t>
            </w:r>
          </w:p>
        </w:tc>
        <w:tc>
          <w:tcPr>
            <w:tcW w:w="1008" w:type="pct"/>
            <w:shd w:val="clear" w:color="auto" w:fill="FFFF99"/>
          </w:tcPr>
          <w:p w14:paraId="0086D2CF" w14:textId="77777777" w:rsidR="00100BA9" w:rsidRDefault="00100BA9" w:rsidP="00100BA9">
            <w:r w:rsidRPr="00887723">
              <w:rPr>
                <w:rFonts w:ascii="Arial" w:hAnsi="Arial" w:cs="Arial"/>
                <w:sz w:val="18"/>
                <w:szCs w:val="18"/>
              </w:rPr>
              <w:t>Orientation to anesthesia delivery systems – machine, gas systems</w:t>
            </w:r>
          </w:p>
        </w:tc>
      </w:tr>
      <w:tr w:rsidR="00100BA9" w:rsidRPr="00F472F5" w14:paraId="2C8918AD" w14:textId="77777777" w:rsidTr="00100BA9">
        <w:tc>
          <w:tcPr>
            <w:tcW w:w="480" w:type="pct"/>
            <w:vMerge/>
          </w:tcPr>
          <w:p w14:paraId="1A42F83E" w14:textId="77777777" w:rsidR="00100BA9" w:rsidRPr="00E11818" w:rsidRDefault="00100BA9" w:rsidP="00100BA9">
            <w:pPr>
              <w:spacing w:after="0"/>
              <w:rPr>
                <w:rFonts w:ascii="Arial" w:hAnsi="Arial" w:cs="Arial"/>
                <w:sz w:val="20"/>
                <w:szCs w:val="20"/>
              </w:rPr>
            </w:pPr>
          </w:p>
        </w:tc>
        <w:tc>
          <w:tcPr>
            <w:tcW w:w="433" w:type="pct"/>
            <w:vMerge/>
          </w:tcPr>
          <w:p w14:paraId="163A12DB" w14:textId="77777777" w:rsidR="00100BA9" w:rsidRPr="00E11818" w:rsidRDefault="00100BA9" w:rsidP="00100BA9">
            <w:pPr>
              <w:spacing w:after="0"/>
              <w:rPr>
                <w:rFonts w:ascii="Arial" w:hAnsi="Arial" w:cs="Arial"/>
                <w:sz w:val="20"/>
                <w:szCs w:val="20"/>
              </w:rPr>
            </w:pPr>
          </w:p>
        </w:tc>
        <w:tc>
          <w:tcPr>
            <w:tcW w:w="1011" w:type="pct"/>
            <w:vAlign w:val="center"/>
          </w:tcPr>
          <w:p w14:paraId="4CF2151A" w14:textId="77777777" w:rsidR="00100BA9" w:rsidRPr="00F472F5" w:rsidRDefault="00100BA9" w:rsidP="00100BA9">
            <w:pPr>
              <w:spacing w:after="0"/>
              <w:rPr>
                <w:rFonts w:ascii="Arial" w:hAnsi="Arial" w:cs="Arial"/>
                <w:sz w:val="18"/>
                <w:szCs w:val="18"/>
              </w:rPr>
            </w:pPr>
            <w:r w:rsidRPr="00F472F5">
              <w:rPr>
                <w:rFonts w:ascii="Arial" w:hAnsi="Arial" w:cs="Arial"/>
                <w:sz w:val="18"/>
                <w:szCs w:val="18"/>
              </w:rPr>
              <w:t>Group 4</w:t>
            </w:r>
          </w:p>
        </w:tc>
        <w:tc>
          <w:tcPr>
            <w:tcW w:w="1009" w:type="pct"/>
            <w:vAlign w:val="center"/>
          </w:tcPr>
          <w:p w14:paraId="7E207376" w14:textId="77777777" w:rsidR="00100BA9" w:rsidRPr="00F472F5" w:rsidRDefault="00100BA9" w:rsidP="00100BA9">
            <w:pPr>
              <w:spacing w:after="0"/>
              <w:rPr>
                <w:rFonts w:ascii="Arial" w:hAnsi="Arial" w:cs="Arial"/>
                <w:sz w:val="18"/>
                <w:szCs w:val="18"/>
              </w:rPr>
            </w:pPr>
            <w:r w:rsidRPr="00F472F5">
              <w:rPr>
                <w:rFonts w:ascii="Arial" w:hAnsi="Arial" w:cs="Arial"/>
                <w:sz w:val="18"/>
                <w:szCs w:val="18"/>
              </w:rPr>
              <w:t xml:space="preserve">Group 3 </w:t>
            </w:r>
          </w:p>
        </w:tc>
        <w:tc>
          <w:tcPr>
            <w:tcW w:w="1059" w:type="pct"/>
            <w:vAlign w:val="center"/>
          </w:tcPr>
          <w:p w14:paraId="3DFA8116" w14:textId="77777777" w:rsidR="00100BA9" w:rsidRPr="00F472F5" w:rsidRDefault="00100BA9" w:rsidP="00100BA9">
            <w:pPr>
              <w:spacing w:after="0"/>
              <w:rPr>
                <w:rFonts w:ascii="Arial" w:hAnsi="Arial" w:cs="Arial"/>
                <w:sz w:val="18"/>
                <w:szCs w:val="18"/>
              </w:rPr>
            </w:pPr>
            <w:r w:rsidRPr="00F472F5">
              <w:rPr>
                <w:rFonts w:ascii="Arial" w:hAnsi="Arial" w:cs="Arial"/>
                <w:sz w:val="18"/>
                <w:szCs w:val="18"/>
              </w:rPr>
              <w:t xml:space="preserve">Group 2 </w:t>
            </w:r>
          </w:p>
        </w:tc>
        <w:tc>
          <w:tcPr>
            <w:tcW w:w="1008" w:type="pct"/>
            <w:vAlign w:val="center"/>
          </w:tcPr>
          <w:p w14:paraId="4E36EF59" w14:textId="77777777" w:rsidR="00100BA9" w:rsidRPr="00F472F5" w:rsidRDefault="00100BA9" w:rsidP="00100BA9">
            <w:pPr>
              <w:spacing w:after="0"/>
              <w:rPr>
                <w:rFonts w:ascii="Arial" w:hAnsi="Arial" w:cs="Arial"/>
                <w:sz w:val="18"/>
                <w:szCs w:val="18"/>
              </w:rPr>
            </w:pPr>
            <w:r w:rsidRPr="00F472F5">
              <w:rPr>
                <w:rFonts w:ascii="Arial" w:hAnsi="Arial" w:cs="Arial"/>
                <w:sz w:val="18"/>
                <w:szCs w:val="18"/>
              </w:rPr>
              <w:t xml:space="preserve">Group 1 </w:t>
            </w:r>
          </w:p>
        </w:tc>
      </w:tr>
      <w:tr w:rsidR="00100BA9" w:rsidRPr="00A33C73" w14:paraId="778924A5" w14:textId="77777777" w:rsidTr="00100BA9">
        <w:tc>
          <w:tcPr>
            <w:tcW w:w="480" w:type="pct"/>
            <w:vMerge w:val="restart"/>
          </w:tcPr>
          <w:p w14:paraId="22847B8B" w14:textId="77777777" w:rsidR="00100BA9" w:rsidRPr="00E11818" w:rsidRDefault="00100BA9" w:rsidP="00100BA9">
            <w:pPr>
              <w:spacing w:after="0"/>
              <w:rPr>
                <w:rFonts w:ascii="Arial" w:hAnsi="Arial" w:cs="Arial"/>
                <w:sz w:val="20"/>
                <w:szCs w:val="20"/>
              </w:rPr>
            </w:pPr>
            <w:r w:rsidRPr="00E11818">
              <w:rPr>
                <w:rFonts w:ascii="Arial" w:hAnsi="Arial" w:cs="Arial"/>
                <w:sz w:val="20"/>
                <w:szCs w:val="20"/>
              </w:rPr>
              <w:t>Week 2</w:t>
            </w:r>
          </w:p>
          <w:p w14:paraId="4F843D0A" w14:textId="77777777" w:rsidR="00100BA9" w:rsidRPr="00E11818" w:rsidRDefault="00100BA9" w:rsidP="00100BA9">
            <w:pPr>
              <w:spacing w:after="0"/>
              <w:rPr>
                <w:rFonts w:ascii="Arial" w:hAnsi="Arial" w:cs="Arial"/>
                <w:sz w:val="20"/>
                <w:szCs w:val="20"/>
              </w:rPr>
            </w:pPr>
          </w:p>
        </w:tc>
        <w:tc>
          <w:tcPr>
            <w:tcW w:w="433" w:type="pct"/>
            <w:vMerge w:val="restart"/>
          </w:tcPr>
          <w:p w14:paraId="1F2695A8"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26480C86" w14:textId="77777777" w:rsidR="00100BA9" w:rsidRPr="00A33C73" w:rsidRDefault="00100BA9" w:rsidP="00100BA9">
            <w:pPr>
              <w:spacing w:after="0"/>
              <w:rPr>
                <w:rFonts w:ascii="Arial" w:hAnsi="Arial" w:cs="Arial"/>
                <w:sz w:val="18"/>
                <w:szCs w:val="18"/>
              </w:rPr>
            </w:pPr>
            <w:proofErr w:type="spellStart"/>
            <w:r w:rsidRPr="00A33C73">
              <w:rPr>
                <w:rFonts w:ascii="Arial" w:hAnsi="Arial" w:cs="Arial"/>
                <w:sz w:val="18"/>
                <w:szCs w:val="18"/>
              </w:rPr>
              <w:t>P</w:t>
            </w:r>
            <w:r>
              <w:rPr>
                <w:rFonts w:ascii="Arial" w:hAnsi="Arial" w:cs="Arial"/>
                <w:sz w:val="18"/>
                <w:szCs w:val="18"/>
              </w:rPr>
              <w:t>eriop</w:t>
            </w:r>
            <w:proofErr w:type="spellEnd"/>
            <w:r w:rsidRPr="00A33C73">
              <w:rPr>
                <w:rFonts w:ascii="Arial" w:hAnsi="Arial" w:cs="Arial"/>
                <w:sz w:val="18"/>
                <w:szCs w:val="18"/>
              </w:rPr>
              <w:t xml:space="preserve"> </w:t>
            </w:r>
            <w:r>
              <w:rPr>
                <w:rFonts w:ascii="Arial" w:hAnsi="Arial" w:cs="Arial"/>
                <w:sz w:val="18"/>
                <w:szCs w:val="18"/>
              </w:rPr>
              <w:t>m</w:t>
            </w:r>
            <w:r w:rsidRPr="00A33C73">
              <w:rPr>
                <w:rFonts w:ascii="Arial" w:hAnsi="Arial" w:cs="Arial"/>
                <w:sz w:val="18"/>
                <w:szCs w:val="18"/>
              </w:rPr>
              <w:t>anagement</w:t>
            </w:r>
          </w:p>
          <w:p w14:paraId="351536E3" w14:textId="77777777" w:rsidR="00100BA9" w:rsidRPr="00A33C73" w:rsidRDefault="00100BA9" w:rsidP="00100BA9">
            <w:pPr>
              <w:spacing w:after="0"/>
              <w:rPr>
                <w:sz w:val="18"/>
                <w:szCs w:val="18"/>
              </w:rPr>
            </w:pPr>
            <w:r w:rsidRPr="00A33C73">
              <w:rPr>
                <w:rFonts w:ascii="Arial" w:hAnsi="Arial" w:cs="Arial"/>
                <w:sz w:val="18"/>
                <w:szCs w:val="18"/>
              </w:rPr>
              <w:t xml:space="preserve">Ischemic heart, </w:t>
            </w:r>
            <w:proofErr w:type="spellStart"/>
            <w:r w:rsidRPr="00A33C73">
              <w:rPr>
                <w:rFonts w:ascii="Arial" w:hAnsi="Arial" w:cs="Arial"/>
                <w:sz w:val="18"/>
                <w:szCs w:val="18"/>
              </w:rPr>
              <w:t>valvular</w:t>
            </w:r>
            <w:proofErr w:type="spellEnd"/>
            <w:r w:rsidRPr="00A33C73">
              <w:rPr>
                <w:rFonts w:ascii="Arial" w:hAnsi="Arial" w:cs="Arial"/>
                <w:sz w:val="18"/>
                <w:szCs w:val="18"/>
              </w:rPr>
              <w:t xml:space="preserve"> and vascular disease </w:t>
            </w:r>
          </w:p>
        </w:tc>
        <w:tc>
          <w:tcPr>
            <w:tcW w:w="1009" w:type="pct"/>
            <w:shd w:val="clear" w:color="auto" w:fill="FFFF99"/>
          </w:tcPr>
          <w:p w14:paraId="09E783E0" w14:textId="77777777" w:rsidR="00100BA9" w:rsidRPr="00A33C73" w:rsidRDefault="00100BA9" w:rsidP="00100BA9">
            <w:pPr>
              <w:spacing w:after="0"/>
              <w:rPr>
                <w:sz w:val="18"/>
                <w:szCs w:val="18"/>
              </w:rPr>
            </w:pPr>
            <w:r w:rsidRPr="00F472F5">
              <w:rPr>
                <w:rFonts w:ascii="Arial" w:hAnsi="Arial" w:cs="Arial"/>
                <w:sz w:val="18"/>
                <w:szCs w:val="18"/>
              </w:rPr>
              <w:t xml:space="preserve">Orientation to perioperative equipment </w:t>
            </w:r>
            <w:r>
              <w:rPr>
                <w:rFonts w:ascii="Arial" w:hAnsi="Arial" w:cs="Arial"/>
                <w:sz w:val="18"/>
                <w:szCs w:val="18"/>
              </w:rPr>
              <w:t xml:space="preserve"> management</w:t>
            </w:r>
            <w:r w:rsidRPr="00F472F5">
              <w:rPr>
                <w:rFonts w:ascii="Arial" w:hAnsi="Arial" w:cs="Arial"/>
                <w:sz w:val="18"/>
                <w:szCs w:val="18"/>
              </w:rPr>
              <w:t xml:space="preserve"> and basic airway skills</w:t>
            </w:r>
          </w:p>
        </w:tc>
        <w:tc>
          <w:tcPr>
            <w:tcW w:w="1059" w:type="pct"/>
            <w:shd w:val="clear" w:color="auto" w:fill="FFFF99"/>
          </w:tcPr>
          <w:p w14:paraId="11BAE0F3" w14:textId="77777777" w:rsidR="00100BA9" w:rsidRPr="00A33C73"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sidRPr="00A33C73">
              <w:rPr>
                <w:rFonts w:ascii="Arial" w:hAnsi="Arial" w:cs="Arial"/>
                <w:sz w:val="18"/>
                <w:szCs w:val="18"/>
              </w:rPr>
              <w:t xml:space="preserve"> </w:t>
            </w:r>
            <w:r>
              <w:rPr>
                <w:rFonts w:ascii="Arial" w:hAnsi="Arial" w:cs="Arial"/>
                <w:sz w:val="18"/>
                <w:szCs w:val="18"/>
              </w:rPr>
              <w:t>m</w:t>
            </w:r>
            <w:r w:rsidRPr="00A33C73">
              <w:rPr>
                <w:rFonts w:ascii="Arial" w:hAnsi="Arial" w:cs="Arial"/>
                <w:sz w:val="18"/>
                <w:szCs w:val="18"/>
              </w:rPr>
              <w:t>anagement</w:t>
            </w:r>
          </w:p>
          <w:p w14:paraId="49548313" w14:textId="77777777" w:rsidR="00100BA9" w:rsidRPr="00A33C73" w:rsidRDefault="00100BA9" w:rsidP="00100BA9">
            <w:pPr>
              <w:spacing w:after="0"/>
              <w:rPr>
                <w:sz w:val="18"/>
                <w:szCs w:val="18"/>
              </w:rPr>
            </w:pPr>
            <w:r w:rsidRPr="00A33C73">
              <w:rPr>
                <w:rFonts w:ascii="Arial" w:hAnsi="Arial" w:cs="Arial"/>
                <w:sz w:val="18"/>
                <w:szCs w:val="18"/>
              </w:rPr>
              <w:t xml:space="preserve">Ischemic heart, </w:t>
            </w:r>
            <w:proofErr w:type="spellStart"/>
            <w:r w:rsidRPr="00A33C73">
              <w:rPr>
                <w:rFonts w:ascii="Arial" w:hAnsi="Arial" w:cs="Arial"/>
                <w:sz w:val="18"/>
                <w:szCs w:val="18"/>
              </w:rPr>
              <w:t>valvular</w:t>
            </w:r>
            <w:proofErr w:type="spellEnd"/>
            <w:r w:rsidRPr="00A33C73">
              <w:rPr>
                <w:rFonts w:ascii="Arial" w:hAnsi="Arial" w:cs="Arial"/>
                <w:sz w:val="18"/>
                <w:szCs w:val="18"/>
              </w:rPr>
              <w:t xml:space="preserve"> and vascular disease </w:t>
            </w:r>
          </w:p>
        </w:tc>
        <w:tc>
          <w:tcPr>
            <w:tcW w:w="1008" w:type="pct"/>
            <w:shd w:val="clear" w:color="auto" w:fill="FFFF99"/>
          </w:tcPr>
          <w:p w14:paraId="4A353D9A" w14:textId="77777777" w:rsidR="00100BA9" w:rsidRPr="00A33C73" w:rsidRDefault="00100BA9" w:rsidP="00100BA9">
            <w:pPr>
              <w:spacing w:after="0"/>
              <w:rPr>
                <w:sz w:val="18"/>
                <w:szCs w:val="18"/>
              </w:rPr>
            </w:pPr>
            <w:r w:rsidRPr="00F472F5">
              <w:rPr>
                <w:rFonts w:ascii="Arial" w:hAnsi="Arial" w:cs="Arial"/>
                <w:sz w:val="18"/>
                <w:szCs w:val="18"/>
              </w:rPr>
              <w:t xml:space="preserve">Orientation to perioperative equipment </w:t>
            </w:r>
            <w:r>
              <w:rPr>
                <w:rFonts w:ascii="Arial" w:hAnsi="Arial" w:cs="Arial"/>
                <w:sz w:val="18"/>
                <w:szCs w:val="18"/>
              </w:rPr>
              <w:t xml:space="preserve"> management</w:t>
            </w:r>
            <w:r w:rsidRPr="00F472F5">
              <w:rPr>
                <w:rFonts w:ascii="Arial" w:hAnsi="Arial" w:cs="Arial"/>
                <w:sz w:val="18"/>
                <w:szCs w:val="18"/>
              </w:rPr>
              <w:t xml:space="preserve"> and basic airway skills</w:t>
            </w:r>
          </w:p>
        </w:tc>
      </w:tr>
      <w:tr w:rsidR="00100BA9" w:rsidRPr="00A33C73" w14:paraId="12714C94" w14:textId="77777777" w:rsidTr="00100BA9">
        <w:tc>
          <w:tcPr>
            <w:tcW w:w="480" w:type="pct"/>
            <w:vMerge/>
          </w:tcPr>
          <w:p w14:paraId="634FB6C4" w14:textId="77777777" w:rsidR="00100BA9" w:rsidRPr="00E11818" w:rsidRDefault="00100BA9" w:rsidP="00100BA9">
            <w:pPr>
              <w:spacing w:after="0"/>
              <w:rPr>
                <w:rFonts w:ascii="Arial" w:hAnsi="Arial" w:cs="Arial"/>
                <w:sz w:val="20"/>
                <w:szCs w:val="20"/>
              </w:rPr>
            </w:pPr>
          </w:p>
        </w:tc>
        <w:tc>
          <w:tcPr>
            <w:tcW w:w="433" w:type="pct"/>
            <w:vMerge/>
          </w:tcPr>
          <w:p w14:paraId="04235B8B" w14:textId="77777777" w:rsidR="00100BA9" w:rsidRPr="00E11818" w:rsidRDefault="00100BA9" w:rsidP="00100BA9">
            <w:pPr>
              <w:spacing w:after="0"/>
              <w:rPr>
                <w:rFonts w:ascii="Arial" w:hAnsi="Arial" w:cs="Arial"/>
                <w:sz w:val="20"/>
                <w:szCs w:val="20"/>
              </w:rPr>
            </w:pPr>
          </w:p>
        </w:tc>
        <w:tc>
          <w:tcPr>
            <w:tcW w:w="1011" w:type="pct"/>
          </w:tcPr>
          <w:p w14:paraId="5B7B8AE8" w14:textId="77777777" w:rsidR="00100BA9" w:rsidRPr="00A33C73" w:rsidRDefault="00100BA9" w:rsidP="00100BA9">
            <w:pPr>
              <w:spacing w:after="0"/>
              <w:rPr>
                <w:rFonts w:ascii="Arial" w:hAnsi="Arial" w:cs="Arial"/>
                <w:sz w:val="18"/>
                <w:szCs w:val="18"/>
              </w:rPr>
            </w:pPr>
            <w:r w:rsidRPr="00A33C73">
              <w:rPr>
                <w:rFonts w:ascii="Arial" w:hAnsi="Arial" w:cs="Arial"/>
                <w:sz w:val="18"/>
                <w:szCs w:val="18"/>
              </w:rPr>
              <w:t xml:space="preserve">Group 1 </w:t>
            </w:r>
          </w:p>
        </w:tc>
        <w:tc>
          <w:tcPr>
            <w:tcW w:w="1009" w:type="pct"/>
          </w:tcPr>
          <w:p w14:paraId="2D8CD4F4" w14:textId="77777777" w:rsidR="00100BA9" w:rsidRPr="00A33C73" w:rsidRDefault="00100BA9" w:rsidP="00100BA9">
            <w:pPr>
              <w:spacing w:after="0"/>
              <w:rPr>
                <w:rFonts w:ascii="Arial" w:hAnsi="Arial" w:cs="Arial"/>
                <w:sz w:val="18"/>
                <w:szCs w:val="18"/>
              </w:rPr>
            </w:pPr>
            <w:r w:rsidRPr="00A33C73">
              <w:rPr>
                <w:rFonts w:ascii="Arial" w:hAnsi="Arial" w:cs="Arial"/>
                <w:sz w:val="18"/>
                <w:szCs w:val="18"/>
              </w:rPr>
              <w:t xml:space="preserve">Group 2 </w:t>
            </w:r>
          </w:p>
        </w:tc>
        <w:tc>
          <w:tcPr>
            <w:tcW w:w="1059" w:type="pct"/>
          </w:tcPr>
          <w:p w14:paraId="0ED252FC" w14:textId="77777777" w:rsidR="00100BA9" w:rsidRPr="00A33C73" w:rsidRDefault="00100BA9" w:rsidP="00100BA9">
            <w:pPr>
              <w:spacing w:after="0"/>
              <w:rPr>
                <w:rFonts w:ascii="Arial" w:hAnsi="Arial" w:cs="Arial"/>
                <w:sz w:val="18"/>
                <w:szCs w:val="18"/>
              </w:rPr>
            </w:pPr>
            <w:r w:rsidRPr="00A33C73">
              <w:rPr>
                <w:rFonts w:ascii="Arial" w:hAnsi="Arial" w:cs="Arial"/>
                <w:sz w:val="18"/>
                <w:szCs w:val="18"/>
              </w:rPr>
              <w:t xml:space="preserve">Group 3 </w:t>
            </w:r>
          </w:p>
        </w:tc>
        <w:tc>
          <w:tcPr>
            <w:tcW w:w="1008" w:type="pct"/>
          </w:tcPr>
          <w:p w14:paraId="35C645D2" w14:textId="77777777" w:rsidR="00100BA9" w:rsidRPr="00A33C73" w:rsidRDefault="00100BA9" w:rsidP="00100BA9">
            <w:pPr>
              <w:spacing w:after="0"/>
              <w:rPr>
                <w:rFonts w:ascii="Arial" w:hAnsi="Arial" w:cs="Arial"/>
                <w:sz w:val="18"/>
                <w:szCs w:val="18"/>
              </w:rPr>
            </w:pPr>
            <w:r w:rsidRPr="00A33C73">
              <w:rPr>
                <w:rFonts w:ascii="Arial" w:hAnsi="Arial" w:cs="Arial"/>
                <w:sz w:val="18"/>
                <w:szCs w:val="18"/>
              </w:rPr>
              <w:t>Group 4</w:t>
            </w:r>
          </w:p>
        </w:tc>
      </w:tr>
      <w:tr w:rsidR="00100BA9" w:rsidRPr="00A33C73" w14:paraId="15792BAD" w14:textId="77777777" w:rsidTr="00100BA9">
        <w:tc>
          <w:tcPr>
            <w:tcW w:w="480" w:type="pct"/>
            <w:vMerge/>
          </w:tcPr>
          <w:p w14:paraId="1F938197" w14:textId="77777777" w:rsidR="00100BA9" w:rsidRPr="00E11818" w:rsidRDefault="00100BA9" w:rsidP="00100BA9">
            <w:pPr>
              <w:spacing w:after="0"/>
              <w:rPr>
                <w:rFonts w:ascii="Arial" w:hAnsi="Arial" w:cs="Arial"/>
                <w:sz w:val="20"/>
                <w:szCs w:val="20"/>
              </w:rPr>
            </w:pPr>
          </w:p>
        </w:tc>
        <w:tc>
          <w:tcPr>
            <w:tcW w:w="433" w:type="pct"/>
            <w:vMerge w:val="restart"/>
          </w:tcPr>
          <w:p w14:paraId="78DF3DB1"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274EA637" w14:textId="77777777" w:rsidR="00100BA9" w:rsidRPr="00A33C73" w:rsidRDefault="00100BA9" w:rsidP="00100BA9">
            <w:pPr>
              <w:spacing w:after="0"/>
              <w:rPr>
                <w:rFonts w:ascii="Arial" w:hAnsi="Arial" w:cs="Arial"/>
                <w:sz w:val="18"/>
                <w:szCs w:val="18"/>
              </w:rPr>
            </w:pPr>
            <w:proofErr w:type="spellStart"/>
            <w:r w:rsidRPr="00A33C73">
              <w:rPr>
                <w:rFonts w:ascii="Arial" w:hAnsi="Arial" w:cs="Arial"/>
                <w:sz w:val="18"/>
                <w:szCs w:val="18"/>
              </w:rPr>
              <w:t>P</w:t>
            </w:r>
            <w:r>
              <w:rPr>
                <w:rFonts w:ascii="Arial" w:hAnsi="Arial" w:cs="Arial"/>
                <w:sz w:val="18"/>
                <w:szCs w:val="18"/>
              </w:rPr>
              <w:t>eriop</w:t>
            </w:r>
            <w:proofErr w:type="spellEnd"/>
            <w:r w:rsidRPr="00A33C73">
              <w:rPr>
                <w:rFonts w:ascii="Arial" w:hAnsi="Arial" w:cs="Arial"/>
                <w:sz w:val="18"/>
                <w:szCs w:val="18"/>
              </w:rPr>
              <w:t xml:space="preserve"> </w:t>
            </w:r>
            <w:r>
              <w:rPr>
                <w:rFonts w:ascii="Arial" w:hAnsi="Arial" w:cs="Arial"/>
                <w:sz w:val="18"/>
                <w:szCs w:val="18"/>
              </w:rPr>
              <w:t>m</w:t>
            </w:r>
            <w:r w:rsidRPr="00A33C73">
              <w:rPr>
                <w:rFonts w:ascii="Arial" w:hAnsi="Arial" w:cs="Arial"/>
                <w:sz w:val="18"/>
                <w:szCs w:val="18"/>
              </w:rPr>
              <w:t>anagement</w:t>
            </w:r>
          </w:p>
          <w:p w14:paraId="0F4B49A6" w14:textId="77777777" w:rsidR="00100BA9" w:rsidRPr="00A33C73" w:rsidRDefault="00100BA9" w:rsidP="00100BA9">
            <w:pPr>
              <w:spacing w:after="0"/>
              <w:rPr>
                <w:sz w:val="18"/>
                <w:szCs w:val="18"/>
              </w:rPr>
            </w:pPr>
            <w:r w:rsidRPr="00A33C73">
              <w:rPr>
                <w:rFonts w:ascii="Arial" w:hAnsi="Arial" w:cs="Arial"/>
                <w:sz w:val="18"/>
                <w:szCs w:val="18"/>
              </w:rPr>
              <w:t xml:space="preserve">Ischemic heart, </w:t>
            </w:r>
            <w:proofErr w:type="spellStart"/>
            <w:r w:rsidRPr="00A33C73">
              <w:rPr>
                <w:rFonts w:ascii="Arial" w:hAnsi="Arial" w:cs="Arial"/>
                <w:sz w:val="18"/>
                <w:szCs w:val="18"/>
              </w:rPr>
              <w:t>valvular</w:t>
            </w:r>
            <w:proofErr w:type="spellEnd"/>
            <w:r w:rsidRPr="00A33C73">
              <w:rPr>
                <w:rFonts w:ascii="Arial" w:hAnsi="Arial" w:cs="Arial"/>
                <w:sz w:val="18"/>
                <w:szCs w:val="18"/>
              </w:rPr>
              <w:t xml:space="preserve"> and vascular disease </w:t>
            </w:r>
          </w:p>
        </w:tc>
        <w:tc>
          <w:tcPr>
            <w:tcW w:w="1009" w:type="pct"/>
            <w:shd w:val="clear" w:color="auto" w:fill="FFFF99"/>
          </w:tcPr>
          <w:p w14:paraId="56552B96" w14:textId="77777777" w:rsidR="00100BA9" w:rsidRPr="00A33C73" w:rsidRDefault="00100BA9" w:rsidP="00100BA9">
            <w:pPr>
              <w:spacing w:after="0"/>
              <w:rPr>
                <w:sz w:val="18"/>
                <w:szCs w:val="18"/>
              </w:rPr>
            </w:pPr>
            <w:r w:rsidRPr="00F472F5">
              <w:rPr>
                <w:rFonts w:ascii="Arial" w:hAnsi="Arial" w:cs="Arial"/>
                <w:sz w:val="18"/>
                <w:szCs w:val="18"/>
              </w:rPr>
              <w:t xml:space="preserve">Orientation to perioperative equipment </w:t>
            </w:r>
            <w:r>
              <w:rPr>
                <w:rFonts w:ascii="Arial" w:hAnsi="Arial" w:cs="Arial"/>
                <w:sz w:val="18"/>
                <w:szCs w:val="18"/>
              </w:rPr>
              <w:t xml:space="preserve"> management</w:t>
            </w:r>
            <w:r w:rsidRPr="00F472F5">
              <w:rPr>
                <w:rFonts w:ascii="Arial" w:hAnsi="Arial" w:cs="Arial"/>
                <w:sz w:val="18"/>
                <w:szCs w:val="18"/>
              </w:rPr>
              <w:t xml:space="preserve"> and basic airway skills</w:t>
            </w:r>
          </w:p>
        </w:tc>
        <w:tc>
          <w:tcPr>
            <w:tcW w:w="1059" w:type="pct"/>
            <w:shd w:val="clear" w:color="auto" w:fill="FFFF99"/>
          </w:tcPr>
          <w:p w14:paraId="1C7601DF" w14:textId="77777777" w:rsidR="00100BA9" w:rsidRPr="00A33C73"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sidRPr="00A33C73">
              <w:rPr>
                <w:rFonts w:ascii="Arial" w:hAnsi="Arial" w:cs="Arial"/>
                <w:sz w:val="18"/>
                <w:szCs w:val="18"/>
              </w:rPr>
              <w:t xml:space="preserve"> </w:t>
            </w:r>
            <w:r>
              <w:rPr>
                <w:rFonts w:ascii="Arial" w:hAnsi="Arial" w:cs="Arial"/>
                <w:sz w:val="18"/>
                <w:szCs w:val="18"/>
              </w:rPr>
              <w:t>m</w:t>
            </w:r>
            <w:r w:rsidRPr="00A33C73">
              <w:rPr>
                <w:rFonts w:ascii="Arial" w:hAnsi="Arial" w:cs="Arial"/>
                <w:sz w:val="18"/>
                <w:szCs w:val="18"/>
              </w:rPr>
              <w:t>anagement</w:t>
            </w:r>
          </w:p>
          <w:p w14:paraId="76327C75" w14:textId="77777777" w:rsidR="00100BA9" w:rsidRPr="00A33C73" w:rsidRDefault="00100BA9" w:rsidP="00100BA9">
            <w:pPr>
              <w:spacing w:after="0"/>
              <w:rPr>
                <w:sz w:val="18"/>
                <w:szCs w:val="18"/>
              </w:rPr>
            </w:pPr>
            <w:r w:rsidRPr="00A33C73">
              <w:rPr>
                <w:rFonts w:ascii="Arial" w:hAnsi="Arial" w:cs="Arial"/>
                <w:sz w:val="18"/>
                <w:szCs w:val="18"/>
              </w:rPr>
              <w:t xml:space="preserve">Ischemic heart, </w:t>
            </w:r>
            <w:proofErr w:type="spellStart"/>
            <w:r w:rsidRPr="00A33C73">
              <w:rPr>
                <w:rFonts w:ascii="Arial" w:hAnsi="Arial" w:cs="Arial"/>
                <w:sz w:val="18"/>
                <w:szCs w:val="18"/>
              </w:rPr>
              <w:t>valvular</w:t>
            </w:r>
            <w:proofErr w:type="spellEnd"/>
            <w:r w:rsidRPr="00A33C73">
              <w:rPr>
                <w:rFonts w:ascii="Arial" w:hAnsi="Arial" w:cs="Arial"/>
                <w:sz w:val="18"/>
                <w:szCs w:val="18"/>
              </w:rPr>
              <w:t xml:space="preserve"> and vascular disease </w:t>
            </w:r>
          </w:p>
        </w:tc>
        <w:tc>
          <w:tcPr>
            <w:tcW w:w="1008" w:type="pct"/>
            <w:shd w:val="clear" w:color="auto" w:fill="FFFF99"/>
          </w:tcPr>
          <w:p w14:paraId="09DD9A68" w14:textId="77777777" w:rsidR="00100BA9" w:rsidRPr="00A33C73" w:rsidRDefault="00100BA9" w:rsidP="00100BA9">
            <w:pPr>
              <w:spacing w:after="0"/>
              <w:rPr>
                <w:sz w:val="18"/>
                <w:szCs w:val="18"/>
              </w:rPr>
            </w:pPr>
            <w:r w:rsidRPr="00F472F5">
              <w:rPr>
                <w:rFonts w:ascii="Arial" w:hAnsi="Arial" w:cs="Arial"/>
                <w:sz w:val="18"/>
                <w:szCs w:val="18"/>
              </w:rPr>
              <w:t xml:space="preserve">Orientation to perioperative equipment </w:t>
            </w:r>
            <w:r>
              <w:rPr>
                <w:rFonts w:ascii="Arial" w:hAnsi="Arial" w:cs="Arial"/>
                <w:sz w:val="18"/>
                <w:szCs w:val="18"/>
              </w:rPr>
              <w:t xml:space="preserve"> management</w:t>
            </w:r>
            <w:r w:rsidRPr="00F472F5">
              <w:rPr>
                <w:rFonts w:ascii="Arial" w:hAnsi="Arial" w:cs="Arial"/>
                <w:sz w:val="18"/>
                <w:szCs w:val="18"/>
              </w:rPr>
              <w:t xml:space="preserve"> and basic airway skills</w:t>
            </w:r>
          </w:p>
        </w:tc>
      </w:tr>
      <w:tr w:rsidR="00100BA9" w:rsidRPr="00F61658" w14:paraId="3C6EE7E4" w14:textId="77777777" w:rsidTr="00100BA9">
        <w:tc>
          <w:tcPr>
            <w:tcW w:w="480" w:type="pct"/>
            <w:vMerge/>
          </w:tcPr>
          <w:p w14:paraId="648D3F8C" w14:textId="77777777" w:rsidR="00100BA9" w:rsidRPr="00E11818" w:rsidRDefault="00100BA9" w:rsidP="00100BA9">
            <w:pPr>
              <w:spacing w:after="0"/>
              <w:rPr>
                <w:rFonts w:ascii="Arial" w:hAnsi="Arial" w:cs="Arial"/>
                <w:sz w:val="20"/>
                <w:szCs w:val="20"/>
              </w:rPr>
            </w:pPr>
          </w:p>
        </w:tc>
        <w:tc>
          <w:tcPr>
            <w:tcW w:w="433" w:type="pct"/>
            <w:vMerge/>
          </w:tcPr>
          <w:p w14:paraId="19CBC470" w14:textId="77777777" w:rsidR="00100BA9" w:rsidRPr="00E11818" w:rsidRDefault="00100BA9" w:rsidP="00100BA9">
            <w:pPr>
              <w:spacing w:after="0"/>
              <w:rPr>
                <w:rFonts w:ascii="Arial" w:hAnsi="Arial" w:cs="Arial"/>
                <w:sz w:val="20"/>
                <w:szCs w:val="20"/>
              </w:rPr>
            </w:pPr>
          </w:p>
        </w:tc>
        <w:tc>
          <w:tcPr>
            <w:tcW w:w="1011" w:type="pct"/>
          </w:tcPr>
          <w:p w14:paraId="393BC9B7"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c>
          <w:tcPr>
            <w:tcW w:w="1009" w:type="pct"/>
          </w:tcPr>
          <w:p w14:paraId="45B640D4"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59" w:type="pct"/>
          </w:tcPr>
          <w:p w14:paraId="7BE1EC9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08" w:type="pct"/>
          </w:tcPr>
          <w:p w14:paraId="253D5191"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r>
      <w:tr w:rsidR="00100BA9" w:rsidRPr="00A33C73" w14:paraId="0FEB1996" w14:textId="77777777" w:rsidTr="00100BA9">
        <w:tc>
          <w:tcPr>
            <w:tcW w:w="480" w:type="pct"/>
            <w:vMerge w:val="restart"/>
          </w:tcPr>
          <w:p w14:paraId="05C2E2DC" w14:textId="77777777" w:rsidR="00100BA9" w:rsidRPr="00E11818" w:rsidRDefault="00100BA9" w:rsidP="00100BA9">
            <w:pPr>
              <w:spacing w:after="0"/>
              <w:rPr>
                <w:rFonts w:ascii="Arial" w:hAnsi="Arial" w:cs="Arial"/>
                <w:sz w:val="20"/>
                <w:szCs w:val="20"/>
              </w:rPr>
            </w:pPr>
            <w:r w:rsidRPr="00E11818">
              <w:rPr>
                <w:rFonts w:ascii="Arial" w:hAnsi="Arial" w:cs="Arial"/>
                <w:sz w:val="20"/>
                <w:szCs w:val="20"/>
              </w:rPr>
              <w:t xml:space="preserve">Week 3 </w:t>
            </w:r>
          </w:p>
        </w:tc>
        <w:tc>
          <w:tcPr>
            <w:tcW w:w="433" w:type="pct"/>
            <w:vMerge w:val="restart"/>
          </w:tcPr>
          <w:p w14:paraId="2085BAE9"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45603DD5" w14:textId="77777777" w:rsidR="00100BA9" w:rsidRDefault="00100BA9" w:rsidP="00100BA9">
            <w:pPr>
              <w:spacing w:after="0"/>
              <w:rPr>
                <w:rFonts w:ascii="Arial" w:hAnsi="Arial" w:cs="Arial"/>
                <w:sz w:val="18"/>
                <w:szCs w:val="18"/>
              </w:rPr>
            </w:pPr>
            <w:proofErr w:type="spellStart"/>
            <w:r w:rsidRPr="00A33C73">
              <w:rPr>
                <w:rFonts w:ascii="Arial" w:hAnsi="Arial" w:cs="Arial"/>
                <w:sz w:val="18"/>
                <w:szCs w:val="18"/>
              </w:rPr>
              <w:t>P</w:t>
            </w:r>
            <w:r>
              <w:rPr>
                <w:rFonts w:ascii="Arial" w:hAnsi="Arial" w:cs="Arial"/>
                <w:sz w:val="18"/>
                <w:szCs w:val="18"/>
              </w:rPr>
              <w:t>eriop</w:t>
            </w:r>
            <w:proofErr w:type="spellEnd"/>
            <w:r>
              <w:rPr>
                <w:rFonts w:ascii="Arial" w:hAnsi="Arial" w:cs="Arial"/>
                <w:sz w:val="18"/>
                <w:szCs w:val="18"/>
              </w:rPr>
              <w:t xml:space="preserve"> m</w:t>
            </w:r>
            <w:r w:rsidRPr="00A33C73">
              <w:rPr>
                <w:rFonts w:ascii="Arial" w:hAnsi="Arial" w:cs="Arial"/>
                <w:sz w:val="18"/>
                <w:szCs w:val="18"/>
              </w:rPr>
              <w:t>anagement</w:t>
            </w:r>
          </w:p>
          <w:p w14:paraId="1830EF45" w14:textId="77777777" w:rsidR="00100BA9" w:rsidRPr="00A33C73" w:rsidRDefault="00100BA9" w:rsidP="00100BA9">
            <w:pPr>
              <w:spacing w:after="0"/>
              <w:rPr>
                <w:rFonts w:ascii="Arial" w:hAnsi="Arial" w:cs="Arial"/>
                <w:sz w:val="18"/>
                <w:szCs w:val="18"/>
              </w:rPr>
            </w:pPr>
            <w:r>
              <w:rPr>
                <w:rFonts w:ascii="Arial" w:hAnsi="Arial" w:cs="Arial"/>
                <w:sz w:val="18"/>
                <w:szCs w:val="18"/>
              </w:rPr>
              <w:t>CHF, cardiomyopathy, respiratory diseases</w:t>
            </w:r>
          </w:p>
        </w:tc>
        <w:tc>
          <w:tcPr>
            <w:tcW w:w="1009" w:type="pct"/>
            <w:shd w:val="clear" w:color="auto" w:fill="FFFF99"/>
          </w:tcPr>
          <w:p w14:paraId="2857EA35" w14:textId="77777777" w:rsidR="00100BA9" w:rsidRPr="00A33C73" w:rsidRDefault="00100BA9" w:rsidP="00100BA9">
            <w:pPr>
              <w:spacing w:after="0"/>
              <w:rPr>
                <w:sz w:val="18"/>
                <w:szCs w:val="18"/>
              </w:rPr>
            </w:pPr>
            <w:r>
              <w:rPr>
                <w:rFonts w:ascii="Arial" w:hAnsi="Arial" w:cs="Arial"/>
                <w:sz w:val="18"/>
                <w:szCs w:val="18"/>
              </w:rPr>
              <w:t xml:space="preserve">IV, arterial and central lines, airway </w:t>
            </w:r>
            <w:r w:rsidRPr="00A33C73">
              <w:rPr>
                <w:rFonts w:ascii="Arial" w:hAnsi="Arial" w:cs="Arial"/>
                <w:sz w:val="18"/>
                <w:szCs w:val="18"/>
              </w:rPr>
              <w:t xml:space="preserve"> </w:t>
            </w:r>
          </w:p>
        </w:tc>
        <w:tc>
          <w:tcPr>
            <w:tcW w:w="1059" w:type="pct"/>
            <w:shd w:val="clear" w:color="auto" w:fill="FFFF99"/>
          </w:tcPr>
          <w:p w14:paraId="4FC0B950" w14:textId="77777777" w:rsidR="00100BA9" w:rsidRPr="00A33C73" w:rsidRDefault="00100BA9" w:rsidP="00100BA9">
            <w:pPr>
              <w:spacing w:after="0"/>
              <w:rPr>
                <w:sz w:val="18"/>
                <w:szCs w:val="18"/>
              </w:rPr>
            </w:pPr>
            <w:proofErr w:type="spellStart"/>
            <w:r>
              <w:rPr>
                <w:rFonts w:ascii="Arial" w:hAnsi="Arial" w:cs="Arial"/>
                <w:sz w:val="18"/>
                <w:szCs w:val="18"/>
              </w:rPr>
              <w:t>Periop</w:t>
            </w:r>
            <w:proofErr w:type="spellEnd"/>
            <w:r>
              <w:rPr>
                <w:rFonts w:ascii="Arial" w:hAnsi="Arial" w:cs="Arial"/>
                <w:sz w:val="18"/>
                <w:szCs w:val="18"/>
              </w:rPr>
              <w:t xml:space="preserve"> m</w:t>
            </w:r>
            <w:r w:rsidRPr="00A33C73">
              <w:rPr>
                <w:rFonts w:ascii="Arial" w:hAnsi="Arial" w:cs="Arial"/>
                <w:sz w:val="18"/>
                <w:szCs w:val="18"/>
              </w:rPr>
              <w:t xml:space="preserve">anagement </w:t>
            </w:r>
            <w:r>
              <w:rPr>
                <w:rFonts w:ascii="Arial" w:hAnsi="Arial" w:cs="Arial"/>
                <w:sz w:val="18"/>
                <w:szCs w:val="18"/>
              </w:rPr>
              <w:t xml:space="preserve"> CHF, cardiomyopathy, respiratory diseases</w:t>
            </w:r>
          </w:p>
        </w:tc>
        <w:tc>
          <w:tcPr>
            <w:tcW w:w="1008" w:type="pct"/>
            <w:shd w:val="clear" w:color="auto" w:fill="FFFF99"/>
          </w:tcPr>
          <w:p w14:paraId="2F920589" w14:textId="77777777" w:rsidR="00100BA9" w:rsidRPr="00A33C73" w:rsidRDefault="00100BA9" w:rsidP="00100BA9">
            <w:pPr>
              <w:spacing w:after="0"/>
              <w:rPr>
                <w:sz w:val="18"/>
                <w:szCs w:val="18"/>
              </w:rPr>
            </w:pPr>
            <w:r>
              <w:rPr>
                <w:rFonts w:ascii="Arial" w:hAnsi="Arial" w:cs="Arial"/>
                <w:sz w:val="18"/>
                <w:szCs w:val="18"/>
              </w:rPr>
              <w:t xml:space="preserve">IV, arterial and central lines, airway </w:t>
            </w:r>
            <w:r w:rsidRPr="00A33C73">
              <w:rPr>
                <w:rFonts w:ascii="Arial" w:hAnsi="Arial" w:cs="Arial"/>
                <w:sz w:val="18"/>
                <w:szCs w:val="18"/>
              </w:rPr>
              <w:t xml:space="preserve"> </w:t>
            </w:r>
          </w:p>
        </w:tc>
      </w:tr>
      <w:tr w:rsidR="00100BA9" w:rsidRPr="00F61658" w14:paraId="1865DBE4" w14:textId="77777777" w:rsidTr="00100BA9">
        <w:tc>
          <w:tcPr>
            <w:tcW w:w="480" w:type="pct"/>
            <w:vMerge/>
          </w:tcPr>
          <w:p w14:paraId="4941478A" w14:textId="77777777" w:rsidR="00100BA9" w:rsidRPr="00E11818" w:rsidRDefault="00100BA9" w:rsidP="00100BA9">
            <w:pPr>
              <w:spacing w:after="0"/>
              <w:rPr>
                <w:rFonts w:ascii="Arial" w:hAnsi="Arial" w:cs="Arial"/>
                <w:sz w:val="20"/>
                <w:szCs w:val="20"/>
              </w:rPr>
            </w:pPr>
          </w:p>
        </w:tc>
        <w:tc>
          <w:tcPr>
            <w:tcW w:w="433" w:type="pct"/>
            <w:vMerge/>
          </w:tcPr>
          <w:p w14:paraId="68624DE0" w14:textId="77777777" w:rsidR="00100BA9" w:rsidRPr="00E11818" w:rsidRDefault="00100BA9" w:rsidP="00100BA9">
            <w:pPr>
              <w:spacing w:after="0"/>
              <w:rPr>
                <w:rFonts w:ascii="Arial" w:hAnsi="Arial" w:cs="Arial"/>
                <w:sz w:val="20"/>
                <w:szCs w:val="20"/>
              </w:rPr>
            </w:pPr>
          </w:p>
        </w:tc>
        <w:tc>
          <w:tcPr>
            <w:tcW w:w="1011" w:type="pct"/>
          </w:tcPr>
          <w:p w14:paraId="1E5274ED"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c>
          <w:tcPr>
            <w:tcW w:w="1009" w:type="pct"/>
          </w:tcPr>
          <w:p w14:paraId="5C5C66D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59" w:type="pct"/>
          </w:tcPr>
          <w:p w14:paraId="5FE114AC"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08" w:type="pct"/>
          </w:tcPr>
          <w:p w14:paraId="58E305E4"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r>
      <w:tr w:rsidR="00100BA9" w:rsidRPr="00A33C73" w14:paraId="15EFEE44" w14:textId="77777777" w:rsidTr="00100BA9">
        <w:tc>
          <w:tcPr>
            <w:tcW w:w="480" w:type="pct"/>
            <w:vMerge/>
          </w:tcPr>
          <w:p w14:paraId="16B16810" w14:textId="77777777" w:rsidR="00100BA9" w:rsidRPr="00E11818" w:rsidRDefault="00100BA9" w:rsidP="00100BA9">
            <w:pPr>
              <w:spacing w:after="0"/>
              <w:rPr>
                <w:rFonts w:ascii="Arial" w:hAnsi="Arial" w:cs="Arial"/>
                <w:sz w:val="20"/>
                <w:szCs w:val="20"/>
              </w:rPr>
            </w:pPr>
          </w:p>
        </w:tc>
        <w:tc>
          <w:tcPr>
            <w:tcW w:w="433" w:type="pct"/>
            <w:vMerge w:val="restart"/>
          </w:tcPr>
          <w:p w14:paraId="2EF1E410"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10C700C6" w14:textId="77777777" w:rsidR="00100BA9" w:rsidRDefault="00100BA9" w:rsidP="00100BA9">
            <w:pPr>
              <w:spacing w:after="0"/>
              <w:rPr>
                <w:rFonts w:ascii="Arial" w:hAnsi="Arial" w:cs="Arial"/>
                <w:sz w:val="18"/>
                <w:szCs w:val="18"/>
              </w:rPr>
            </w:pPr>
            <w:proofErr w:type="spellStart"/>
            <w:r w:rsidRPr="00A33C73">
              <w:rPr>
                <w:rFonts w:ascii="Arial" w:hAnsi="Arial" w:cs="Arial"/>
                <w:sz w:val="18"/>
                <w:szCs w:val="18"/>
              </w:rPr>
              <w:t>P</w:t>
            </w:r>
            <w:r>
              <w:rPr>
                <w:rFonts w:ascii="Arial" w:hAnsi="Arial" w:cs="Arial"/>
                <w:sz w:val="18"/>
                <w:szCs w:val="18"/>
              </w:rPr>
              <w:t>eriop</w:t>
            </w:r>
            <w:proofErr w:type="spellEnd"/>
            <w:r>
              <w:rPr>
                <w:rFonts w:ascii="Arial" w:hAnsi="Arial" w:cs="Arial"/>
                <w:sz w:val="18"/>
                <w:szCs w:val="18"/>
              </w:rPr>
              <w:t xml:space="preserve"> m</w:t>
            </w:r>
            <w:r w:rsidRPr="00A33C73">
              <w:rPr>
                <w:rFonts w:ascii="Arial" w:hAnsi="Arial" w:cs="Arial"/>
                <w:sz w:val="18"/>
                <w:szCs w:val="18"/>
              </w:rPr>
              <w:t>anagement</w:t>
            </w:r>
          </w:p>
          <w:p w14:paraId="3D755FEE" w14:textId="77777777" w:rsidR="00100BA9" w:rsidRPr="00A33C73" w:rsidRDefault="00100BA9" w:rsidP="00100BA9">
            <w:pPr>
              <w:spacing w:after="0"/>
              <w:rPr>
                <w:rFonts w:ascii="Arial" w:hAnsi="Arial" w:cs="Arial"/>
                <w:sz w:val="18"/>
                <w:szCs w:val="18"/>
              </w:rPr>
            </w:pPr>
            <w:r>
              <w:rPr>
                <w:rFonts w:ascii="Arial" w:hAnsi="Arial" w:cs="Arial"/>
                <w:sz w:val="18"/>
                <w:szCs w:val="18"/>
              </w:rPr>
              <w:t>CHF, cardiomyopathy, respiratory diseases</w:t>
            </w:r>
          </w:p>
        </w:tc>
        <w:tc>
          <w:tcPr>
            <w:tcW w:w="1009" w:type="pct"/>
            <w:shd w:val="clear" w:color="auto" w:fill="FFFF99"/>
          </w:tcPr>
          <w:p w14:paraId="5AEE098C" w14:textId="77777777" w:rsidR="00100BA9" w:rsidRPr="00A33C73" w:rsidRDefault="00100BA9" w:rsidP="00100BA9">
            <w:pPr>
              <w:spacing w:after="0"/>
              <w:rPr>
                <w:sz w:val="18"/>
                <w:szCs w:val="18"/>
              </w:rPr>
            </w:pPr>
            <w:r>
              <w:rPr>
                <w:rFonts w:ascii="Arial" w:hAnsi="Arial" w:cs="Arial"/>
                <w:sz w:val="18"/>
                <w:szCs w:val="18"/>
              </w:rPr>
              <w:t xml:space="preserve">IV, arterial and central lines, airway </w:t>
            </w:r>
            <w:r w:rsidRPr="00A33C73">
              <w:rPr>
                <w:rFonts w:ascii="Arial" w:hAnsi="Arial" w:cs="Arial"/>
                <w:sz w:val="18"/>
                <w:szCs w:val="18"/>
              </w:rPr>
              <w:t xml:space="preserve"> </w:t>
            </w:r>
          </w:p>
        </w:tc>
        <w:tc>
          <w:tcPr>
            <w:tcW w:w="1059" w:type="pct"/>
            <w:shd w:val="clear" w:color="auto" w:fill="FFFF99"/>
          </w:tcPr>
          <w:p w14:paraId="78F122C3" w14:textId="77777777" w:rsidR="00100BA9" w:rsidRPr="00A33C73" w:rsidRDefault="00100BA9" w:rsidP="00100BA9">
            <w:pPr>
              <w:spacing w:after="0"/>
              <w:rPr>
                <w:sz w:val="18"/>
                <w:szCs w:val="18"/>
              </w:rPr>
            </w:pPr>
            <w:proofErr w:type="spellStart"/>
            <w:r>
              <w:rPr>
                <w:rFonts w:ascii="Arial" w:hAnsi="Arial" w:cs="Arial"/>
                <w:sz w:val="18"/>
                <w:szCs w:val="18"/>
              </w:rPr>
              <w:t>Periop</w:t>
            </w:r>
            <w:proofErr w:type="spellEnd"/>
            <w:r>
              <w:rPr>
                <w:rFonts w:ascii="Arial" w:hAnsi="Arial" w:cs="Arial"/>
                <w:sz w:val="18"/>
                <w:szCs w:val="18"/>
              </w:rPr>
              <w:t xml:space="preserve"> m</w:t>
            </w:r>
            <w:r w:rsidRPr="00A33C73">
              <w:rPr>
                <w:rFonts w:ascii="Arial" w:hAnsi="Arial" w:cs="Arial"/>
                <w:sz w:val="18"/>
                <w:szCs w:val="18"/>
              </w:rPr>
              <w:t xml:space="preserve">anagement </w:t>
            </w:r>
            <w:r>
              <w:rPr>
                <w:rFonts w:ascii="Arial" w:hAnsi="Arial" w:cs="Arial"/>
                <w:sz w:val="18"/>
                <w:szCs w:val="18"/>
              </w:rPr>
              <w:t xml:space="preserve"> CHF, cardiomyopathy, respiratory diseases</w:t>
            </w:r>
          </w:p>
        </w:tc>
        <w:tc>
          <w:tcPr>
            <w:tcW w:w="1008" w:type="pct"/>
            <w:shd w:val="clear" w:color="auto" w:fill="FFFF99"/>
          </w:tcPr>
          <w:p w14:paraId="55CF8A0D" w14:textId="77777777" w:rsidR="00100BA9" w:rsidRPr="00A33C73" w:rsidRDefault="00100BA9" w:rsidP="00100BA9">
            <w:pPr>
              <w:spacing w:after="0"/>
              <w:rPr>
                <w:sz w:val="18"/>
                <w:szCs w:val="18"/>
              </w:rPr>
            </w:pPr>
            <w:r>
              <w:rPr>
                <w:rFonts w:ascii="Arial" w:hAnsi="Arial" w:cs="Arial"/>
                <w:sz w:val="18"/>
                <w:szCs w:val="18"/>
              </w:rPr>
              <w:t xml:space="preserve">IV, arterial and central lines, airway </w:t>
            </w:r>
            <w:r w:rsidRPr="00A33C73">
              <w:rPr>
                <w:rFonts w:ascii="Arial" w:hAnsi="Arial" w:cs="Arial"/>
                <w:sz w:val="18"/>
                <w:szCs w:val="18"/>
              </w:rPr>
              <w:t xml:space="preserve"> </w:t>
            </w:r>
          </w:p>
        </w:tc>
      </w:tr>
      <w:tr w:rsidR="00100BA9" w:rsidRPr="00F61658" w14:paraId="5CFE7B99" w14:textId="77777777" w:rsidTr="00100BA9">
        <w:tc>
          <w:tcPr>
            <w:tcW w:w="480" w:type="pct"/>
            <w:vMerge/>
          </w:tcPr>
          <w:p w14:paraId="30945C81" w14:textId="77777777" w:rsidR="00100BA9" w:rsidRPr="00E11818" w:rsidRDefault="00100BA9" w:rsidP="00100BA9">
            <w:pPr>
              <w:spacing w:after="0"/>
              <w:rPr>
                <w:rFonts w:ascii="Arial" w:hAnsi="Arial" w:cs="Arial"/>
                <w:sz w:val="20"/>
                <w:szCs w:val="20"/>
              </w:rPr>
            </w:pPr>
          </w:p>
        </w:tc>
        <w:tc>
          <w:tcPr>
            <w:tcW w:w="433" w:type="pct"/>
            <w:vMerge/>
          </w:tcPr>
          <w:p w14:paraId="46AD8460" w14:textId="77777777" w:rsidR="00100BA9" w:rsidRPr="00E11818" w:rsidRDefault="00100BA9" w:rsidP="00100BA9">
            <w:pPr>
              <w:spacing w:after="0"/>
              <w:rPr>
                <w:rFonts w:ascii="Arial" w:hAnsi="Arial" w:cs="Arial"/>
                <w:sz w:val="20"/>
                <w:szCs w:val="20"/>
              </w:rPr>
            </w:pPr>
          </w:p>
        </w:tc>
        <w:tc>
          <w:tcPr>
            <w:tcW w:w="1011" w:type="pct"/>
          </w:tcPr>
          <w:p w14:paraId="09BC239B"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c>
          <w:tcPr>
            <w:tcW w:w="1009" w:type="pct"/>
          </w:tcPr>
          <w:p w14:paraId="11AEA4CA"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59" w:type="pct"/>
          </w:tcPr>
          <w:p w14:paraId="73F484B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08" w:type="pct"/>
          </w:tcPr>
          <w:p w14:paraId="069353B2"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r>
    </w:tbl>
    <w:p w14:paraId="29D895AB" w14:textId="6F5D21F8" w:rsidR="00100BA9" w:rsidRDefault="00100BA9" w:rsidP="00100BA9">
      <w:pPr>
        <w:spacing w:after="0"/>
        <w:rPr>
          <w:rFonts w:ascii="Arial" w:hAnsi="Arial" w:cs="Arial"/>
          <w:noProof/>
          <w:sz w:val="20"/>
          <w:szCs w:val="20"/>
        </w:rPr>
      </w:pPr>
    </w:p>
    <w:tbl>
      <w:tblPr>
        <w:tblpPr w:leftFromText="180" w:rightFromText="180" w:tblpY="-42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954"/>
        <w:gridCol w:w="2227"/>
        <w:gridCol w:w="2223"/>
        <w:gridCol w:w="2333"/>
        <w:gridCol w:w="2221"/>
      </w:tblGrid>
      <w:tr w:rsidR="00100BA9" w:rsidRPr="00E11818" w14:paraId="73B7B68A" w14:textId="77777777" w:rsidTr="00100BA9">
        <w:tc>
          <w:tcPr>
            <w:tcW w:w="913" w:type="pct"/>
            <w:gridSpan w:val="2"/>
            <w:shd w:val="clear" w:color="auto" w:fill="66FFFF"/>
          </w:tcPr>
          <w:p w14:paraId="74F288F9"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lastRenderedPageBreak/>
              <w:t>Sim Lab</w:t>
            </w:r>
          </w:p>
        </w:tc>
        <w:tc>
          <w:tcPr>
            <w:tcW w:w="1011" w:type="pct"/>
            <w:shd w:val="clear" w:color="auto" w:fill="66FFFF"/>
          </w:tcPr>
          <w:p w14:paraId="177DC014"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 xml:space="preserve">Human patient scenarios </w:t>
            </w:r>
          </w:p>
          <w:p w14:paraId="4E3E906A"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Morning</w:t>
            </w:r>
          </w:p>
        </w:tc>
        <w:tc>
          <w:tcPr>
            <w:tcW w:w="1009" w:type="pct"/>
            <w:shd w:val="clear" w:color="auto" w:fill="66FFFF"/>
          </w:tcPr>
          <w:p w14:paraId="5137017B"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Technical skills</w:t>
            </w:r>
          </w:p>
          <w:p w14:paraId="4640B6C2"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Morning</w:t>
            </w:r>
          </w:p>
        </w:tc>
        <w:tc>
          <w:tcPr>
            <w:tcW w:w="1059" w:type="pct"/>
            <w:shd w:val="clear" w:color="auto" w:fill="66FFFF"/>
          </w:tcPr>
          <w:p w14:paraId="3BAFF99B"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 xml:space="preserve">Human patient scenarios </w:t>
            </w:r>
          </w:p>
          <w:p w14:paraId="690793EF"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AFTERNOON</w:t>
            </w:r>
          </w:p>
        </w:tc>
        <w:tc>
          <w:tcPr>
            <w:tcW w:w="1008" w:type="pct"/>
            <w:shd w:val="clear" w:color="auto" w:fill="66FFFF"/>
          </w:tcPr>
          <w:p w14:paraId="62C335DA"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Technical skills</w:t>
            </w:r>
          </w:p>
          <w:p w14:paraId="75F5D9F6" w14:textId="77777777" w:rsidR="00100BA9" w:rsidRPr="00AD268A" w:rsidRDefault="00100BA9" w:rsidP="00100BA9">
            <w:pPr>
              <w:spacing w:after="0"/>
              <w:rPr>
                <w:rFonts w:ascii="Arial" w:hAnsi="Arial" w:cs="Arial"/>
                <w:b/>
                <w:caps/>
                <w:sz w:val="18"/>
                <w:szCs w:val="18"/>
              </w:rPr>
            </w:pPr>
            <w:r w:rsidRPr="00AD268A">
              <w:rPr>
                <w:rFonts w:ascii="Arial" w:hAnsi="Arial" w:cs="Arial"/>
                <w:b/>
                <w:caps/>
                <w:sz w:val="18"/>
                <w:szCs w:val="18"/>
              </w:rPr>
              <w:t>AFTERNOON</w:t>
            </w:r>
          </w:p>
        </w:tc>
      </w:tr>
      <w:tr w:rsidR="00100BA9" w:rsidRPr="00F61658" w14:paraId="142E3816" w14:textId="77777777" w:rsidTr="00100BA9">
        <w:tc>
          <w:tcPr>
            <w:tcW w:w="480" w:type="pct"/>
            <w:vMerge w:val="restart"/>
          </w:tcPr>
          <w:p w14:paraId="69E2B5DB" w14:textId="77777777" w:rsidR="00100BA9" w:rsidRPr="00E11818" w:rsidRDefault="00100BA9" w:rsidP="00100BA9">
            <w:pPr>
              <w:spacing w:after="0"/>
              <w:rPr>
                <w:rFonts w:ascii="Arial" w:hAnsi="Arial" w:cs="Arial"/>
                <w:sz w:val="20"/>
                <w:szCs w:val="20"/>
              </w:rPr>
            </w:pPr>
            <w:r w:rsidRPr="00E11818">
              <w:rPr>
                <w:rFonts w:ascii="Arial" w:hAnsi="Arial" w:cs="Arial"/>
                <w:sz w:val="20"/>
                <w:szCs w:val="20"/>
              </w:rPr>
              <w:t xml:space="preserve">Week 4 </w:t>
            </w:r>
          </w:p>
        </w:tc>
        <w:tc>
          <w:tcPr>
            <w:tcW w:w="433" w:type="pct"/>
            <w:vMerge w:val="restart"/>
          </w:tcPr>
          <w:p w14:paraId="396777CA"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516B4311"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management</w:t>
            </w:r>
          </w:p>
          <w:p w14:paraId="1AF8D658" w14:textId="77777777" w:rsidR="00100BA9" w:rsidRPr="00F61658" w:rsidRDefault="00100BA9" w:rsidP="00100BA9">
            <w:pPr>
              <w:spacing w:after="0"/>
              <w:rPr>
                <w:sz w:val="18"/>
                <w:szCs w:val="18"/>
              </w:rPr>
            </w:pPr>
            <w:r>
              <w:rPr>
                <w:rFonts w:ascii="Arial" w:hAnsi="Arial" w:cs="Arial"/>
                <w:sz w:val="18"/>
                <w:szCs w:val="18"/>
              </w:rPr>
              <w:t>Liver, biliary and GI diseases</w:t>
            </w:r>
            <w:r w:rsidRPr="00F61658">
              <w:rPr>
                <w:rFonts w:ascii="Arial" w:hAnsi="Arial" w:cs="Arial"/>
                <w:sz w:val="18"/>
                <w:szCs w:val="18"/>
              </w:rPr>
              <w:t xml:space="preserve"> </w:t>
            </w:r>
          </w:p>
        </w:tc>
        <w:tc>
          <w:tcPr>
            <w:tcW w:w="1009" w:type="pct"/>
            <w:shd w:val="clear" w:color="auto" w:fill="FFFF99"/>
          </w:tcPr>
          <w:p w14:paraId="5743A869" w14:textId="77777777" w:rsidR="00100BA9" w:rsidRPr="00F61658" w:rsidRDefault="00100BA9" w:rsidP="00100BA9">
            <w:pPr>
              <w:spacing w:after="0"/>
              <w:rPr>
                <w:sz w:val="18"/>
                <w:szCs w:val="18"/>
              </w:rPr>
            </w:pPr>
            <w:r>
              <w:rPr>
                <w:rFonts w:ascii="Arial" w:hAnsi="Arial" w:cs="Arial"/>
                <w:sz w:val="18"/>
                <w:szCs w:val="18"/>
              </w:rPr>
              <w:t>Regional techniques -  spinal, epidural, peripheral blockades</w:t>
            </w:r>
            <w:r w:rsidRPr="00F61658">
              <w:rPr>
                <w:rFonts w:ascii="Arial" w:hAnsi="Arial" w:cs="Arial"/>
                <w:sz w:val="18"/>
                <w:szCs w:val="18"/>
              </w:rPr>
              <w:t xml:space="preserve">  </w:t>
            </w:r>
          </w:p>
        </w:tc>
        <w:tc>
          <w:tcPr>
            <w:tcW w:w="1059" w:type="pct"/>
            <w:shd w:val="clear" w:color="auto" w:fill="FFFF99"/>
          </w:tcPr>
          <w:p w14:paraId="59A0B80F"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management</w:t>
            </w:r>
          </w:p>
          <w:p w14:paraId="05C1F138" w14:textId="77777777" w:rsidR="00100BA9" w:rsidRPr="00F61658" w:rsidRDefault="00100BA9" w:rsidP="00100BA9">
            <w:pPr>
              <w:spacing w:after="0"/>
              <w:rPr>
                <w:sz w:val="18"/>
                <w:szCs w:val="18"/>
              </w:rPr>
            </w:pPr>
            <w:r>
              <w:rPr>
                <w:rFonts w:ascii="Arial" w:hAnsi="Arial" w:cs="Arial"/>
                <w:sz w:val="18"/>
                <w:szCs w:val="18"/>
              </w:rPr>
              <w:t>Liver, biliary and GI diseases</w:t>
            </w:r>
          </w:p>
        </w:tc>
        <w:tc>
          <w:tcPr>
            <w:tcW w:w="1008" w:type="pct"/>
            <w:shd w:val="clear" w:color="auto" w:fill="FFFF99"/>
          </w:tcPr>
          <w:p w14:paraId="7C4F95AE" w14:textId="77777777" w:rsidR="00100BA9" w:rsidRPr="00F61658" w:rsidRDefault="00100BA9" w:rsidP="00100BA9">
            <w:pPr>
              <w:spacing w:after="0"/>
              <w:rPr>
                <w:sz w:val="18"/>
                <w:szCs w:val="18"/>
              </w:rPr>
            </w:pPr>
            <w:r>
              <w:rPr>
                <w:rFonts w:ascii="Arial" w:hAnsi="Arial" w:cs="Arial"/>
                <w:sz w:val="18"/>
                <w:szCs w:val="18"/>
              </w:rPr>
              <w:t>Regional techniques – spinal, epidural, peripheral blockades</w:t>
            </w:r>
            <w:r w:rsidRPr="00F61658">
              <w:rPr>
                <w:rFonts w:ascii="Arial" w:hAnsi="Arial" w:cs="Arial"/>
                <w:sz w:val="18"/>
                <w:szCs w:val="18"/>
              </w:rPr>
              <w:t xml:space="preserve"> </w:t>
            </w:r>
          </w:p>
        </w:tc>
      </w:tr>
      <w:tr w:rsidR="00100BA9" w:rsidRPr="00F61658" w14:paraId="50E74955" w14:textId="77777777" w:rsidTr="00100BA9">
        <w:tc>
          <w:tcPr>
            <w:tcW w:w="480" w:type="pct"/>
            <w:vMerge/>
          </w:tcPr>
          <w:p w14:paraId="4C2A71D8" w14:textId="77777777" w:rsidR="00100BA9" w:rsidRPr="00E11818" w:rsidRDefault="00100BA9" w:rsidP="00100BA9">
            <w:pPr>
              <w:spacing w:after="0"/>
              <w:rPr>
                <w:rFonts w:ascii="Arial" w:hAnsi="Arial" w:cs="Arial"/>
                <w:sz w:val="20"/>
                <w:szCs w:val="20"/>
              </w:rPr>
            </w:pPr>
          </w:p>
        </w:tc>
        <w:tc>
          <w:tcPr>
            <w:tcW w:w="433" w:type="pct"/>
            <w:vMerge/>
          </w:tcPr>
          <w:p w14:paraId="135E3ABF" w14:textId="77777777" w:rsidR="00100BA9" w:rsidRPr="00E11818" w:rsidRDefault="00100BA9" w:rsidP="00100BA9">
            <w:pPr>
              <w:spacing w:after="0"/>
              <w:rPr>
                <w:rFonts w:ascii="Arial" w:hAnsi="Arial" w:cs="Arial"/>
                <w:sz w:val="20"/>
                <w:szCs w:val="20"/>
              </w:rPr>
            </w:pPr>
          </w:p>
        </w:tc>
        <w:tc>
          <w:tcPr>
            <w:tcW w:w="1011" w:type="pct"/>
          </w:tcPr>
          <w:p w14:paraId="21006B9C"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c>
          <w:tcPr>
            <w:tcW w:w="1009" w:type="pct"/>
          </w:tcPr>
          <w:p w14:paraId="282CF852"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59" w:type="pct"/>
          </w:tcPr>
          <w:p w14:paraId="603F218D"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08" w:type="pct"/>
          </w:tcPr>
          <w:p w14:paraId="70F70E2A"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r>
      <w:tr w:rsidR="00100BA9" w:rsidRPr="00F61658" w14:paraId="6C6D9351" w14:textId="77777777" w:rsidTr="00100BA9">
        <w:tc>
          <w:tcPr>
            <w:tcW w:w="480" w:type="pct"/>
            <w:vMerge/>
          </w:tcPr>
          <w:p w14:paraId="53F52742" w14:textId="77777777" w:rsidR="00100BA9" w:rsidRPr="00E11818" w:rsidRDefault="00100BA9" w:rsidP="00100BA9">
            <w:pPr>
              <w:spacing w:after="0"/>
              <w:rPr>
                <w:rFonts w:ascii="Arial" w:hAnsi="Arial" w:cs="Arial"/>
                <w:sz w:val="20"/>
                <w:szCs w:val="20"/>
              </w:rPr>
            </w:pPr>
          </w:p>
        </w:tc>
        <w:tc>
          <w:tcPr>
            <w:tcW w:w="433" w:type="pct"/>
            <w:vMerge w:val="restart"/>
          </w:tcPr>
          <w:p w14:paraId="7EEFDF99"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5361DB81"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management</w:t>
            </w:r>
          </w:p>
          <w:p w14:paraId="6C2EC57E" w14:textId="77777777" w:rsidR="00100BA9" w:rsidRPr="00F61658" w:rsidRDefault="00100BA9" w:rsidP="00100BA9">
            <w:pPr>
              <w:spacing w:after="0"/>
              <w:rPr>
                <w:sz w:val="18"/>
                <w:szCs w:val="18"/>
              </w:rPr>
            </w:pPr>
            <w:r>
              <w:rPr>
                <w:rFonts w:ascii="Arial" w:hAnsi="Arial" w:cs="Arial"/>
                <w:sz w:val="18"/>
                <w:szCs w:val="18"/>
              </w:rPr>
              <w:t>Liver, biliary and GI diseases</w:t>
            </w:r>
            <w:r w:rsidRPr="00F61658">
              <w:rPr>
                <w:rFonts w:ascii="Arial" w:hAnsi="Arial" w:cs="Arial"/>
                <w:sz w:val="18"/>
                <w:szCs w:val="18"/>
              </w:rPr>
              <w:t xml:space="preserve"> </w:t>
            </w:r>
          </w:p>
        </w:tc>
        <w:tc>
          <w:tcPr>
            <w:tcW w:w="1009" w:type="pct"/>
            <w:shd w:val="clear" w:color="auto" w:fill="FFFF99"/>
          </w:tcPr>
          <w:p w14:paraId="595B669D" w14:textId="77777777" w:rsidR="00100BA9" w:rsidRPr="00F61658" w:rsidRDefault="00100BA9" w:rsidP="00100BA9">
            <w:pPr>
              <w:spacing w:after="0"/>
              <w:rPr>
                <w:sz w:val="18"/>
                <w:szCs w:val="18"/>
              </w:rPr>
            </w:pPr>
            <w:r>
              <w:rPr>
                <w:rFonts w:ascii="Arial" w:hAnsi="Arial" w:cs="Arial"/>
                <w:sz w:val="18"/>
                <w:szCs w:val="18"/>
              </w:rPr>
              <w:t>Regional techniques -  spinal, epidural, peripheral blockades</w:t>
            </w:r>
            <w:r w:rsidRPr="00F61658">
              <w:rPr>
                <w:rFonts w:ascii="Arial" w:hAnsi="Arial" w:cs="Arial"/>
                <w:sz w:val="18"/>
                <w:szCs w:val="18"/>
              </w:rPr>
              <w:t xml:space="preserve">  </w:t>
            </w:r>
          </w:p>
        </w:tc>
        <w:tc>
          <w:tcPr>
            <w:tcW w:w="1059" w:type="pct"/>
            <w:shd w:val="clear" w:color="auto" w:fill="FFFF99"/>
          </w:tcPr>
          <w:p w14:paraId="227C67FC"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management</w:t>
            </w:r>
          </w:p>
          <w:p w14:paraId="19ADE4F3" w14:textId="77777777" w:rsidR="00100BA9" w:rsidRPr="00F61658" w:rsidRDefault="00100BA9" w:rsidP="00100BA9">
            <w:pPr>
              <w:spacing w:after="0"/>
              <w:rPr>
                <w:sz w:val="18"/>
                <w:szCs w:val="18"/>
              </w:rPr>
            </w:pPr>
            <w:r>
              <w:rPr>
                <w:rFonts w:ascii="Arial" w:hAnsi="Arial" w:cs="Arial"/>
                <w:sz w:val="18"/>
                <w:szCs w:val="18"/>
              </w:rPr>
              <w:t>Liver, biliary and GI diseases</w:t>
            </w:r>
          </w:p>
        </w:tc>
        <w:tc>
          <w:tcPr>
            <w:tcW w:w="1008" w:type="pct"/>
            <w:shd w:val="clear" w:color="auto" w:fill="FFFF99"/>
          </w:tcPr>
          <w:p w14:paraId="3F34ECCF" w14:textId="77777777" w:rsidR="00100BA9" w:rsidRPr="00F61658" w:rsidRDefault="00100BA9" w:rsidP="00100BA9">
            <w:pPr>
              <w:spacing w:after="0"/>
              <w:rPr>
                <w:sz w:val="18"/>
                <w:szCs w:val="18"/>
              </w:rPr>
            </w:pPr>
            <w:r>
              <w:rPr>
                <w:rFonts w:ascii="Arial" w:hAnsi="Arial" w:cs="Arial"/>
                <w:sz w:val="18"/>
                <w:szCs w:val="18"/>
              </w:rPr>
              <w:t>Regional techniques – spinal, epidural, peripheral blockades</w:t>
            </w:r>
            <w:r w:rsidRPr="00F61658">
              <w:rPr>
                <w:rFonts w:ascii="Arial" w:hAnsi="Arial" w:cs="Arial"/>
                <w:sz w:val="18"/>
                <w:szCs w:val="18"/>
              </w:rPr>
              <w:t xml:space="preserve"> </w:t>
            </w:r>
          </w:p>
        </w:tc>
      </w:tr>
      <w:tr w:rsidR="00100BA9" w:rsidRPr="00F61658" w14:paraId="4950235A" w14:textId="77777777" w:rsidTr="00100BA9">
        <w:tc>
          <w:tcPr>
            <w:tcW w:w="480" w:type="pct"/>
            <w:vMerge/>
          </w:tcPr>
          <w:p w14:paraId="42B98DA0" w14:textId="77777777" w:rsidR="00100BA9" w:rsidRPr="00E11818" w:rsidRDefault="00100BA9" w:rsidP="00100BA9">
            <w:pPr>
              <w:spacing w:after="0"/>
              <w:rPr>
                <w:rFonts w:ascii="Arial" w:hAnsi="Arial" w:cs="Arial"/>
                <w:sz w:val="20"/>
                <w:szCs w:val="20"/>
              </w:rPr>
            </w:pPr>
          </w:p>
        </w:tc>
        <w:tc>
          <w:tcPr>
            <w:tcW w:w="433" w:type="pct"/>
            <w:vMerge/>
          </w:tcPr>
          <w:p w14:paraId="637B0F0F" w14:textId="77777777" w:rsidR="00100BA9" w:rsidRPr="00E11818" w:rsidRDefault="00100BA9" w:rsidP="00100BA9">
            <w:pPr>
              <w:spacing w:after="0"/>
              <w:rPr>
                <w:rFonts w:ascii="Arial" w:hAnsi="Arial" w:cs="Arial"/>
                <w:sz w:val="20"/>
                <w:szCs w:val="20"/>
              </w:rPr>
            </w:pPr>
          </w:p>
        </w:tc>
        <w:tc>
          <w:tcPr>
            <w:tcW w:w="1011" w:type="pct"/>
          </w:tcPr>
          <w:p w14:paraId="02FDADC9"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c>
          <w:tcPr>
            <w:tcW w:w="1009" w:type="pct"/>
          </w:tcPr>
          <w:p w14:paraId="5900AABF"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59" w:type="pct"/>
          </w:tcPr>
          <w:p w14:paraId="09A33A1C"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08" w:type="pct"/>
          </w:tcPr>
          <w:p w14:paraId="55F8EAAF"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r>
      <w:tr w:rsidR="00100BA9" w:rsidRPr="00F61658" w14:paraId="479B303D" w14:textId="77777777" w:rsidTr="00100BA9">
        <w:tc>
          <w:tcPr>
            <w:tcW w:w="480" w:type="pct"/>
            <w:vMerge w:val="restart"/>
          </w:tcPr>
          <w:p w14:paraId="2268FD21" w14:textId="77777777" w:rsidR="00100BA9" w:rsidRPr="00E11818" w:rsidRDefault="00100BA9" w:rsidP="00100BA9">
            <w:pPr>
              <w:spacing w:after="0"/>
              <w:rPr>
                <w:rFonts w:ascii="Arial" w:hAnsi="Arial" w:cs="Arial"/>
                <w:sz w:val="20"/>
                <w:szCs w:val="20"/>
              </w:rPr>
            </w:pPr>
            <w:r w:rsidRPr="00E11818">
              <w:rPr>
                <w:rFonts w:ascii="Arial" w:hAnsi="Arial" w:cs="Arial"/>
                <w:sz w:val="20"/>
                <w:szCs w:val="20"/>
              </w:rPr>
              <w:t>Week 5</w:t>
            </w:r>
          </w:p>
          <w:p w14:paraId="30C38EC4" w14:textId="77777777" w:rsidR="00100BA9" w:rsidRPr="00E11818" w:rsidRDefault="00100BA9" w:rsidP="00100BA9">
            <w:pPr>
              <w:spacing w:after="0"/>
              <w:rPr>
                <w:rFonts w:ascii="Arial" w:hAnsi="Arial" w:cs="Arial"/>
                <w:sz w:val="20"/>
                <w:szCs w:val="20"/>
              </w:rPr>
            </w:pPr>
          </w:p>
        </w:tc>
        <w:tc>
          <w:tcPr>
            <w:tcW w:w="433" w:type="pct"/>
            <w:vMerge w:val="restart"/>
          </w:tcPr>
          <w:p w14:paraId="5948BC62"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566FEADE"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w:t>
            </w:r>
            <w:r w:rsidRPr="00F61658">
              <w:rPr>
                <w:rFonts w:ascii="Arial" w:hAnsi="Arial" w:cs="Arial"/>
                <w:sz w:val="18"/>
                <w:szCs w:val="18"/>
              </w:rPr>
              <w:t>anagement</w:t>
            </w:r>
          </w:p>
          <w:p w14:paraId="1E923CBD" w14:textId="77777777" w:rsidR="00100BA9" w:rsidRPr="00F61658" w:rsidRDefault="00100BA9" w:rsidP="00100BA9">
            <w:pPr>
              <w:spacing w:after="0"/>
              <w:rPr>
                <w:sz w:val="18"/>
                <w:szCs w:val="18"/>
              </w:rPr>
            </w:pPr>
            <w:r>
              <w:rPr>
                <w:rFonts w:ascii="Arial" w:hAnsi="Arial" w:cs="Arial"/>
                <w:sz w:val="18"/>
                <w:szCs w:val="18"/>
              </w:rPr>
              <w:t>Renal, endocrine and hematologic disorders</w:t>
            </w:r>
          </w:p>
        </w:tc>
        <w:tc>
          <w:tcPr>
            <w:tcW w:w="1009" w:type="pct"/>
            <w:shd w:val="clear" w:color="auto" w:fill="FFFF99"/>
          </w:tcPr>
          <w:p w14:paraId="6B30DC53" w14:textId="77777777" w:rsidR="00100BA9" w:rsidRPr="00F61658" w:rsidRDefault="00100BA9" w:rsidP="00100BA9">
            <w:pPr>
              <w:spacing w:after="0"/>
              <w:rPr>
                <w:sz w:val="18"/>
                <w:szCs w:val="18"/>
              </w:rPr>
            </w:pPr>
            <w:r>
              <w:rPr>
                <w:rFonts w:ascii="Arial" w:hAnsi="Arial" w:cs="Arial"/>
                <w:sz w:val="18"/>
                <w:szCs w:val="18"/>
              </w:rPr>
              <w:t xml:space="preserve">Difficulty airway- fiberoptic, light wand. </w:t>
            </w:r>
            <w:proofErr w:type="spellStart"/>
            <w:r>
              <w:rPr>
                <w:rFonts w:ascii="Arial" w:hAnsi="Arial" w:cs="Arial"/>
                <w:sz w:val="18"/>
                <w:szCs w:val="18"/>
              </w:rPr>
              <w:t>Bougie</w:t>
            </w:r>
            <w:proofErr w:type="spellEnd"/>
            <w:r>
              <w:rPr>
                <w:rFonts w:ascii="Arial" w:hAnsi="Arial" w:cs="Arial"/>
                <w:sz w:val="18"/>
                <w:szCs w:val="18"/>
              </w:rPr>
              <w:t xml:space="preserve">, </w:t>
            </w:r>
            <w:proofErr w:type="spellStart"/>
            <w:r>
              <w:rPr>
                <w:rFonts w:ascii="Arial" w:hAnsi="Arial" w:cs="Arial"/>
                <w:sz w:val="18"/>
                <w:szCs w:val="18"/>
              </w:rPr>
              <w:t>glidescope</w:t>
            </w:r>
            <w:proofErr w:type="spellEnd"/>
          </w:p>
        </w:tc>
        <w:tc>
          <w:tcPr>
            <w:tcW w:w="1059" w:type="pct"/>
            <w:shd w:val="clear" w:color="auto" w:fill="FFFF99"/>
          </w:tcPr>
          <w:p w14:paraId="4C8148CC" w14:textId="77777777" w:rsidR="00100BA9" w:rsidRDefault="00100BA9" w:rsidP="00100BA9">
            <w:pPr>
              <w:spacing w:after="0"/>
              <w:rPr>
                <w:rFonts w:ascii="Arial" w:hAnsi="Arial" w:cs="Arial"/>
                <w:sz w:val="18"/>
                <w:szCs w:val="18"/>
              </w:rPr>
            </w:pPr>
            <w:proofErr w:type="spellStart"/>
            <w:r>
              <w:rPr>
                <w:rFonts w:ascii="Arial" w:hAnsi="Arial" w:cs="Arial"/>
                <w:sz w:val="18"/>
                <w:szCs w:val="18"/>
              </w:rPr>
              <w:t>Periop</w:t>
            </w:r>
            <w:proofErr w:type="spellEnd"/>
            <w:r>
              <w:rPr>
                <w:rFonts w:ascii="Arial" w:hAnsi="Arial" w:cs="Arial"/>
                <w:sz w:val="18"/>
                <w:szCs w:val="18"/>
              </w:rPr>
              <w:t xml:space="preserve"> m</w:t>
            </w:r>
            <w:r w:rsidRPr="00F61658">
              <w:rPr>
                <w:rFonts w:ascii="Arial" w:hAnsi="Arial" w:cs="Arial"/>
                <w:sz w:val="18"/>
                <w:szCs w:val="18"/>
              </w:rPr>
              <w:t>anagement</w:t>
            </w:r>
          </w:p>
          <w:p w14:paraId="16D2A2A3" w14:textId="77777777" w:rsidR="00100BA9" w:rsidRPr="00F61658" w:rsidRDefault="00100BA9" w:rsidP="00100BA9">
            <w:pPr>
              <w:spacing w:after="0"/>
              <w:rPr>
                <w:sz w:val="18"/>
                <w:szCs w:val="18"/>
              </w:rPr>
            </w:pPr>
            <w:r>
              <w:rPr>
                <w:rFonts w:ascii="Arial" w:hAnsi="Arial" w:cs="Arial"/>
                <w:sz w:val="18"/>
                <w:szCs w:val="18"/>
              </w:rPr>
              <w:t>Renal, endocrine and hematologic disorders</w:t>
            </w:r>
          </w:p>
        </w:tc>
        <w:tc>
          <w:tcPr>
            <w:tcW w:w="1008" w:type="pct"/>
            <w:shd w:val="clear" w:color="auto" w:fill="FFFF99"/>
          </w:tcPr>
          <w:p w14:paraId="29B6099A" w14:textId="77777777" w:rsidR="00100BA9" w:rsidRPr="00F61658" w:rsidRDefault="00100BA9" w:rsidP="00100BA9">
            <w:pPr>
              <w:spacing w:after="0"/>
              <w:rPr>
                <w:sz w:val="18"/>
                <w:szCs w:val="18"/>
              </w:rPr>
            </w:pPr>
            <w:r>
              <w:rPr>
                <w:rFonts w:ascii="Arial" w:hAnsi="Arial" w:cs="Arial"/>
                <w:sz w:val="18"/>
                <w:szCs w:val="18"/>
              </w:rPr>
              <w:t xml:space="preserve">Difficulty airway- fiberoptic, light wand. </w:t>
            </w:r>
            <w:proofErr w:type="spellStart"/>
            <w:r>
              <w:rPr>
                <w:rFonts w:ascii="Arial" w:hAnsi="Arial" w:cs="Arial"/>
                <w:sz w:val="18"/>
                <w:szCs w:val="18"/>
              </w:rPr>
              <w:t>Bougie</w:t>
            </w:r>
            <w:proofErr w:type="spellEnd"/>
            <w:r>
              <w:rPr>
                <w:rFonts w:ascii="Arial" w:hAnsi="Arial" w:cs="Arial"/>
                <w:sz w:val="18"/>
                <w:szCs w:val="18"/>
              </w:rPr>
              <w:t xml:space="preserve">, </w:t>
            </w:r>
            <w:proofErr w:type="spellStart"/>
            <w:r>
              <w:rPr>
                <w:rFonts w:ascii="Arial" w:hAnsi="Arial" w:cs="Arial"/>
                <w:sz w:val="18"/>
                <w:szCs w:val="18"/>
              </w:rPr>
              <w:t>glidescope</w:t>
            </w:r>
            <w:proofErr w:type="spellEnd"/>
          </w:p>
        </w:tc>
      </w:tr>
      <w:tr w:rsidR="00100BA9" w:rsidRPr="00F61658" w14:paraId="3BC26782" w14:textId="77777777" w:rsidTr="00100BA9">
        <w:tc>
          <w:tcPr>
            <w:tcW w:w="480" w:type="pct"/>
            <w:vMerge/>
          </w:tcPr>
          <w:p w14:paraId="27965F17" w14:textId="77777777" w:rsidR="00100BA9" w:rsidRPr="00E11818" w:rsidRDefault="00100BA9" w:rsidP="00100BA9">
            <w:pPr>
              <w:spacing w:after="0"/>
              <w:rPr>
                <w:rFonts w:ascii="Arial" w:hAnsi="Arial" w:cs="Arial"/>
                <w:sz w:val="20"/>
                <w:szCs w:val="20"/>
              </w:rPr>
            </w:pPr>
          </w:p>
        </w:tc>
        <w:tc>
          <w:tcPr>
            <w:tcW w:w="433" w:type="pct"/>
            <w:vMerge/>
          </w:tcPr>
          <w:p w14:paraId="4ECAC168" w14:textId="77777777" w:rsidR="00100BA9" w:rsidRPr="00E11818" w:rsidRDefault="00100BA9" w:rsidP="00100BA9">
            <w:pPr>
              <w:spacing w:after="0"/>
              <w:rPr>
                <w:rFonts w:ascii="Arial" w:hAnsi="Arial" w:cs="Arial"/>
                <w:sz w:val="20"/>
                <w:szCs w:val="20"/>
              </w:rPr>
            </w:pPr>
          </w:p>
        </w:tc>
        <w:tc>
          <w:tcPr>
            <w:tcW w:w="1011" w:type="pct"/>
          </w:tcPr>
          <w:p w14:paraId="536A9AA2"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c>
          <w:tcPr>
            <w:tcW w:w="1009" w:type="pct"/>
          </w:tcPr>
          <w:p w14:paraId="3BBB094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59" w:type="pct"/>
          </w:tcPr>
          <w:p w14:paraId="115EB245"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08" w:type="pct"/>
          </w:tcPr>
          <w:p w14:paraId="78E9C89F"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r>
      <w:tr w:rsidR="00100BA9" w:rsidRPr="00271BCB" w14:paraId="14E14218" w14:textId="77777777" w:rsidTr="00100BA9">
        <w:tc>
          <w:tcPr>
            <w:tcW w:w="480" w:type="pct"/>
            <w:vMerge/>
          </w:tcPr>
          <w:p w14:paraId="2C09C7DC" w14:textId="77777777" w:rsidR="00100BA9" w:rsidRPr="00E11818" w:rsidRDefault="00100BA9" w:rsidP="00100BA9">
            <w:pPr>
              <w:spacing w:after="0"/>
              <w:rPr>
                <w:rFonts w:ascii="Arial" w:hAnsi="Arial" w:cs="Arial"/>
                <w:sz w:val="20"/>
                <w:szCs w:val="20"/>
              </w:rPr>
            </w:pPr>
          </w:p>
        </w:tc>
        <w:tc>
          <w:tcPr>
            <w:tcW w:w="433" w:type="pct"/>
            <w:vMerge w:val="restart"/>
          </w:tcPr>
          <w:p w14:paraId="0E451067"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0A92EBDB" w14:textId="77777777" w:rsidR="00100BA9" w:rsidRPr="00271BCB" w:rsidRDefault="00100BA9" w:rsidP="00100BA9">
            <w:pPr>
              <w:spacing w:after="0"/>
              <w:rPr>
                <w:rFonts w:ascii="Arial" w:hAnsi="Arial" w:cs="Arial"/>
                <w:sz w:val="18"/>
                <w:szCs w:val="18"/>
              </w:rPr>
            </w:pPr>
            <w:proofErr w:type="spellStart"/>
            <w:r w:rsidRPr="00271BCB">
              <w:rPr>
                <w:rFonts w:ascii="Arial" w:hAnsi="Arial" w:cs="Arial"/>
                <w:sz w:val="18"/>
                <w:szCs w:val="18"/>
              </w:rPr>
              <w:t>Periop</w:t>
            </w:r>
            <w:proofErr w:type="spellEnd"/>
            <w:r w:rsidRPr="00271BCB">
              <w:rPr>
                <w:rFonts w:ascii="Arial" w:hAnsi="Arial" w:cs="Arial"/>
                <w:sz w:val="18"/>
                <w:szCs w:val="18"/>
              </w:rPr>
              <w:t xml:space="preserve"> management</w:t>
            </w:r>
          </w:p>
          <w:p w14:paraId="416ED905" w14:textId="77777777" w:rsidR="00100BA9" w:rsidRPr="00271BCB" w:rsidRDefault="00100BA9" w:rsidP="00100BA9">
            <w:pPr>
              <w:spacing w:after="0"/>
              <w:rPr>
                <w:sz w:val="18"/>
                <w:szCs w:val="18"/>
              </w:rPr>
            </w:pPr>
            <w:r w:rsidRPr="00271BCB">
              <w:rPr>
                <w:rFonts w:ascii="Arial" w:hAnsi="Arial" w:cs="Arial"/>
                <w:sz w:val="18"/>
                <w:szCs w:val="18"/>
              </w:rPr>
              <w:t>Renal, endocrine and hematologic disorders</w:t>
            </w:r>
          </w:p>
        </w:tc>
        <w:tc>
          <w:tcPr>
            <w:tcW w:w="1009" w:type="pct"/>
            <w:shd w:val="clear" w:color="auto" w:fill="FFFF99"/>
          </w:tcPr>
          <w:p w14:paraId="548871F4" w14:textId="77777777" w:rsidR="00100BA9" w:rsidRPr="00271BCB" w:rsidRDefault="00100BA9" w:rsidP="00100BA9">
            <w:pPr>
              <w:spacing w:after="0"/>
              <w:rPr>
                <w:sz w:val="18"/>
                <w:szCs w:val="18"/>
              </w:rPr>
            </w:pPr>
            <w:r w:rsidRPr="00271BCB">
              <w:rPr>
                <w:rFonts w:ascii="Arial" w:hAnsi="Arial" w:cs="Arial"/>
                <w:sz w:val="18"/>
                <w:szCs w:val="18"/>
              </w:rPr>
              <w:t xml:space="preserve">Difficulty airway- fiberoptic, light wand. </w:t>
            </w:r>
            <w:proofErr w:type="spellStart"/>
            <w:r w:rsidRPr="00271BCB">
              <w:rPr>
                <w:rFonts w:ascii="Arial" w:hAnsi="Arial" w:cs="Arial"/>
                <w:sz w:val="18"/>
                <w:szCs w:val="18"/>
              </w:rPr>
              <w:t>Bougie</w:t>
            </w:r>
            <w:proofErr w:type="spellEnd"/>
            <w:r w:rsidRPr="00271BCB">
              <w:rPr>
                <w:rFonts w:ascii="Arial" w:hAnsi="Arial" w:cs="Arial"/>
                <w:sz w:val="18"/>
                <w:szCs w:val="18"/>
              </w:rPr>
              <w:t xml:space="preserve">, </w:t>
            </w:r>
            <w:proofErr w:type="spellStart"/>
            <w:r w:rsidRPr="00271BCB">
              <w:rPr>
                <w:rFonts w:ascii="Arial" w:hAnsi="Arial" w:cs="Arial"/>
                <w:sz w:val="18"/>
                <w:szCs w:val="18"/>
              </w:rPr>
              <w:t>glidescope</w:t>
            </w:r>
            <w:proofErr w:type="spellEnd"/>
          </w:p>
        </w:tc>
        <w:tc>
          <w:tcPr>
            <w:tcW w:w="1059" w:type="pct"/>
            <w:shd w:val="clear" w:color="auto" w:fill="FFFF99"/>
          </w:tcPr>
          <w:p w14:paraId="11886F04" w14:textId="77777777" w:rsidR="00100BA9" w:rsidRPr="00271BCB" w:rsidRDefault="00100BA9" w:rsidP="00100BA9">
            <w:pPr>
              <w:spacing w:after="0"/>
              <w:rPr>
                <w:rFonts w:ascii="Arial" w:hAnsi="Arial" w:cs="Arial"/>
                <w:sz w:val="18"/>
                <w:szCs w:val="18"/>
              </w:rPr>
            </w:pPr>
            <w:proofErr w:type="spellStart"/>
            <w:r w:rsidRPr="00271BCB">
              <w:rPr>
                <w:rFonts w:ascii="Arial" w:hAnsi="Arial" w:cs="Arial"/>
                <w:sz w:val="18"/>
                <w:szCs w:val="18"/>
              </w:rPr>
              <w:t>Periop</w:t>
            </w:r>
            <w:proofErr w:type="spellEnd"/>
            <w:r w:rsidRPr="00271BCB">
              <w:rPr>
                <w:rFonts w:ascii="Arial" w:hAnsi="Arial" w:cs="Arial"/>
                <w:sz w:val="18"/>
                <w:szCs w:val="18"/>
              </w:rPr>
              <w:t xml:space="preserve"> management</w:t>
            </w:r>
          </w:p>
          <w:p w14:paraId="3A17A9F8" w14:textId="77777777" w:rsidR="00100BA9" w:rsidRPr="00271BCB" w:rsidRDefault="00100BA9" w:rsidP="00100BA9">
            <w:pPr>
              <w:spacing w:after="0"/>
              <w:rPr>
                <w:sz w:val="18"/>
                <w:szCs w:val="18"/>
              </w:rPr>
            </w:pPr>
            <w:r w:rsidRPr="00271BCB">
              <w:rPr>
                <w:rFonts w:ascii="Arial" w:hAnsi="Arial" w:cs="Arial"/>
                <w:sz w:val="18"/>
                <w:szCs w:val="18"/>
              </w:rPr>
              <w:t>Renal, endocrine and hematologic disorders</w:t>
            </w:r>
          </w:p>
        </w:tc>
        <w:tc>
          <w:tcPr>
            <w:tcW w:w="1008" w:type="pct"/>
            <w:shd w:val="clear" w:color="auto" w:fill="FFFF99"/>
          </w:tcPr>
          <w:p w14:paraId="38E06DCE" w14:textId="77777777" w:rsidR="00100BA9" w:rsidRPr="00271BCB" w:rsidRDefault="00100BA9" w:rsidP="00100BA9">
            <w:pPr>
              <w:spacing w:after="0"/>
              <w:rPr>
                <w:sz w:val="18"/>
                <w:szCs w:val="18"/>
              </w:rPr>
            </w:pPr>
            <w:r w:rsidRPr="00271BCB">
              <w:rPr>
                <w:rFonts w:ascii="Arial" w:hAnsi="Arial" w:cs="Arial"/>
                <w:sz w:val="18"/>
                <w:szCs w:val="18"/>
              </w:rPr>
              <w:t xml:space="preserve">Difficulty airway- fiberoptic, light wand. </w:t>
            </w:r>
            <w:proofErr w:type="spellStart"/>
            <w:r w:rsidRPr="00271BCB">
              <w:rPr>
                <w:rFonts w:ascii="Arial" w:hAnsi="Arial" w:cs="Arial"/>
                <w:sz w:val="18"/>
                <w:szCs w:val="18"/>
              </w:rPr>
              <w:t>Bougie</w:t>
            </w:r>
            <w:proofErr w:type="spellEnd"/>
            <w:r w:rsidRPr="00271BCB">
              <w:rPr>
                <w:rFonts w:ascii="Arial" w:hAnsi="Arial" w:cs="Arial"/>
                <w:sz w:val="18"/>
                <w:szCs w:val="18"/>
              </w:rPr>
              <w:t xml:space="preserve">, </w:t>
            </w:r>
            <w:proofErr w:type="spellStart"/>
            <w:r w:rsidRPr="00271BCB">
              <w:rPr>
                <w:rFonts w:ascii="Arial" w:hAnsi="Arial" w:cs="Arial"/>
                <w:sz w:val="18"/>
                <w:szCs w:val="18"/>
              </w:rPr>
              <w:t>glidescope</w:t>
            </w:r>
            <w:proofErr w:type="spellEnd"/>
          </w:p>
        </w:tc>
      </w:tr>
      <w:tr w:rsidR="00100BA9" w:rsidRPr="00F61658" w14:paraId="2763C398" w14:textId="77777777" w:rsidTr="00100BA9">
        <w:tc>
          <w:tcPr>
            <w:tcW w:w="480" w:type="pct"/>
            <w:vMerge/>
          </w:tcPr>
          <w:p w14:paraId="20B1466C" w14:textId="77777777" w:rsidR="00100BA9" w:rsidRPr="00E11818" w:rsidRDefault="00100BA9" w:rsidP="00100BA9">
            <w:pPr>
              <w:spacing w:after="0"/>
              <w:rPr>
                <w:rFonts w:ascii="Arial" w:hAnsi="Arial" w:cs="Arial"/>
                <w:sz w:val="20"/>
                <w:szCs w:val="20"/>
              </w:rPr>
            </w:pPr>
          </w:p>
        </w:tc>
        <w:tc>
          <w:tcPr>
            <w:tcW w:w="433" w:type="pct"/>
            <w:vMerge/>
          </w:tcPr>
          <w:p w14:paraId="4BE75D73" w14:textId="77777777" w:rsidR="00100BA9" w:rsidRPr="00E11818" w:rsidRDefault="00100BA9" w:rsidP="00100BA9">
            <w:pPr>
              <w:spacing w:after="0"/>
              <w:rPr>
                <w:rFonts w:ascii="Arial" w:hAnsi="Arial" w:cs="Arial"/>
                <w:sz w:val="20"/>
                <w:szCs w:val="20"/>
              </w:rPr>
            </w:pPr>
          </w:p>
        </w:tc>
        <w:tc>
          <w:tcPr>
            <w:tcW w:w="1011" w:type="pct"/>
          </w:tcPr>
          <w:p w14:paraId="05F8D1CF"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Group 4</w:t>
            </w:r>
          </w:p>
        </w:tc>
        <w:tc>
          <w:tcPr>
            <w:tcW w:w="1009" w:type="pct"/>
          </w:tcPr>
          <w:p w14:paraId="35959B3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3 </w:t>
            </w:r>
          </w:p>
        </w:tc>
        <w:tc>
          <w:tcPr>
            <w:tcW w:w="1059" w:type="pct"/>
          </w:tcPr>
          <w:p w14:paraId="476F41A0"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2 </w:t>
            </w:r>
          </w:p>
        </w:tc>
        <w:tc>
          <w:tcPr>
            <w:tcW w:w="1008" w:type="pct"/>
          </w:tcPr>
          <w:p w14:paraId="12357204" w14:textId="77777777" w:rsidR="00100BA9" w:rsidRPr="00F61658" w:rsidRDefault="00100BA9" w:rsidP="00100BA9">
            <w:pPr>
              <w:spacing w:after="0"/>
              <w:rPr>
                <w:rFonts w:ascii="Arial" w:hAnsi="Arial" w:cs="Arial"/>
                <w:sz w:val="18"/>
                <w:szCs w:val="18"/>
              </w:rPr>
            </w:pPr>
            <w:r w:rsidRPr="00F61658">
              <w:rPr>
                <w:rFonts w:ascii="Arial" w:hAnsi="Arial" w:cs="Arial"/>
                <w:sz w:val="18"/>
                <w:szCs w:val="18"/>
              </w:rPr>
              <w:t xml:space="preserve">Group 1 </w:t>
            </w:r>
          </w:p>
        </w:tc>
      </w:tr>
      <w:tr w:rsidR="00100BA9" w:rsidRPr="00006C9A" w14:paraId="2E938984" w14:textId="77777777" w:rsidTr="00100BA9">
        <w:tc>
          <w:tcPr>
            <w:tcW w:w="480" w:type="pct"/>
            <w:vMerge w:val="restart"/>
          </w:tcPr>
          <w:p w14:paraId="39536447" w14:textId="77777777" w:rsidR="00100BA9" w:rsidRPr="00E11818" w:rsidRDefault="00100BA9" w:rsidP="00100BA9">
            <w:pPr>
              <w:spacing w:after="0"/>
              <w:rPr>
                <w:rFonts w:ascii="Arial" w:hAnsi="Arial" w:cs="Arial"/>
                <w:sz w:val="20"/>
                <w:szCs w:val="20"/>
              </w:rPr>
            </w:pPr>
            <w:r w:rsidRPr="00E11818">
              <w:rPr>
                <w:rFonts w:ascii="Arial" w:hAnsi="Arial" w:cs="Arial"/>
                <w:sz w:val="20"/>
                <w:szCs w:val="20"/>
              </w:rPr>
              <w:t xml:space="preserve">Week 6 </w:t>
            </w:r>
          </w:p>
        </w:tc>
        <w:tc>
          <w:tcPr>
            <w:tcW w:w="433" w:type="pct"/>
            <w:vMerge w:val="restart"/>
          </w:tcPr>
          <w:p w14:paraId="4F3ACB43"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1D94B085" w14:textId="77777777" w:rsidR="00100BA9" w:rsidRPr="00006C9A" w:rsidRDefault="00100BA9" w:rsidP="00100BA9">
            <w:pPr>
              <w:spacing w:after="0" w:line="240" w:lineRule="auto"/>
              <w:rPr>
                <w:rFonts w:ascii="Arial" w:hAnsi="Arial" w:cs="Arial"/>
                <w:sz w:val="18"/>
                <w:szCs w:val="18"/>
              </w:rPr>
            </w:pP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w:t>
            </w:r>
          </w:p>
          <w:p w14:paraId="6C44965C" w14:textId="77777777" w:rsidR="00100BA9" w:rsidRPr="00006C9A" w:rsidRDefault="00100BA9" w:rsidP="00100BA9">
            <w:pPr>
              <w:spacing w:after="0" w:line="240" w:lineRule="auto"/>
              <w:rPr>
                <w:sz w:val="18"/>
                <w:szCs w:val="18"/>
              </w:rPr>
            </w:pPr>
            <w:r w:rsidRPr="00006C9A">
              <w:rPr>
                <w:rFonts w:ascii="Arial" w:hAnsi="Arial" w:cs="Arial"/>
                <w:sz w:val="18"/>
                <w:szCs w:val="18"/>
              </w:rPr>
              <w:t>Neurological, psychiatric and musculoskeletal disorders</w:t>
            </w:r>
          </w:p>
        </w:tc>
        <w:tc>
          <w:tcPr>
            <w:tcW w:w="1009" w:type="pct"/>
            <w:shd w:val="clear" w:color="auto" w:fill="FFFF99"/>
          </w:tcPr>
          <w:p w14:paraId="1E494288"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Difficulty airway- fiberoptic, light wand. </w:t>
            </w:r>
            <w:proofErr w:type="spellStart"/>
            <w:r w:rsidRPr="00006C9A">
              <w:rPr>
                <w:rFonts w:ascii="Arial" w:hAnsi="Arial" w:cs="Arial"/>
                <w:sz w:val="18"/>
                <w:szCs w:val="18"/>
              </w:rPr>
              <w:t>Bougie</w:t>
            </w:r>
            <w:proofErr w:type="spellEnd"/>
            <w:r w:rsidRPr="00006C9A">
              <w:rPr>
                <w:rFonts w:ascii="Arial" w:hAnsi="Arial" w:cs="Arial"/>
                <w:sz w:val="18"/>
                <w:szCs w:val="18"/>
              </w:rPr>
              <w:t>,</w:t>
            </w:r>
            <w:r>
              <w:rPr>
                <w:rFonts w:ascii="Arial" w:hAnsi="Arial" w:cs="Arial"/>
                <w:sz w:val="18"/>
                <w:szCs w:val="18"/>
              </w:rPr>
              <w:t xml:space="preserve"> Video assisted laryngoscopy</w:t>
            </w:r>
          </w:p>
        </w:tc>
        <w:tc>
          <w:tcPr>
            <w:tcW w:w="1059" w:type="pct"/>
            <w:shd w:val="clear" w:color="auto" w:fill="FFFF99"/>
          </w:tcPr>
          <w:p w14:paraId="7B8A1FAA" w14:textId="77777777" w:rsidR="00100BA9" w:rsidRPr="00006C9A" w:rsidRDefault="00100BA9" w:rsidP="00100BA9">
            <w:pPr>
              <w:spacing w:after="0" w:line="240" w:lineRule="auto"/>
              <w:rPr>
                <w:rFonts w:ascii="Arial" w:hAnsi="Arial" w:cs="Arial"/>
                <w:sz w:val="18"/>
                <w:szCs w:val="18"/>
              </w:rPr>
            </w:pP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w:t>
            </w:r>
          </w:p>
          <w:p w14:paraId="7CEDA8CD" w14:textId="77777777" w:rsidR="00100BA9" w:rsidRPr="00006C9A" w:rsidRDefault="00100BA9" w:rsidP="00100BA9">
            <w:pPr>
              <w:spacing w:after="0" w:line="240" w:lineRule="auto"/>
              <w:rPr>
                <w:sz w:val="18"/>
                <w:szCs w:val="18"/>
              </w:rPr>
            </w:pPr>
            <w:r w:rsidRPr="00006C9A">
              <w:rPr>
                <w:rFonts w:ascii="Arial" w:hAnsi="Arial" w:cs="Arial"/>
                <w:sz w:val="18"/>
                <w:szCs w:val="18"/>
              </w:rPr>
              <w:t>Neurological, psychiatric and</w:t>
            </w:r>
          </w:p>
        </w:tc>
        <w:tc>
          <w:tcPr>
            <w:tcW w:w="1008" w:type="pct"/>
            <w:shd w:val="clear" w:color="auto" w:fill="FFFF99"/>
          </w:tcPr>
          <w:p w14:paraId="4471BDFA" w14:textId="77777777" w:rsidR="00100BA9" w:rsidRPr="00006C9A" w:rsidRDefault="00100BA9" w:rsidP="00100BA9">
            <w:pPr>
              <w:spacing w:after="0" w:line="240" w:lineRule="auto"/>
              <w:rPr>
                <w:rFonts w:ascii="Arial" w:hAnsi="Arial" w:cs="Arial"/>
                <w:sz w:val="18"/>
                <w:szCs w:val="18"/>
              </w:rPr>
            </w:pP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w:t>
            </w:r>
          </w:p>
          <w:p w14:paraId="5A920340" w14:textId="77777777" w:rsidR="00100BA9" w:rsidRPr="00006C9A" w:rsidRDefault="00100BA9" w:rsidP="00100BA9">
            <w:pPr>
              <w:spacing w:after="0" w:line="240" w:lineRule="auto"/>
              <w:rPr>
                <w:sz w:val="18"/>
                <w:szCs w:val="18"/>
              </w:rPr>
            </w:pPr>
            <w:r w:rsidRPr="00006C9A">
              <w:rPr>
                <w:rFonts w:ascii="Arial" w:hAnsi="Arial" w:cs="Arial"/>
                <w:sz w:val="18"/>
                <w:szCs w:val="18"/>
              </w:rPr>
              <w:t>Neurological, psychiatric and musculoskeletal disorders</w:t>
            </w:r>
          </w:p>
        </w:tc>
      </w:tr>
      <w:tr w:rsidR="00100BA9" w:rsidRPr="00006C9A" w14:paraId="7145FFEC" w14:textId="77777777" w:rsidTr="00100BA9">
        <w:tc>
          <w:tcPr>
            <w:tcW w:w="480" w:type="pct"/>
            <w:vMerge/>
          </w:tcPr>
          <w:p w14:paraId="6D0F4991" w14:textId="77777777" w:rsidR="00100BA9" w:rsidRPr="00E11818" w:rsidRDefault="00100BA9" w:rsidP="00100BA9">
            <w:pPr>
              <w:spacing w:after="0"/>
              <w:rPr>
                <w:rFonts w:ascii="Arial" w:hAnsi="Arial" w:cs="Arial"/>
                <w:sz w:val="20"/>
                <w:szCs w:val="20"/>
              </w:rPr>
            </w:pPr>
          </w:p>
        </w:tc>
        <w:tc>
          <w:tcPr>
            <w:tcW w:w="433" w:type="pct"/>
            <w:vMerge/>
          </w:tcPr>
          <w:p w14:paraId="7E863DDA" w14:textId="77777777" w:rsidR="00100BA9" w:rsidRPr="00E11818" w:rsidRDefault="00100BA9" w:rsidP="00100BA9">
            <w:pPr>
              <w:spacing w:after="0"/>
              <w:rPr>
                <w:rFonts w:ascii="Arial" w:hAnsi="Arial" w:cs="Arial"/>
                <w:sz w:val="20"/>
                <w:szCs w:val="20"/>
              </w:rPr>
            </w:pPr>
          </w:p>
        </w:tc>
        <w:tc>
          <w:tcPr>
            <w:tcW w:w="1011" w:type="pct"/>
          </w:tcPr>
          <w:p w14:paraId="7EFFCFE6"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1 </w:t>
            </w:r>
          </w:p>
        </w:tc>
        <w:tc>
          <w:tcPr>
            <w:tcW w:w="1009" w:type="pct"/>
          </w:tcPr>
          <w:p w14:paraId="36D7A690"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2 </w:t>
            </w:r>
          </w:p>
        </w:tc>
        <w:tc>
          <w:tcPr>
            <w:tcW w:w="1059" w:type="pct"/>
          </w:tcPr>
          <w:p w14:paraId="0A1DAD78"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3 </w:t>
            </w:r>
          </w:p>
        </w:tc>
        <w:tc>
          <w:tcPr>
            <w:tcW w:w="1008" w:type="pct"/>
          </w:tcPr>
          <w:p w14:paraId="2F948F30"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Group 4</w:t>
            </w:r>
          </w:p>
        </w:tc>
      </w:tr>
      <w:tr w:rsidR="00100BA9" w:rsidRPr="00006C9A" w14:paraId="2245386E" w14:textId="77777777" w:rsidTr="00100BA9">
        <w:tc>
          <w:tcPr>
            <w:tcW w:w="480" w:type="pct"/>
            <w:vMerge/>
          </w:tcPr>
          <w:p w14:paraId="2577F89F" w14:textId="77777777" w:rsidR="00100BA9" w:rsidRPr="00E11818" w:rsidRDefault="00100BA9" w:rsidP="00100BA9">
            <w:pPr>
              <w:spacing w:after="0"/>
              <w:rPr>
                <w:rFonts w:ascii="Arial" w:hAnsi="Arial" w:cs="Arial"/>
                <w:sz w:val="20"/>
                <w:szCs w:val="20"/>
              </w:rPr>
            </w:pPr>
          </w:p>
        </w:tc>
        <w:tc>
          <w:tcPr>
            <w:tcW w:w="433" w:type="pct"/>
            <w:vMerge w:val="restart"/>
          </w:tcPr>
          <w:p w14:paraId="0689B738"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6C468F72"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9" w:type="pct"/>
            <w:shd w:val="clear" w:color="auto" w:fill="FFFF99"/>
          </w:tcPr>
          <w:p w14:paraId="69F9F9C7"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c>
          <w:tcPr>
            <w:tcW w:w="1059" w:type="pct"/>
            <w:shd w:val="clear" w:color="auto" w:fill="FFFF99"/>
          </w:tcPr>
          <w:p w14:paraId="35F040C1"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8" w:type="pct"/>
            <w:shd w:val="clear" w:color="auto" w:fill="FFFF99"/>
          </w:tcPr>
          <w:p w14:paraId="5CF0F072"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r>
      <w:tr w:rsidR="00100BA9" w:rsidRPr="00006C9A" w14:paraId="0C53C2E7" w14:textId="77777777" w:rsidTr="00100BA9">
        <w:tc>
          <w:tcPr>
            <w:tcW w:w="480" w:type="pct"/>
            <w:vMerge/>
          </w:tcPr>
          <w:p w14:paraId="5492A6D5" w14:textId="77777777" w:rsidR="00100BA9" w:rsidRPr="00E11818" w:rsidRDefault="00100BA9" w:rsidP="00100BA9">
            <w:pPr>
              <w:spacing w:after="0"/>
              <w:rPr>
                <w:rFonts w:ascii="Arial" w:hAnsi="Arial" w:cs="Arial"/>
                <w:sz w:val="20"/>
                <w:szCs w:val="20"/>
              </w:rPr>
            </w:pPr>
          </w:p>
        </w:tc>
        <w:tc>
          <w:tcPr>
            <w:tcW w:w="433" w:type="pct"/>
            <w:vMerge/>
          </w:tcPr>
          <w:p w14:paraId="19170F2D" w14:textId="77777777" w:rsidR="00100BA9" w:rsidRPr="00E11818" w:rsidRDefault="00100BA9" w:rsidP="00100BA9">
            <w:pPr>
              <w:spacing w:after="0"/>
              <w:rPr>
                <w:rFonts w:ascii="Arial" w:hAnsi="Arial" w:cs="Arial"/>
                <w:sz w:val="20"/>
                <w:szCs w:val="20"/>
              </w:rPr>
            </w:pPr>
          </w:p>
        </w:tc>
        <w:tc>
          <w:tcPr>
            <w:tcW w:w="1011" w:type="pct"/>
          </w:tcPr>
          <w:p w14:paraId="24ADE400"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Group 4</w:t>
            </w:r>
          </w:p>
        </w:tc>
        <w:tc>
          <w:tcPr>
            <w:tcW w:w="1009" w:type="pct"/>
          </w:tcPr>
          <w:p w14:paraId="3E10A5BF"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3 </w:t>
            </w:r>
          </w:p>
        </w:tc>
        <w:tc>
          <w:tcPr>
            <w:tcW w:w="1059" w:type="pct"/>
          </w:tcPr>
          <w:p w14:paraId="1FB370BF"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2 </w:t>
            </w:r>
          </w:p>
        </w:tc>
        <w:tc>
          <w:tcPr>
            <w:tcW w:w="1008" w:type="pct"/>
          </w:tcPr>
          <w:p w14:paraId="41F9197E"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1 </w:t>
            </w:r>
          </w:p>
        </w:tc>
      </w:tr>
      <w:tr w:rsidR="00100BA9" w:rsidRPr="00006C9A" w14:paraId="0733EC93" w14:textId="77777777" w:rsidTr="00100BA9">
        <w:tc>
          <w:tcPr>
            <w:tcW w:w="480" w:type="pct"/>
            <w:vMerge w:val="restart"/>
          </w:tcPr>
          <w:p w14:paraId="0468E061" w14:textId="77777777" w:rsidR="00100BA9" w:rsidRPr="00E11818" w:rsidRDefault="00100BA9" w:rsidP="00100BA9">
            <w:pPr>
              <w:spacing w:after="0"/>
              <w:rPr>
                <w:rFonts w:ascii="Arial" w:hAnsi="Arial" w:cs="Arial"/>
                <w:sz w:val="20"/>
                <w:szCs w:val="20"/>
              </w:rPr>
            </w:pPr>
            <w:r>
              <w:rPr>
                <w:rFonts w:ascii="Arial" w:hAnsi="Arial" w:cs="Arial"/>
                <w:sz w:val="20"/>
                <w:szCs w:val="20"/>
              </w:rPr>
              <w:t>Week 7</w:t>
            </w:r>
          </w:p>
        </w:tc>
        <w:tc>
          <w:tcPr>
            <w:tcW w:w="433" w:type="pct"/>
            <w:vMerge w:val="restart"/>
          </w:tcPr>
          <w:p w14:paraId="46748F27" w14:textId="77777777" w:rsidR="00100BA9" w:rsidRPr="00E11818" w:rsidRDefault="00100BA9" w:rsidP="00100BA9">
            <w:pPr>
              <w:spacing w:after="0"/>
              <w:rPr>
                <w:rFonts w:ascii="Arial" w:hAnsi="Arial" w:cs="Arial"/>
                <w:sz w:val="20"/>
                <w:szCs w:val="20"/>
              </w:rPr>
            </w:pPr>
            <w:r>
              <w:rPr>
                <w:rFonts w:ascii="Arial" w:hAnsi="Arial" w:cs="Arial"/>
                <w:sz w:val="20"/>
                <w:szCs w:val="20"/>
              </w:rPr>
              <w:t>Day 1</w:t>
            </w:r>
          </w:p>
        </w:tc>
        <w:tc>
          <w:tcPr>
            <w:tcW w:w="1011" w:type="pct"/>
            <w:shd w:val="clear" w:color="auto" w:fill="FFFF99"/>
          </w:tcPr>
          <w:p w14:paraId="00A4A191"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9" w:type="pct"/>
            <w:shd w:val="clear" w:color="auto" w:fill="FFFF99"/>
          </w:tcPr>
          <w:p w14:paraId="46D6D559"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c>
          <w:tcPr>
            <w:tcW w:w="1059" w:type="pct"/>
            <w:shd w:val="clear" w:color="auto" w:fill="FFFF99"/>
          </w:tcPr>
          <w:p w14:paraId="3AC38E7A"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8" w:type="pct"/>
            <w:shd w:val="clear" w:color="auto" w:fill="FFFF99"/>
          </w:tcPr>
          <w:p w14:paraId="7B3DA6C6"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r>
      <w:tr w:rsidR="00100BA9" w:rsidRPr="00006C9A" w14:paraId="6FBA1C28" w14:textId="77777777" w:rsidTr="00100BA9">
        <w:tc>
          <w:tcPr>
            <w:tcW w:w="480" w:type="pct"/>
            <w:vMerge/>
          </w:tcPr>
          <w:p w14:paraId="6E077394" w14:textId="77777777" w:rsidR="00100BA9" w:rsidRPr="00E11818" w:rsidRDefault="00100BA9" w:rsidP="00100BA9">
            <w:pPr>
              <w:spacing w:after="0"/>
              <w:rPr>
                <w:rFonts w:ascii="Arial" w:hAnsi="Arial" w:cs="Arial"/>
                <w:sz w:val="20"/>
                <w:szCs w:val="20"/>
              </w:rPr>
            </w:pPr>
          </w:p>
        </w:tc>
        <w:tc>
          <w:tcPr>
            <w:tcW w:w="433" w:type="pct"/>
            <w:vMerge/>
          </w:tcPr>
          <w:p w14:paraId="2EE9ED1A" w14:textId="77777777" w:rsidR="00100BA9" w:rsidRPr="00E11818" w:rsidRDefault="00100BA9" w:rsidP="00100BA9">
            <w:pPr>
              <w:spacing w:after="0"/>
              <w:rPr>
                <w:rFonts w:ascii="Arial" w:hAnsi="Arial" w:cs="Arial"/>
                <w:sz w:val="20"/>
                <w:szCs w:val="20"/>
              </w:rPr>
            </w:pPr>
          </w:p>
        </w:tc>
        <w:tc>
          <w:tcPr>
            <w:tcW w:w="1011" w:type="pct"/>
          </w:tcPr>
          <w:p w14:paraId="5F39CD7E"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1 </w:t>
            </w:r>
          </w:p>
        </w:tc>
        <w:tc>
          <w:tcPr>
            <w:tcW w:w="1009" w:type="pct"/>
          </w:tcPr>
          <w:p w14:paraId="478D4CD0"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2 </w:t>
            </w:r>
          </w:p>
        </w:tc>
        <w:tc>
          <w:tcPr>
            <w:tcW w:w="1059" w:type="pct"/>
          </w:tcPr>
          <w:p w14:paraId="12C8B2F0"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 xml:space="preserve">Group 3 </w:t>
            </w:r>
          </w:p>
        </w:tc>
        <w:tc>
          <w:tcPr>
            <w:tcW w:w="1008" w:type="pct"/>
          </w:tcPr>
          <w:p w14:paraId="38855FD4" w14:textId="77777777" w:rsidR="00100BA9" w:rsidRPr="00006C9A" w:rsidRDefault="00100BA9" w:rsidP="00100BA9">
            <w:pPr>
              <w:spacing w:after="0" w:line="240" w:lineRule="auto"/>
              <w:rPr>
                <w:rFonts w:ascii="Arial" w:hAnsi="Arial" w:cs="Arial"/>
                <w:sz w:val="18"/>
                <w:szCs w:val="18"/>
              </w:rPr>
            </w:pPr>
            <w:r w:rsidRPr="00006C9A">
              <w:rPr>
                <w:rFonts w:ascii="Arial" w:hAnsi="Arial" w:cs="Arial"/>
                <w:sz w:val="18"/>
                <w:szCs w:val="18"/>
              </w:rPr>
              <w:t>Group 4</w:t>
            </w:r>
          </w:p>
        </w:tc>
      </w:tr>
      <w:tr w:rsidR="00100BA9" w:rsidRPr="00006C9A" w14:paraId="3D4CB907" w14:textId="77777777" w:rsidTr="00100BA9">
        <w:trPr>
          <w:trHeight w:val="746"/>
        </w:trPr>
        <w:tc>
          <w:tcPr>
            <w:tcW w:w="480" w:type="pct"/>
            <w:vMerge/>
          </w:tcPr>
          <w:p w14:paraId="51D72A0F" w14:textId="77777777" w:rsidR="00100BA9" w:rsidRPr="00E11818" w:rsidRDefault="00100BA9" w:rsidP="00100BA9">
            <w:pPr>
              <w:spacing w:after="0"/>
              <w:rPr>
                <w:rFonts w:ascii="Arial" w:hAnsi="Arial" w:cs="Arial"/>
                <w:sz w:val="20"/>
                <w:szCs w:val="20"/>
              </w:rPr>
            </w:pPr>
          </w:p>
        </w:tc>
        <w:tc>
          <w:tcPr>
            <w:tcW w:w="433" w:type="pct"/>
            <w:vMerge w:val="restart"/>
          </w:tcPr>
          <w:p w14:paraId="46756148" w14:textId="77777777" w:rsidR="00100BA9" w:rsidRPr="00E11818" w:rsidRDefault="00100BA9" w:rsidP="00100BA9">
            <w:pPr>
              <w:spacing w:after="0"/>
              <w:rPr>
                <w:rFonts w:ascii="Arial" w:hAnsi="Arial" w:cs="Arial"/>
                <w:sz w:val="20"/>
                <w:szCs w:val="20"/>
              </w:rPr>
            </w:pPr>
            <w:r>
              <w:rPr>
                <w:rFonts w:ascii="Arial" w:hAnsi="Arial" w:cs="Arial"/>
                <w:sz w:val="20"/>
                <w:szCs w:val="20"/>
              </w:rPr>
              <w:t>Day 2</w:t>
            </w:r>
          </w:p>
        </w:tc>
        <w:tc>
          <w:tcPr>
            <w:tcW w:w="1011" w:type="pct"/>
            <w:shd w:val="clear" w:color="auto" w:fill="FFFF99"/>
          </w:tcPr>
          <w:p w14:paraId="2021ED36"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9" w:type="pct"/>
            <w:shd w:val="clear" w:color="auto" w:fill="FFFF99"/>
          </w:tcPr>
          <w:p w14:paraId="5095F33A"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c>
          <w:tcPr>
            <w:tcW w:w="1059" w:type="pct"/>
            <w:shd w:val="clear" w:color="auto" w:fill="FFFF99"/>
          </w:tcPr>
          <w:p w14:paraId="23A0E445" w14:textId="77777777" w:rsidR="00100BA9" w:rsidRPr="00006C9A" w:rsidRDefault="00100BA9" w:rsidP="00100BA9">
            <w:pPr>
              <w:spacing w:after="0" w:line="240" w:lineRule="auto"/>
              <w:rPr>
                <w:sz w:val="18"/>
                <w:szCs w:val="18"/>
              </w:rPr>
            </w:pPr>
            <w:r w:rsidRPr="00006C9A">
              <w:rPr>
                <w:rFonts w:ascii="Arial" w:hAnsi="Arial" w:cs="Arial"/>
                <w:sz w:val="18"/>
                <w:szCs w:val="18"/>
              </w:rPr>
              <w:t xml:space="preserve">Random selection of </w:t>
            </w:r>
            <w:proofErr w:type="spellStart"/>
            <w:r w:rsidRPr="00006C9A">
              <w:rPr>
                <w:rFonts w:ascii="Arial" w:hAnsi="Arial" w:cs="Arial"/>
                <w:sz w:val="18"/>
                <w:szCs w:val="18"/>
              </w:rPr>
              <w:t>periop</w:t>
            </w:r>
            <w:proofErr w:type="spellEnd"/>
            <w:r w:rsidRPr="00006C9A">
              <w:rPr>
                <w:rFonts w:ascii="Arial" w:hAnsi="Arial" w:cs="Arial"/>
                <w:sz w:val="18"/>
                <w:szCs w:val="18"/>
              </w:rPr>
              <w:t xml:space="preserve"> management scenarios</w:t>
            </w:r>
          </w:p>
        </w:tc>
        <w:tc>
          <w:tcPr>
            <w:tcW w:w="1008" w:type="pct"/>
            <w:shd w:val="clear" w:color="auto" w:fill="FFFF99"/>
          </w:tcPr>
          <w:p w14:paraId="6E61E9A1" w14:textId="77777777" w:rsidR="00100BA9" w:rsidRPr="00006C9A" w:rsidRDefault="00100BA9" w:rsidP="00100BA9">
            <w:pPr>
              <w:spacing w:after="0" w:line="240" w:lineRule="auto"/>
              <w:rPr>
                <w:sz w:val="18"/>
                <w:szCs w:val="18"/>
              </w:rPr>
            </w:pPr>
            <w:r w:rsidRPr="00006C9A">
              <w:rPr>
                <w:rFonts w:ascii="Arial" w:hAnsi="Arial" w:cs="Arial"/>
                <w:sz w:val="18"/>
                <w:szCs w:val="18"/>
              </w:rPr>
              <w:t>Random selection of technical skills</w:t>
            </w:r>
          </w:p>
        </w:tc>
      </w:tr>
      <w:tr w:rsidR="00100BA9" w:rsidRPr="004278AC" w14:paraId="2C8E5C3B" w14:textId="77777777" w:rsidTr="00100BA9">
        <w:tc>
          <w:tcPr>
            <w:tcW w:w="480" w:type="pct"/>
            <w:vMerge/>
          </w:tcPr>
          <w:p w14:paraId="43631EFB" w14:textId="77777777" w:rsidR="00100BA9" w:rsidRPr="00E11818" w:rsidRDefault="00100BA9" w:rsidP="00100BA9">
            <w:pPr>
              <w:rPr>
                <w:rFonts w:ascii="Arial" w:hAnsi="Arial" w:cs="Arial"/>
                <w:sz w:val="20"/>
                <w:szCs w:val="20"/>
              </w:rPr>
            </w:pPr>
          </w:p>
        </w:tc>
        <w:tc>
          <w:tcPr>
            <w:tcW w:w="433" w:type="pct"/>
            <w:vMerge/>
          </w:tcPr>
          <w:p w14:paraId="4CA84A11" w14:textId="77777777" w:rsidR="00100BA9" w:rsidRPr="00E11818" w:rsidRDefault="00100BA9" w:rsidP="00100BA9">
            <w:pPr>
              <w:rPr>
                <w:rFonts w:ascii="Arial" w:hAnsi="Arial" w:cs="Arial"/>
                <w:sz w:val="20"/>
                <w:szCs w:val="20"/>
              </w:rPr>
            </w:pPr>
          </w:p>
        </w:tc>
        <w:tc>
          <w:tcPr>
            <w:tcW w:w="1011" w:type="pct"/>
          </w:tcPr>
          <w:p w14:paraId="6F2E4192" w14:textId="77777777" w:rsidR="00100BA9" w:rsidRPr="004278AC" w:rsidRDefault="00100BA9" w:rsidP="00100BA9">
            <w:pPr>
              <w:spacing w:after="0"/>
              <w:rPr>
                <w:rFonts w:ascii="Arial" w:hAnsi="Arial" w:cs="Arial"/>
                <w:sz w:val="18"/>
                <w:szCs w:val="18"/>
              </w:rPr>
            </w:pPr>
            <w:r w:rsidRPr="004278AC">
              <w:rPr>
                <w:rFonts w:ascii="Arial" w:hAnsi="Arial" w:cs="Arial"/>
                <w:sz w:val="18"/>
                <w:szCs w:val="18"/>
              </w:rPr>
              <w:t>Group 4</w:t>
            </w:r>
          </w:p>
        </w:tc>
        <w:tc>
          <w:tcPr>
            <w:tcW w:w="1009" w:type="pct"/>
          </w:tcPr>
          <w:p w14:paraId="5C965E3F" w14:textId="77777777" w:rsidR="00100BA9" w:rsidRPr="004278AC" w:rsidRDefault="00100BA9" w:rsidP="00100BA9">
            <w:pPr>
              <w:spacing w:after="0"/>
              <w:rPr>
                <w:rFonts w:ascii="Arial" w:hAnsi="Arial" w:cs="Arial"/>
                <w:sz w:val="18"/>
                <w:szCs w:val="18"/>
              </w:rPr>
            </w:pPr>
            <w:r w:rsidRPr="004278AC">
              <w:rPr>
                <w:rFonts w:ascii="Arial" w:hAnsi="Arial" w:cs="Arial"/>
                <w:sz w:val="18"/>
                <w:szCs w:val="18"/>
              </w:rPr>
              <w:t xml:space="preserve">Group 3 </w:t>
            </w:r>
          </w:p>
        </w:tc>
        <w:tc>
          <w:tcPr>
            <w:tcW w:w="1059" w:type="pct"/>
          </w:tcPr>
          <w:p w14:paraId="0FAA796C" w14:textId="77777777" w:rsidR="00100BA9" w:rsidRPr="004278AC" w:rsidRDefault="00100BA9" w:rsidP="00100BA9">
            <w:pPr>
              <w:spacing w:after="0"/>
              <w:rPr>
                <w:rFonts w:ascii="Arial" w:hAnsi="Arial" w:cs="Arial"/>
                <w:sz w:val="18"/>
                <w:szCs w:val="18"/>
              </w:rPr>
            </w:pPr>
            <w:r w:rsidRPr="004278AC">
              <w:rPr>
                <w:rFonts w:ascii="Arial" w:hAnsi="Arial" w:cs="Arial"/>
                <w:sz w:val="18"/>
                <w:szCs w:val="18"/>
              </w:rPr>
              <w:t xml:space="preserve">Group 2 </w:t>
            </w:r>
          </w:p>
        </w:tc>
        <w:tc>
          <w:tcPr>
            <w:tcW w:w="1008" w:type="pct"/>
          </w:tcPr>
          <w:p w14:paraId="1A00D23E" w14:textId="77777777" w:rsidR="00100BA9" w:rsidRPr="004278AC" w:rsidRDefault="00100BA9" w:rsidP="00100BA9">
            <w:pPr>
              <w:spacing w:after="0"/>
              <w:rPr>
                <w:rFonts w:ascii="Arial" w:hAnsi="Arial" w:cs="Arial"/>
                <w:sz w:val="18"/>
                <w:szCs w:val="18"/>
              </w:rPr>
            </w:pPr>
            <w:r w:rsidRPr="004278AC">
              <w:rPr>
                <w:rFonts w:ascii="Arial" w:hAnsi="Arial" w:cs="Arial"/>
                <w:sz w:val="18"/>
                <w:szCs w:val="18"/>
              </w:rPr>
              <w:t xml:space="preserve">Group 1 </w:t>
            </w:r>
          </w:p>
        </w:tc>
      </w:tr>
    </w:tbl>
    <w:p w14:paraId="647D3123" w14:textId="500A3313" w:rsidR="00A966C5" w:rsidRPr="008426D1" w:rsidRDefault="00A966C5" w:rsidP="00100BA9">
      <w:pPr>
        <w:tabs>
          <w:tab w:val="left" w:pos="360"/>
          <w:tab w:val="left" w:pos="720"/>
        </w:tabs>
        <w:spacing w:after="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C158509" w:rsidR="00A966C5" w:rsidRPr="008426D1" w:rsidRDefault="007C0BA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Simulation labs experiences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F935854" w14:textId="77777777" w:rsidR="00BE66F0" w:rsidRDefault="00BD077A" w:rsidP="00BE66F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53610425"/>
        </w:sdtPr>
        <w:sdtEndPr/>
        <w:sdtContent>
          <w:r w:rsidR="00BE66F0">
            <w:rPr>
              <w:rFonts w:asciiTheme="majorHAnsi" w:hAnsiTheme="majorHAnsi" w:cs="Arial"/>
              <w:sz w:val="20"/>
              <w:szCs w:val="20"/>
            </w:rPr>
            <w:t xml:space="preserve">See new program proposal </w:t>
          </w:r>
        </w:sdtContent>
      </w:sdt>
    </w:p>
    <w:p w14:paraId="292E989F" w14:textId="576E7005" w:rsidR="00A966C5" w:rsidRPr="008426D1" w:rsidRDefault="00A966C5" w:rsidP="00BE66F0">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21E4CD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826272664"/>
            </w:sdtPr>
            <w:sdtEndPr/>
            <w:sdtContent>
              <w:r w:rsidR="004B4985">
                <w:rPr>
                  <w:rFonts w:asciiTheme="majorHAnsi" w:hAnsiTheme="majorHAnsi" w:cs="Arial"/>
                  <w:sz w:val="20"/>
                  <w:szCs w:val="20"/>
                </w:rPr>
                <w:t xml:space="preserve">See new program proposal </w:t>
              </w:r>
            </w:sdtContent>
          </w:sdt>
          <w:r w:rsidR="004B4985">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B131F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4B4985">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63215A1E" w14:textId="77777777" w:rsidR="00C50DE1" w:rsidRPr="008426D1" w:rsidRDefault="00C50DE1" w:rsidP="00C50DE1">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8B0E1D" w14:textId="77777777" w:rsidR="00C50DE1" w:rsidRPr="008426D1" w:rsidRDefault="00C50DE1" w:rsidP="00C50DE1">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EA92084" w14:textId="77777777" w:rsidR="00C50DE1" w:rsidRPr="008426D1" w:rsidRDefault="00C50DE1" w:rsidP="00C50DE1">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59512159" w14:textId="77777777" w:rsidR="00C50DE1" w:rsidRPr="008426D1" w:rsidRDefault="00C50DE1" w:rsidP="00C50DE1">
      <w:pPr>
        <w:tabs>
          <w:tab w:val="left" w:pos="360"/>
          <w:tab w:val="left" w:pos="720"/>
        </w:tabs>
        <w:spacing w:after="0"/>
        <w:rPr>
          <w:rFonts w:asciiTheme="majorHAnsi" w:hAnsiTheme="majorHAnsi" w:cs="Arial"/>
          <w:sz w:val="20"/>
          <w:szCs w:val="20"/>
        </w:rPr>
      </w:pPr>
    </w:p>
    <w:p w14:paraId="1879326B" w14:textId="77777777" w:rsidR="00C50DE1" w:rsidRPr="008426D1" w:rsidRDefault="00C50DE1" w:rsidP="00C50DE1">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C8FF99A"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3A6774C5"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2DF76BBB"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p>
    <w:p w14:paraId="07ECA753"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1CDBCC15"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p>
    <w:p w14:paraId="37310C8F" w14:textId="77777777" w:rsidR="00C50DE1" w:rsidRDefault="00C50DE1" w:rsidP="00C50DE1">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6FBB9600" w14:textId="77777777" w:rsidR="00C50DE1" w:rsidRDefault="00C50DE1" w:rsidP="00C50D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A7665DB" w14:textId="77777777" w:rsidR="00C50DE1" w:rsidRDefault="00C50DE1" w:rsidP="00C50D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054533049"/>
          </w:sdtPr>
          <w:sdtEndPr/>
          <w:sdtContent>
            <w:sdt>
              <w:sdtPr>
                <w:rPr>
                  <w:rFonts w:asciiTheme="majorHAnsi" w:hAnsiTheme="majorHAnsi" w:cs="Arial"/>
                  <w:sz w:val="20"/>
                  <w:szCs w:val="20"/>
                </w:rPr>
                <w:id w:val="-1835591523"/>
              </w:sdtPr>
              <w:sdtEndPr/>
              <w:sdtContent>
                <w:p w14:paraId="333BEA1D" w14:textId="279755FE" w:rsidR="0066260B" w:rsidRPr="008426D1" w:rsidRDefault="00BD077A" w:rsidP="00F9494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94943" w:rsidRPr="00F72CB3">
                        <w:rPr>
                          <w:rFonts w:asciiTheme="majorHAnsi" w:hAnsiTheme="majorHAnsi" w:cs="Arial"/>
                          <w:iCs/>
                          <w:sz w:val="20"/>
                          <w:szCs w:val="20"/>
                        </w:rPr>
                        <w:t>Full-time BSN or MSN prepared Professional Registered Nurses with a minimum of 1 year of profession</w:t>
                      </w:r>
                      <w:r w:rsidR="00F94943">
                        <w:rPr>
                          <w:rFonts w:asciiTheme="majorHAnsi" w:hAnsiTheme="majorHAnsi" w:cs="Arial"/>
                          <w:iCs/>
                          <w:sz w:val="20"/>
                          <w:szCs w:val="20"/>
                        </w:rPr>
                        <w:t>al</w:t>
                      </w:r>
                      <w:r w:rsidR="00F94943" w:rsidRPr="00F72CB3">
                        <w:rPr>
                          <w:rFonts w:asciiTheme="majorHAnsi" w:hAnsiTheme="majorHAnsi" w:cs="Arial"/>
                          <w:iCs/>
                          <w:sz w:val="20"/>
                          <w:szCs w:val="20"/>
                        </w:rPr>
                        <w:t xml:space="preserve"> nursing </w:t>
                      </w:r>
                      <w:r w:rsidR="00F94943">
                        <w:rPr>
                          <w:rFonts w:asciiTheme="majorHAnsi" w:hAnsiTheme="majorHAnsi" w:cs="Arial"/>
                          <w:iCs/>
                          <w:sz w:val="20"/>
                          <w:szCs w:val="20"/>
                        </w:rPr>
                        <w:tab/>
                        <w:t xml:space="preserve">experience </w:t>
                      </w:r>
                      <w:r w:rsidR="00F94943" w:rsidRPr="00F72CB3">
                        <w:rPr>
                          <w:rFonts w:asciiTheme="majorHAnsi" w:hAnsiTheme="majorHAnsi" w:cs="Arial"/>
                          <w:iCs/>
                          <w:sz w:val="20"/>
                          <w:szCs w:val="20"/>
                        </w:rPr>
                        <w:t>in an acute, critical environment</w:t>
                      </w:r>
                      <w:r w:rsidR="00F94943">
                        <w:rPr>
                          <w:rFonts w:asciiTheme="majorHAnsi" w:hAnsiTheme="majorHAnsi" w:cs="Arial"/>
                          <w:iCs/>
                          <w:sz w:val="20"/>
                          <w:szCs w:val="20"/>
                        </w:rPr>
                        <w:t xml:space="preserve"> admitted to the DNP: Nurse Anesthesia Option program</w:t>
                      </w:r>
                      <w:r w:rsidR="00F94943" w:rsidRPr="00F72CB3">
                        <w:rPr>
                          <w:rFonts w:asciiTheme="majorHAnsi" w:hAnsiTheme="majorHAnsi" w:cs="Arial"/>
                          <w:iCs/>
                          <w:sz w:val="20"/>
                          <w:szCs w:val="20"/>
                        </w:rPr>
                        <w:t>.</w:t>
                      </w:r>
                    </w:sdtContent>
                  </w:sdt>
                </w:p>
              </w:sdtContent>
            </w:sdt>
          </w:sdtContent>
        </w:sdt>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087422775"/>
          </w:sdtPr>
          <w:sdtEndPr/>
          <w:sdtContent>
            <w:p w14:paraId="65D0BD1E" w14:textId="77777777" w:rsidR="00F94943" w:rsidRPr="008426D1" w:rsidRDefault="00F94943" w:rsidP="00F94943">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282B4E52" w:rsidR="00A966C5" w:rsidRPr="008426D1" w:rsidRDefault="00BD077A" w:rsidP="00F94943">
          <w:pPr>
            <w:tabs>
              <w:tab w:val="left" w:pos="360"/>
              <w:tab w:val="left" w:pos="720"/>
            </w:tabs>
            <w:spacing w:after="0" w:line="240" w:lineRule="auto"/>
            <w:ind w:left="360" w:firstLine="360"/>
            <w:rPr>
              <w:rFonts w:asciiTheme="majorHAnsi" w:hAnsiTheme="majorHAnsi" w:cs="Arial"/>
              <w:b/>
              <w:sz w:val="28"/>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4F00CF58" w:rsidR="00054918" w:rsidRPr="008426D1" w:rsidRDefault="00BD077A"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C50DE1">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53105368" w:rsidR="00054918" w:rsidRPr="008426D1" w:rsidRDefault="00BD077A"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C50DE1">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0C80701A" w:rsidR="00054918" w:rsidRDefault="00BD077A"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C50DE1">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Pr="0050456D"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24EA662C" w14:textId="784C15A1"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1.</w:t>
              </w:r>
              <w:r>
                <w:rPr>
                  <w:rFonts w:asciiTheme="majorHAnsi" w:hAnsiTheme="majorHAnsi" w:cs="Arial"/>
                  <w:sz w:val="20"/>
                  <w:szCs w:val="20"/>
                </w:rPr>
                <w:tab/>
              </w:r>
              <w:r w:rsidR="00D74F7E" w:rsidRPr="0050456D">
                <w:rPr>
                  <w:rFonts w:asciiTheme="majorHAnsi" w:hAnsiTheme="majorHAnsi" w:cs="Arial"/>
                  <w:sz w:val="20"/>
                  <w:szCs w:val="20"/>
                </w:rPr>
                <w:t xml:space="preserve">Integrate theories and concepts from nursing and related disciplines in the implementation of the advanced clinician </w:t>
              </w:r>
              <w:r>
                <w:rPr>
                  <w:rFonts w:asciiTheme="majorHAnsi" w:hAnsiTheme="majorHAnsi" w:cs="Arial"/>
                  <w:sz w:val="20"/>
                  <w:szCs w:val="20"/>
                </w:rPr>
                <w:tab/>
              </w:r>
              <w:r w:rsidR="00D74F7E" w:rsidRPr="0050456D">
                <w:rPr>
                  <w:rFonts w:asciiTheme="majorHAnsi" w:hAnsiTheme="majorHAnsi" w:cs="Arial"/>
                  <w:sz w:val="20"/>
                  <w:szCs w:val="20"/>
                </w:rPr>
                <w:t xml:space="preserve">role. </w:t>
              </w:r>
            </w:p>
            <w:p w14:paraId="4F5E5BDB" w14:textId="43F21D03"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2.</w:t>
              </w:r>
              <w:r>
                <w:rPr>
                  <w:rFonts w:asciiTheme="majorHAnsi" w:hAnsiTheme="majorHAnsi" w:cs="Arial"/>
                  <w:sz w:val="20"/>
                  <w:szCs w:val="20"/>
                </w:rPr>
                <w:tab/>
              </w:r>
              <w:r w:rsidR="00D74F7E" w:rsidRPr="0050456D">
                <w:rPr>
                  <w:rFonts w:asciiTheme="majorHAnsi" w:hAnsiTheme="majorHAnsi" w:cs="Arial"/>
                  <w:sz w:val="20"/>
                  <w:szCs w:val="20"/>
                </w:rPr>
                <w:t xml:space="preserve">Propose solutions for complex health care situations presented by clients/families using deliberative processes and </w:t>
              </w:r>
              <w:r>
                <w:rPr>
                  <w:rFonts w:asciiTheme="majorHAnsi" w:hAnsiTheme="majorHAnsi" w:cs="Arial"/>
                  <w:sz w:val="20"/>
                  <w:szCs w:val="20"/>
                </w:rPr>
                <w:tab/>
              </w:r>
              <w:r w:rsidR="00D74F7E" w:rsidRPr="0050456D">
                <w:rPr>
                  <w:rFonts w:asciiTheme="majorHAnsi" w:hAnsiTheme="majorHAnsi" w:cs="Arial"/>
                  <w:sz w:val="20"/>
                  <w:szCs w:val="20"/>
                </w:rPr>
                <w:t xml:space="preserve">knowledge from nursing and related disciplines. </w:t>
              </w:r>
            </w:p>
            <w:p w14:paraId="71F6D166" w14:textId="3A4FD242"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3.</w:t>
              </w:r>
              <w:r>
                <w:rPr>
                  <w:rFonts w:asciiTheme="majorHAnsi" w:hAnsiTheme="majorHAnsi" w:cs="Arial"/>
                  <w:sz w:val="20"/>
                  <w:szCs w:val="20"/>
                </w:rPr>
                <w:tab/>
              </w:r>
              <w:r w:rsidR="00D74F7E" w:rsidRPr="0050456D">
                <w:rPr>
                  <w:rFonts w:asciiTheme="majorHAnsi" w:hAnsiTheme="majorHAnsi" w:cs="Arial"/>
                  <w:sz w:val="20"/>
                  <w:szCs w:val="20"/>
                </w:rPr>
                <w:t xml:space="preserve">Demonstrate clinical judgment in providing nursing care to clients/families in states of wellness or illness. </w:t>
              </w:r>
            </w:p>
            <w:p w14:paraId="60AA3624" w14:textId="1A8B7EED"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5.</w:t>
              </w:r>
              <w:r>
                <w:rPr>
                  <w:rFonts w:asciiTheme="majorHAnsi" w:hAnsiTheme="majorHAnsi" w:cs="Arial"/>
                  <w:sz w:val="20"/>
                  <w:szCs w:val="20"/>
                </w:rPr>
                <w:tab/>
              </w:r>
              <w:r w:rsidR="00D74F7E" w:rsidRPr="0050456D">
                <w:rPr>
                  <w:rFonts w:asciiTheme="majorHAnsi" w:hAnsiTheme="majorHAnsi" w:cs="Arial"/>
                  <w:sz w:val="20"/>
                  <w:szCs w:val="20"/>
                </w:rPr>
                <w:t xml:space="preserve">Critique research in nursing and related disciplines as a basis for application to advanced nursing practice.  </w:t>
              </w:r>
            </w:p>
            <w:p w14:paraId="7CEBF9E9" w14:textId="791D84EB"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8.</w:t>
              </w:r>
              <w:r>
                <w:rPr>
                  <w:rFonts w:asciiTheme="majorHAnsi" w:hAnsiTheme="majorHAnsi" w:cs="Arial"/>
                  <w:sz w:val="20"/>
                  <w:szCs w:val="20"/>
                </w:rPr>
                <w:tab/>
              </w:r>
              <w:r w:rsidR="00D74F7E" w:rsidRPr="0050456D">
                <w:rPr>
                  <w:rFonts w:asciiTheme="majorHAnsi" w:hAnsiTheme="majorHAnsi" w:cs="Arial"/>
                  <w:sz w:val="20"/>
                  <w:szCs w:val="20"/>
                </w:rPr>
                <w:t xml:space="preserve">Assume leadership and consultation roles in the planning and providing of services and in influencing public policy </w:t>
              </w:r>
              <w:r>
                <w:rPr>
                  <w:rFonts w:asciiTheme="majorHAnsi" w:hAnsiTheme="majorHAnsi" w:cs="Arial"/>
                  <w:sz w:val="20"/>
                  <w:szCs w:val="20"/>
                </w:rPr>
                <w:tab/>
              </w:r>
              <w:r w:rsidR="00D74F7E" w:rsidRPr="0050456D">
                <w:rPr>
                  <w:rFonts w:asciiTheme="majorHAnsi" w:hAnsiTheme="majorHAnsi" w:cs="Arial"/>
                  <w:sz w:val="20"/>
                  <w:szCs w:val="20"/>
                </w:rPr>
                <w:t xml:space="preserve">for the health care of clients. </w:t>
              </w:r>
            </w:p>
            <w:p w14:paraId="03DF62FF" w14:textId="7C8112B2" w:rsidR="00D74F7E" w:rsidRPr="0050456D" w:rsidRDefault="005A2F5E" w:rsidP="005A2F5E">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9.</w:t>
              </w:r>
              <w:r>
                <w:rPr>
                  <w:rFonts w:asciiTheme="majorHAnsi" w:hAnsiTheme="majorHAnsi" w:cs="Arial"/>
                  <w:sz w:val="20"/>
                  <w:szCs w:val="20"/>
                </w:rPr>
                <w:tab/>
              </w:r>
              <w:r w:rsidR="00D74F7E" w:rsidRPr="0050456D">
                <w:rPr>
                  <w:rFonts w:asciiTheme="majorHAnsi" w:hAnsiTheme="majorHAnsi" w:cs="Arial"/>
                  <w:sz w:val="20"/>
                  <w:szCs w:val="20"/>
                </w:rPr>
                <w:t xml:space="preserve">Propose strategies that contribute to the advancement of nursing as a practice discipline and as a social force. </w:t>
              </w:r>
            </w:p>
            <w:p w14:paraId="77964C95" w14:textId="2BE59426" w:rsidR="00547433" w:rsidRPr="008426D1" w:rsidRDefault="00BD077A" w:rsidP="00D74F7E">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D7A0C57" w:rsidR="00E25D55" w:rsidRPr="00FD4563" w:rsidRDefault="00283525" w:rsidP="00FD4563">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5A2F5E" w:rsidRPr="002B453A" w14:paraId="6A162599" w14:textId="77777777" w:rsidTr="00D74F7E">
        <w:tc>
          <w:tcPr>
            <w:tcW w:w="2148" w:type="dxa"/>
          </w:tcPr>
          <w:p w14:paraId="3CE99AAD"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A0F0CD"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342B56D" w14:textId="77777777" w:rsidR="005A2F5E" w:rsidRPr="00BF25F7" w:rsidRDefault="005A2F5E" w:rsidP="005A2F5E">
            <w:pPr>
              <w:ind w:left="720" w:hanging="720"/>
              <w:rPr>
                <w:rFonts w:asciiTheme="majorHAnsi" w:hAnsiTheme="majorHAnsi"/>
                <w:sz w:val="20"/>
                <w:szCs w:val="20"/>
              </w:rPr>
            </w:pPr>
          </w:p>
          <w:p w14:paraId="2136EA72"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2CCD4B4" w14:textId="77777777" w:rsidR="005A2F5E" w:rsidRPr="00BF25F7" w:rsidRDefault="005A2F5E" w:rsidP="005A2F5E">
            <w:pPr>
              <w:ind w:left="720" w:hanging="720"/>
              <w:rPr>
                <w:rFonts w:asciiTheme="majorHAnsi" w:hAnsiTheme="majorHAnsi"/>
                <w:sz w:val="20"/>
                <w:szCs w:val="20"/>
              </w:rPr>
            </w:pPr>
          </w:p>
          <w:p w14:paraId="1708ED90"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C8E5D91" w14:textId="77777777" w:rsidR="005A2F5E" w:rsidRPr="00BF25F7" w:rsidRDefault="005A2F5E" w:rsidP="005A2F5E">
            <w:pPr>
              <w:ind w:left="720" w:hanging="720"/>
              <w:rPr>
                <w:rFonts w:asciiTheme="majorHAnsi" w:hAnsiTheme="majorHAnsi"/>
                <w:sz w:val="20"/>
                <w:szCs w:val="20"/>
              </w:rPr>
            </w:pPr>
          </w:p>
          <w:p w14:paraId="0CA85C9E"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31F5E42E" w14:textId="77777777" w:rsidR="005A2F5E" w:rsidRPr="00BF25F7" w:rsidRDefault="005A2F5E" w:rsidP="005A2F5E">
            <w:pPr>
              <w:ind w:left="720" w:hanging="720"/>
              <w:rPr>
                <w:rFonts w:asciiTheme="majorHAnsi" w:hAnsiTheme="majorHAnsi"/>
                <w:sz w:val="20"/>
                <w:szCs w:val="20"/>
              </w:rPr>
            </w:pPr>
          </w:p>
          <w:p w14:paraId="413F76D4"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01700C9F" w:rsidR="005A2F5E" w:rsidRPr="002B453A" w:rsidRDefault="005A2F5E" w:rsidP="005A2F5E">
            <w:pPr>
              <w:rPr>
                <w:rFonts w:asciiTheme="majorHAnsi" w:hAnsiTheme="majorHAnsi"/>
                <w:sz w:val="20"/>
                <w:szCs w:val="20"/>
              </w:rPr>
            </w:pPr>
          </w:p>
        </w:tc>
      </w:tr>
      <w:tr w:rsidR="005A2F5E" w:rsidRPr="002B453A" w14:paraId="3C2029EA" w14:textId="77777777" w:rsidTr="00E25D55">
        <w:tc>
          <w:tcPr>
            <w:tcW w:w="2148" w:type="dxa"/>
            <w:tcBorders>
              <w:bottom w:val="single" w:sz="4" w:space="0" w:color="auto"/>
            </w:tcBorders>
          </w:tcPr>
          <w:p w14:paraId="6EAD51AB"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bottom w:val="single" w:sz="4" w:space="0" w:color="auto"/>
                </w:tcBorders>
              </w:tcPr>
              <w:p w14:paraId="7DC2FAE5" w14:textId="365EAB09" w:rsidR="005A2F5E" w:rsidRPr="002B453A"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2B453A" w14:paraId="022FEA00" w14:textId="77777777" w:rsidTr="00E25D55">
        <w:tc>
          <w:tcPr>
            <w:tcW w:w="2148" w:type="dxa"/>
            <w:tcBorders>
              <w:bottom w:val="single" w:sz="4" w:space="0" w:color="auto"/>
            </w:tcBorders>
          </w:tcPr>
          <w:p w14:paraId="38F4C043"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Borders>
                  <w:bottom w:val="single" w:sz="4" w:space="0" w:color="auto"/>
                </w:tcBorders>
              </w:tcPr>
              <w:p w14:paraId="2080A468" w14:textId="34DA6849" w:rsidR="005A2F5E" w:rsidRPr="00212A84" w:rsidRDefault="00BD077A" w:rsidP="005A2F5E">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5A2F5E" w:rsidRPr="002B453A" w14:paraId="3F47CBAA" w14:textId="77777777" w:rsidTr="00D74F7E">
        <w:tc>
          <w:tcPr>
            <w:tcW w:w="2148" w:type="dxa"/>
          </w:tcPr>
          <w:p w14:paraId="73425D17"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E539966"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830A158" w14:textId="77777777" w:rsidR="005A2F5E" w:rsidRPr="00BF25F7" w:rsidRDefault="005A2F5E" w:rsidP="005A2F5E">
            <w:pPr>
              <w:ind w:left="720" w:hanging="720"/>
              <w:rPr>
                <w:rFonts w:asciiTheme="majorHAnsi" w:hAnsiTheme="majorHAnsi"/>
                <w:sz w:val="20"/>
                <w:szCs w:val="20"/>
              </w:rPr>
            </w:pPr>
          </w:p>
          <w:p w14:paraId="4CAA64CA"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graduates will be employed as CRNAs </w:t>
            </w:r>
            <w:r w:rsidRPr="00BF25F7">
              <w:rPr>
                <w:rFonts w:asciiTheme="majorHAnsi" w:hAnsiTheme="majorHAnsi"/>
                <w:sz w:val="20"/>
                <w:szCs w:val="20"/>
              </w:rPr>
              <w:lastRenderedPageBreak/>
              <w:t>within six months of graduation should they desired to be employed.</w:t>
            </w:r>
          </w:p>
          <w:p w14:paraId="3FE97F96" w14:textId="77777777" w:rsidR="005A2F5E" w:rsidRPr="00BF25F7" w:rsidRDefault="005A2F5E" w:rsidP="005A2F5E">
            <w:pPr>
              <w:ind w:left="720" w:hanging="720"/>
              <w:rPr>
                <w:rFonts w:asciiTheme="majorHAnsi" w:hAnsiTheme="majorHAnsi"/>
                <w:sz w:val="20"/>
                <w:szCs w:val="20"/>
              </w:rPr>
            </w:pPr>
          </w:p>
          <w:p w14:paraId="7BD06E09"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61A5997" w14:textId="77777777" w:rsidR="005A2F5E" w:rsidRPr="00BF25F7" w:rsidRDefault="005A2F5E" w:rsidP="005A2F5E">
            <w:pPr>
              <w:ind w:left="720" w:hanging="720"/>
              <w:rPr>
                <w:rFonts w:asciiTheme="majorHAnsi" w:hAnsiTheme="majorHAnsi"/>
                <w:sz w:val="20"/>
                <w:szCs w:val="20"/>
              </w:rPr>
            </w:pPr>
          </w:p>
          <w:p w14:paraId="3BEBB552"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5C97DEDB" w14:textId="77777777" w:rsidR="005A2F5E" w:rsidRPr="00BF25F7" w:rsidRDefault="005A2F5E" w:rsidP="005A2F5E">
            <w:pPr>
              <w:ind w:left="720" w:hanging="720"/>
              <w:rPr>
                <w:rFonts w:asciiTheme="majorHAnsi" w:hAnsiTheme="majorHAnsi"/>
                <w:sz w:val="20"/>
                <w:szCs w:val="20"/>
              </w:rPr>
            </w:pPr>
          </w:p>
          <w:p w14:paraId="494D701E"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104E13A0" w:rsidR="005A2F5E" w:rsidRPr="002B453A" w:rsidRDefault="005A2F5E" w:rsidP="005A2F5E">
            <w:pPr>
              <w:rPr>
                <w:rFonts w:asciiTheme="majorHAnsi" w:hAnsiTheme="majorHAnsi"/>
                <w:sz w:val="20"/>
                <w:szCs w:val="20"/>
              </w:rPr>
            </w:pPr>
          </w:p>
        </w:tc>
      </w:tr>
      <w:tr w:rsidR="005A2F5E" w:rsidRPr="002B453A" w14:paraId="571A68B7" w14:textId="77777777" w:rsidTr="00D74F7E">
        <w:tc>
          <w:tcPr>
            <w:tcW w:w="2148" w:type="dxa"/>
          </w:tcPr>
          <w:p w14:paraId="405D1B83"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1073912"/>
          </w:sdtPr>
          <w:sdtEndPr/>
          <w:sdtContent>
            <w:tc>
              <w:tcPr>
                <w:tcW w:w="7428" w:type="dxa"/>
              </w:tcPr>
              <w:p w14:paraId="358554FE" w14:textId="4E815B22" w:rsidR="005A2F5E" w:rsidRPr="002B453A"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212A84" w14:paraId="60287B91" w14:textId="77777777" w:rsidTr="00D74F7E">
        <w:tc>
          <w:tcPr>
            <w:tcW w:w="2148" w:type="dxa"/>
          </w:tcPr>
          <w:p w14:paraId="2B302985"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7981139"/>
          </w:sdtPr>
          <w:sdtEndPr/>
          <w:sdtContent>
            <w:tc>
              <w:tcPr>
                <w:tcW w:w="7428" w:type="dxa"/>
              </w:tcPr>
              <w:p w14:paraId="71B5A283" w14:textId="218CBA43" w:rsidR="005A2F5E" w:rsidRPr="00212A84" w:rsidRDefault="00BD077A" w:rsidP="005A2F5E">
                <w:pPr>
                  <w:rPr>
                    <w:rFonts w:asciiTheme="majorHAnsi" w:hAnsiTheme="majorHAnsi"/>
                    <w:color w:val="808080" w:themeColor="background1" w:themeShade="80"/>
                    <w:sz w:val="20"/>
                    <w:szCs w:val="20"/>
                  </w:rPr>
                </w:pPr>
                <w:sdt>
                  <w:sdtPr>
                    <w:rPr>
                      <w:rFonts w:asciiTheme="majorHAnsi" w:hAnsiTheme="majorHAnsi"/>
                      <w:sz w:val="20"/>
                      <w:szCs w:val="20"/>
                    </w:rPr>
                    <w:id w:val="574009561"/>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5A2F5E" w:rsidRPr="002B453A" w14:paraId="42C6F370" w14:textId="77777777" w:rsidTr="00D74F7E">
        <w:tc>
          <w:tcPr>
            <w:tcW w:w="2148" w:type="dxa"/>
          </w:tcPr>
          <w:p w14:paraId="7386DB37"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E166A7B"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CFFDE9B" w14:textId="77777777" w:rsidR="005A2F5E" w:rsidRPr="00BF25F7" w:rsidRDefault="005A2F5E" w:rsidP="005A2F5E">
            <w:pPr>
              <w:ind w:left="720" w:hanging="720"/>
              <w:rPr>
                <w:rFonts w:asciiTheme="majorHAnsi" w:hAnsiTheme="majorHAnsi"/>
                <w:sz w:val="20"/>
                <w:szCs w:val="20"/>
              </w:rPr>
            </w:pPr>
          </w:p>
          <w:p w14:paraId="3F0BA5C4"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3CE338A7" w14:textId="77777777" w:rsidR="005A2F5E" w:rsidRPr="00BF25F7" w:rsidRDefault="005A2F5E" w:rsidP="005A2F5E">
            <w:pPr>
              <w:ind w:left="720" w:hanging="720"/>
              <w:rPr>
                <w:rFonts w:asciiTheme="majorHAnsi" w:hAnsiTheme="majorHAnsi"/>
                <w:sz w:val="20"/>
                <w:szCs w:val="20"/>
              </w:rPr>
            </w:pPr>
          </w:p>
          <w:p w14:paraId="74014072"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6F125730" w14:textId="77777777" w:rsidR="005A2F5E" w:rsidRPr="00BF25F7" w:rsidRDefault="005A2F5E" w:rsidP="005A2F5E">
            <w:pPr>
              <w:ind w:left="720" w:hanging="720"/>
              <w:rPr>
                <w:rFonts w:asciiTheme="majorHAnsi" w:hAnsiTheme="majorHAnsi"/>
                <w:sz w:val="20"/>
                <w:szCs w:val="20"/>
              </w:rPr>
            </w:pPr>
          </w:p>
          <w:p w14:paraId="2DA7BD5B"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7181BB6" w14:textId="77777777" w:rsidR="005A2F5E" w:rsidRPr="00BF25F7" w:rsidRDefault="005A2F5E" w:rsidP="005A2F5E">
            <w:pPr>
              <w:ind w:left="720" w:hanging="720"/>
              <w:rPr>
                <w:rFonts w:asciiTheme="majorHAnsi" w:hAnsiTheme="majorHAnsi"/>
                <w:sz w:val="20"/>
                <w:szCs w:val="20"/>
              </w:rPr>
            </w:pPr>
          </w:p>
          <w:p w14:paraId="12EBCBD1"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7BC2DFF3" w:rsidR="005A2F5E" w:rsidRPr="002B453A" w:rsidRDefault="005A2F5E" w:rsidP="005A2F5E">
            <w:pPr>
              <w:rPr>
                <w:rFonts w:asciiTheme="majorHAnsi" w:hAnsiTheme="majorHAnsi"/>
                <w:sz w:val="20"/>
                <w:szCs w:val="20"/>
              </w:rPr>
            </w:pPr>
          </w:p>
        </w:tc>
      </w:tr>
      <w:tr w:rsidR="005A2F5E" w:rsidRPr="00232875" w14:paraId="4A97137A" w14:textId="77777777" w:rsidTr="00D74F7E">
        <w:tc>
          <w:tcPr>
            <w:tcW w:w="2148" w:type="dxa"/>
          </w:tcPr>
          <w:p w14:paraId="6575F570"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122505509"/>
          </w:sdtPr>
          <w:sdtEndPr/>
          <w:sdtContent>
            <w:tc>
              <w:tcPr>
                <w:tcW w:w="7428" w:type="dxa"/>
              </w:tcPr>
              <w:p w14:paraId="6946577C" w14:textId="6B490D84" w:rsidR="005A2F5E" w:rsidRPr="00232875"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232875" w14:paraId="3B1ADEFD" w14:textId="77777777" w:rsidTr="00D74F7E">
        <w:tc>
          <w:tcPr>
            <w:tcW w:w="2148" w:type="dxa"/>
          </w:tcPr>
          <w:p w14:paraId="20D30A96"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1228597273"/>
          </w:sdtPr>
          <w:sdtEndPr/>
          <w:sdtContent>
            <w:tc>
              <w:tcPr>
                <w:tcW w:w="7428" w:type="dxa"/>
              </w:tcPr>
              <w:p w14:paraId="5B49D91C" w14:textId="2C8C67BC" w:rsidR="005A2F5E" w:rsidRPr="00232875" w:rsidRDefault="00BD077A" w:rsidP="005A2F5E">
                <w:pPr>
                  <w:rPr>
                    <w:rFonts w:asciiTheme="majorHAnsi" w:hAnsiTheme="majorHAnsi"/>
                    <w:sz w:val="20"/>
                    <w:szCs w:val="20"/>
                  </w:rPr>
                </w:pPr>
                <w:sdt>
                  <w:sdtPr>
                    <w:rPr>
                      <w:rFonts w:asciiTheme="majorHAnsi" w:hAnsiTheme="majorHAnsi"/>
                      <w:sz w:val="20"/>
                      <w:szCs w:val="20"/>
                    </w:rPr>
                    <w:id w:val="1336349751"/>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0F79BFA2" w14:textId="77777777" w:rsidR="00FD4563" w:rsidRPr="00232875" w:rsidRDefault="00FD4563"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32875" w14:paraId="17A42D5F" w14:textId="77777777" w:rsidTr="00D74F7E">
        <w:tc>
          <w:tcPr>
            <w:tcW w:w="2148" w:type="dxa"/>
          </w:tcPr>
          <w:p w14:paraId="3DEA832F" w14:textId="76F0B687" w:rsidR="00D74F7E" w:rsidRPr="00232875" w:rsidRDefault="00687C99" w:rsidP="00D74F7E">
            <w:pPr>
              <w:jc w:val="center"/>
              <w:rPr>
                <w:rFonts w:asciiTheme="majorHAnsi" w:hAnsiTheme="majorHAnsi"/>
                <w:b/>
                <w:sz w:val="20"/>
                <w:szCs w:val="20"/>
              </w:rPr>
            </w:pPr>
            <w:r>
              <w:rPr>
                <w:rFonts w:asciiTheme="majorHAnsi" w:hAnsiTheme="majorHAnsi"/>
                <w:b/>
                <w:sz w:val="20"/>
                <w:szCs w:val="20"/>
              </w:rPr>
              <w:lastRenderedPageBreak/>
              <w:t>Program-Level Outcome 5</w:t>
            </w:r>
            <w:r w:rsidR="00D74F7E" w:rsidRPr="00232875">
              <w:rPr>
                <w:rFonts w:asciiTheme="majorHAnsi" w:hAnsiTheme="majorHAnsi"/>
                <w:b/>
                <w:sz w:val="20"/>
                <w:szCs w:val="20"/>
              </w:rPr>
              <w:t xml:space="preserve"> (from question #23)</w:t>
            </w:r>
          </w:p>
        </w:tc>
        <w:sdt>
          <w:sdtPr>
            <w:rPr>
              <w:rFonts w:asciiTheme="majorHAnsi" w:hAnsiTheme="majorHAnsi"/>
              <w:sz w:val="20"/>
              <w:szCs w:val="20"/>
            </w:rPr>
            <w:id w:val="-1981988802"/>
          </w:sdtPr>
          <w:sdtEndPr/>
          <w:sdtContent>
            <w:tc>
              <w:tcPr>
                <w:tcW w:w="7428" w:type="dxa"/>
              </w:tcPr>
              <w:p w14:paraId="62BD6A4E" w14:textId="7902D531" w:rsidR="00D74F7E" w:rsidRPr="00232875" w:rsidRDefault="00BE65D2" w:rsidP="00D74F7E">
                <w:pPr>
                  <w:rPr>
                    <w:rFonts w:asciiTheme="majorHAnsi" w:hAnsiTheme="majorHAnsi"/>
                    <w:sz w:val="20"/>
                    <w:szCs w:val="20"/>
                  </w:rPr>
                </w:pPr>
                <w:r w:rsidRPr="0050456D">
                  <w:rPr>
                    <w:rFonts w:asciiTheme="majorHAnsi" w:hAnsiTheme="majorHAnsi" w:cs="Arial"/>
                    <w:sz w:val="20"/>
                    <w:szCs w:val="20"/>
                  </w:rPr>
                  <w:t>Critique research in nursing and related disciplines as a basis for application to advanced nursing practice.</w:t>
                </w:r>
              </w:p>
            </w:tc>
          </w:sdtContent>
        </w:sdt>
      </w:tr>
      <w:tr w:rsidR="005A2F5E" w:rsidRPr="00232875" w14:paraId="500A6A4E" w14:textId="77777777" w:rsidTr="00D74F7E">
        <w:tc>
          <w:tcPr>
            <w:tcW w:w="2148" w:type="dxa"/>
          </w:tcPr>
          <w:p w14:paraId="106D52BB"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Assessment Measure</w:t>
            </w:r>
          </w:p>
        </w:tc>
        <w:tc>
          <w:tcPr>
            <w:tcW w:w="7428" w:type="dxa"/>
          </w:tcPr>
          <w:p w14:paraId="05D2DDBD"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0591421A" w14:textId="77777777" w:rsidR="005A2F5E" w:rsidRPr="00BF25F7" w:rsidRDefault="005A2F5E" w:rsidP="005A2F5E">
            <w:pPr>
              <w:ind w:left="720" w:hanging="720"/>
              <w:rPr>
                <w:rFonts w:asciiTheme="majorHAnsi" w:hAnsiTheme="majorHAnsi"/>
                <w:sz w:val="20"/>
                <w:szCs w:val="20"/>
              </w:rPr>
            </w:pPr>
          </w:p>
          <w:p w14:paraId="30A199E4"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2998D61" w14:textId="77777777" w:rsidR="005A2F5E" w:rsidRPr="00BF25F7" w:rsidRDefault="005A2F5E" w:rsidP="005A2F5E">
            <w:pPr>
              <w:ind w:left="720" w:hanging="720"/>
              <w:rPr>
                <w:rFonts w:asciiTheme="majorHAnsi" w:hAnsiTheme="majorHAnsi"/>
                <w:sz w:val="20"/>
                <w:szCs w:val="20"/>
              </w:rPr>
            </w:pPr>
          </w:p>
          <w:p w14:paraId="17D19C01"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5F5A9D11" w14:textId="77777777" w:rsidR="005A2F5E" w:rsidRPr="00BF25F7" w:rsidRDefault="005A2F5E" w:rsidP="005A2F5E">
            <w:pPr>
              <w:ind w:left="720" w:hanging="720"/>
              <w:rPr>
                <w:rFonts w:asciiTheme="majorHAnsi" w:hAnsiTheme="majorHAnsi"/>
                <w:sz w:val="20"/>
                <w:szCs w:val="20"/>
              </w:rPr>
            </w:pPr>
          </w:p>
          <w:p w14:paraId="324872B0"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06497CA" w14:textId="77777777" w:rsidR="005A2F5E" w:rsidRPr="00BF25F7" w:rsidRDefault="005A2F5E" w:rsidP="005A2F5E">
            <w:pPr>
              <w:ind w:left="720" w:hanging="720"/>
              <w:rPr>
                <w:rFonts w:asciiTheme="majorHAnsi" w:hAnsiTheme="majorHAnsi"/>
                <w:sz w:val="20"/>
                <w:szCs w:val="20"/>
              </w:rPr>
            </w:pPr>
          </w:p>
          <w:p w14:paraId="4E1FEFA8"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D0B92C5" w14:textId="5E7D3E7B" w:rsidR="005A2F5E" w:rsidRPr="00232875" w:rsidRDefault="005A2F5E" w:rsidP="005A2F5E">
            <w:pPr>
              <w:rPr>
                <w:rFonts w:asciiTheme="majorHAnsi" w:hAnsiTheme="majorHAnsi"/>
                <w:sz w:val="20"/>
                <w:szCs w:val="20"/>
              </w:rPr>
            </w:pPr>
          </w:p>
        </w:tc>
      </w:tr>
      <w:tr w:rsidR="005A2F5E" w:rsidRPr="00232875" w14:paraId="19C74D09" w14:textId="77777777" w:rsidTr="00D74F7E">
        <w:tc>
          <w:tcPr>
            <w:tcW w:w="2148" w:type="dxa"/>
          </w:tcPr>
          <w:p w14:paraId="3A9D0AE7"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 xml:space="preserve">Assessment </w:t>
            </w:r>
          </w:p>
          <w:p w14:paraId="35B80E38"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337535766"/>
          </w:sdtPr>
          <w:sdtEndPr/>
          <w:sdtContent>
            <w:tc>
              <w:tcPr>
                <w:tcW w:w="7428" w:type="dxa"/>
              </w:tcPr>
              <w:p w14:paraId="71064D10" w14:textId="596AC60B" w:rsidR="005A2F5E" w:rsidRPr="00232875"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232875" w14:paraId="70546FE7" w14:textId="77777777" w:rsidTr="00D74F7E">
        <w:tc>
          <w:tcPr>
            <w:tcW w:w="2148" w:type="dxa"/>
          </w:tcPr>
          <w:p w14:paraId="0DE30D3E" w14:textId="77777777" w:rsidR="005A2F5E" w:rsidRPr="00232875" w:rsidRDefault="005A2F5E" w:rsidP="005A2F5E">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966650100"/>
          </w:sdtPr>
          <w:sdtEndPr/>
          <w:sdtContent>
            <w:tc>
              <w:tcPr>
                <w:tcW w:w="7428" w:type="dxa"/>
              </w:tcPr>
              <w:p w14:paraId="5A7FB520" w14:textId="5B25E734" w:rsidR="005A2F5E" w:rsidRPr="00232875" w:rsidRDefault="00BD077A" w:rsidP="005A2F5E">
                <w:pPr>
                  <w:rPr>
                    <w:rFonts w:asciiTheme="majorHAnsi" w:hAnsiTheme="majorHAnsi"/>
                    <w:sz w:val="20"/>
                    <w:szCs w:val="20"/>
                  </w:rPr>
                </w:pPr>
                <w:sdt>
                  <w:sdtPr>
                    <w:rPr>
                      <w:rFonts w:asciiTheme="majorHAnsi" w:hAnsiTheme="majorHAnsi"/>
                      <w:sz w:val="20"/>
                      <w:szCs w:val="20"/>
                    </w:rPr>
                    <w:id w:val="1935939906"/>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7255E49B" w14:textId="77777777" w:rsidR="00D74F7E" w:rsidRDefault="00D74F7E"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433B8D46" w14:textId="77777777" w:rsidTr="00D74F7E">
        <w:tc>
          <w:tcPr>
            <w:tcW w:w="2148" w:type="dxa"/>
          </w:tcPr>
          <w:p w14:paraId="642FF98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8 (from question #23)</w:t>
            </w:r>
          </w:p>
        </w:tc>
        <w:sdt>
          <w:sdtPr>
            <w:rPr>
              <w:rFonts w:asciiTheme="majorHAnsi" w:hAnsiTheme="majorHAnsi"/>
              <w:sz w:val="20"/>
              <w:szCs w:val="20"/>
            </w:rPr>
            <w:id w:val="904642182"/>
          </w:sdtPr>
          <w:sdtEndPr/>
          <w:sdtContent>
            <w:tc>
              <w:tcPr>
                <w:tcW w:w="7428" w:type="dxa"/>
              </w:tcPr>
              <w:p w14:paraId="1F84AD8D"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Assume leadership and consultation roles in the planning and providing of services and in influencing public policy for the health care of clients. </w:t>
                </w:r>
              </w:p>
              <w:p w14:paraId="4002B737" w14:textId="77777777" w:rsidR="00D74F7E" w:rsidRPr="002B453A" w:rsidRDefault="00D74F7E" w:rsidP="00D74F7E">
                <w:pPr>
                  <w:rPr>
                    <w:rFonts w:asciiTheme="majorHAnsi" w:hAnsiTheme="majorHAnsi"/>
                    <w:sz w:val="20"/>
                    <w:szCs w:val="20"/>
                  </w:rPr>
                </w:pPr>
              </w:p>
            </w:tc>
          </w:sdtContent>
        </w:sdt>
      </w:tr>
      <w:tr w:rsidR="005A2F5E" w:rsidRPr="002B453A" w14:paraId="1811FAB3" w14:textId="77777777" w:rsidTr="00D74F7E">
        <w:tc>
          <w:tcPr>
            <w:tcW w:w="2148" w:type="dxa"/>
          </w:tcPr>
          <w:p w14:paraId="5EA79D88"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F80C74B"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4A6A67C8" w14:textId="77777777" w:rsidR="005A2F5E" w:rsidRPr="00BF25F7" w:rsidRDefault="005A2F5E" w:rsidP="005A2F5E">
            <w:pPr>
              <w:ind w:left="720" w:hanging="720"/>
              <w:rPr>
                <w:rFonts w:asciiTheme="majorHAnsi" w:hAnsiTheme="majorHAnsi"/>
                <w:sz w:val="20"/>
                <w:szCs w:val="20"/>
              </w:rPr>
            </w:pPr>
          </w:p>
          <w:p w14:paraId="6F1C2DD5"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27173DD7" w14:textId="77777777" w:rsidR="005A2F5E" w:rsidRPr="00BF25F7" w:rsidRDefault="005A2F5E" w:rsidP="005A2F5E">
            <w:pPr>
              <w:ind w:left="720" w:hanging="720"/>
              <w:rPr>
                <w:rFonts w:asciiTheme="majorHAnsi" w:hAnsiTheme="majorHAnsi"/>
                <w:sz w:val="20"/>
                <w:szCs w:val="20"/>
              </w:rPr>
            </w:pPr>
          </w:p>
          <w:p w14:paraId="41AC2584"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4280C94" w14:textId="77777777" w:rsidR="005A2F5E" w:rsidRPr="00BF25F7" w:rsidRDefault="005A2F5E" w:rsidP="005A2F5E">
            <w:pPr>
              <w:ind w:left="720" w:hanging="720"/>
              <w:rPr>
                <w:rFonts w:asciiTheme="majorHAnsi" w:hAnsiTheme="majorHAnsi"/>
                <w:sz w:val="20"/>
                <w:szCs w:val="20"/>
              </w:rPr>
            </w:pPr>
          </w:p>
          <w:p w14:paraId="0F773228"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ACBD855" w14:textId="77777777" w:rsidR="005A2F5E" w:rsidRPr="00BF25F7" w:rsidRDefault="005A2F5E" w:rsidP="005A2F5E">
            <w:pPr>
              <w:ind w:left="720" w:hanging="720"/>
              <w:rPr>
                <w:rFonts w:asciiTheme="majorHAnsi" w:hAnsiTheme="majorHAnsi"/>
                <w:sz w:val="20"/>
                <w:szCs w:val="20"/>
              </w:rPr>
            </w:pPr>
          </w:p>
          <w:p w14:paraId="293730BD"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 xml:space="preserve">Eighty-five percent (85%) of the respondents to the Arkansas State University School of Nursing- Nurse Anesthesia Option’s Graduate Employer Survey one year following graduation will evaluate the graduate’s </w:t>
            </w:r>
            <w:r w:rsidRPr="00BF25F7">
              <w:rPr>
                <w:rFonts w:asciiTheme="majorHAnsi" w:hAnsiTheme="majorHAnsi"/>
                <w:sz w:val="20"/>
                <w:szCs w:val="20"/>
              </w:rPr>
              <w:lastRenderedPageBreak/>
              <w:t>ability to perform entry-level tasks as average or above.</w:t>
            </w:r>
          </w:p>
          <w:p w14:paraId="5F5341D9" w14:textId="2F3280B7" w:rsidR="005A2F5E" w:rsidRPr="002B453A" w:rsidRDefault="005A2F5E" w:rsidP="005A2F5E">
            <w:pPr>
              <w:rPr>
                <w:rFonts w:asciiTheme="majorHAnsi" w:hAnsiTheme="majorHAnsi"/>
                <w:sz w:val="20"/>
                <w:szCs w:val="20"/>
              </w:rPr>
            </w:pPr>
          </w:p>
        </w:tc>
      </w:tr>
      <w:tr w:rsidR="005A2F5E" w:rsidRPr="00424B30" w14:paraId="189A0A53" w14:textId="77777777" w:rsidTr="00D74F7E">
        <w:tc>
          <w:tcPr>
            <w:tcW w:w="2148" w:type="dxa"/>
          </w:tcPr>
          <w:p w14:paraId="04CB68D7"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lastRenderedPageBreak/>
              <w:t xml:space="preserve">Assessment </w:t>
            </w:r>
          </w:p>
          <w:p w14:paraId="0A81C258"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5374068"/>
          </w:sdtPr>
          <w:sdtEndPr/>
          <w:sdtContent>
            <w:tc>
              <w:tcPr>
                <w:tcW w:w="7428" w:type="dxa"/>
              </w:tcPr>
              <w:p w14:paraId="2F097353" w14:textId="7C179D92" w:rsidR="005A2F5E" w:rsidRPr="00424B30"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424B30" w14:paraId="72481E83" w14:textId="77777777" w:rsidTr="00D74F7E">
        <w:tc>
          <w:tcPr>
            <w:tcW w:w="2148" w:type="dxa"/>
          </w:tcPr>
          <w:p w14:paraId="688ADD74"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381594364"/>
          </w:sdtPr>
          <w:sdtEndPr/>
          <w:sdtContent>
            <w:tc>
              <w:tcPr>
                <w:tcW w:w="7428" w:type="dxa"/>
              </w:tcPr>
              <w:p w14:paraId="325E9A09" w14:textId="24BD9CB8" w:rsidR="005A2F5E" w:rsidRPr="00424B30" w:rsidRDefault="00BD077A" w:rsidP="005A2F5E">
                <w:pPr>
                  <w:rPr>
                    <w:rFonts w:asciiTheme="majorHAnsi" w:hAnsiTheme="majorHAnsi"/>
                    <w:sz w:val="20"/>
                    <w:szCs w:val="20"/>
                  </w:rPr>
                </w:pPr>
                <w:sdt>
                  <w:sdtPr>
                    <w:rPr>
                      <w:rFonts w:asciiTheme="majorHAnsi" w:hAnsiTheme="majorHAnsi"/>
                      <w:sz w:val="20"/>
                      <w:szCs w:val="20"/>
                    </w:rPr>
                    <w:id w:val="912974049"/>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779567D8" w14:textId="77777777" w:rsidR="00E25D55" w:rsidRDefault="00E25D55" w:rsidP="00D74F7E"/>
    <w:tbl>
      <w:tblPr>
        <w:tblStyle w:val="TableGrid"/>
        <w:tblW w:w="0" w:type="auto"/>
        <w:tblLook w:val="04A0" w:firstRow="1" w:lastRow="0" w:firstColumn="1" w:lastColumn="0" w:noHBand="0" w:noVBand="1"/>
      </w:tblPr>
      <w:tblGrid>
        <w:gridCol w:w="2148"/>
        <w:gridCol w:w="7428"/>
      </w:tblGrid>
      <w:tr w:rsidR="00D74F7E" w:rsidRPr="002B453A" w14:paraId="1DE08091" w14:textId="77777777" w:rsidTr="00D74F7E">
        <w:tc>
          <w:tcPr>
            <w:tcW w:w="2148" w:type="dxa"/>
          </w:tcPr>
          <w:p w14:paraId="278EF5A2"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9 (from question #23)</w:t>
            </w:r>
          </w:p>
        </w:tc>
        <w:sdt>
          <w:sdtPr>
            <w:rPr>
              <w:rFonts w:asciiTheme="majorHAnsi" w:hAnsiTheme="majorHAnsi"/>
              <w:sz w:val="20"/>
              <w:szCs w:val="20"/>
            </w:rPr>
            <w:id w:val="-705477941"/>
          </w:sdtPr>
          <w:sdtEndPr/>
          <w:sdtContent>
            <w:tc>
              <w:tcPr>
                <w:tcW w:w="7428" w:type="dxa"/>
              </w:tcPr>
              <w:p w14:paraId="3272030C"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strategies that contribute to the advancement of nursing as a practice discipline and as a social force. </w:t>
                </w:r>
              </w:p>
              <w:p w14:paraId="5AEBA9DE" w14:textId="77777777" w:rsidR="00D74F7E" w:rsidRPr="002B453A" w:rsidRDefault="00D74F7E" w:rsidP="00D74F7E">
                <w:pPr>
                  <w:rPr>
                    <w:rFonts w:asciiTheme="majorHAnsi" w:hAnsiTheme="majorHAnsi"/>
                    <w:sz w:val="20"/>
                    <w:szCs w:val="20"/>
                  </w:rPr>
                </w:pPr>
              </w:p>
            </w:tc>
          </w:sdtContent>
        </w:sdt>
      </w:tr>
      <w:tr w:rsidR="005A2F5E" w:rsidRPr="002B453A" w14:paraId="0DB03D23" w14:textId="77777777" w:rsidTr="00D74F7E">
        <w:tc>
          <w:tcPr>
            <w:tcW w:w="2148" w:type="dxa"/>
          </w:tcPr>
          <w:p w14:paraId="48B10920"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CE4E84A" w14:textId="77777777" w:rsidR="005A2F5E" w:rsidRPr="00BF25F7" w:rsidRDefault="005A2F5E" w:rsidP="005A2F5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4B061EE" w14:textId="77777777" w:rsidR="005A2F5E" w:rsidRPr="00BF25F7" w:rsidRDefault="005A2F5E" w:rsidP="005A2F5E">
            <w:pPr>
              <w:ind w:left="720" w:hanging="720"/>
              <w:rPr>
                <w:rFonts w:asciiTheme="majorHAnsi" w:hAnsiTheme="majorHAnsi"/>
                <w:sz w:val="20"/>
                <w:szCs w:val="20"/>
              </w:rPr>
            </w:pPr>
          </w:p>
          <w:p w14:paraId="2DA9DBD3"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68630AF0" w14:textId="77777777" w:rsidR="005A2F5E" w:rsidRPr="00BF25F7" w:rsidRDefault="005A2F5E" w:rsidP="005A2F5E">
            <w:pPr>
              <w:ind w:left="720" w:hanging="720"/>
              <w:rPr>
                <w:rFonts w:asciiTheme="majorHAnsi" w:hAnsiTheme="majorHAnsi"/>
                <w:sz w:val="20"/>
                <w:szCs w:val="20"/>
              </w:rPr>
            </w:pPr>
          </w:p>
          <w:p w14:paraId="3AA7787F"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5C67BC6" w14:textId="77777777" w:rsidR="005A2F5E" w:rsidRPr="00BF25F7" w:rsidRDefault="005A2F5E" w:rsidP="005A2F5E">
            <w:pPr>
              <w:ind w:left="720" w:hanging="720"/>
              <w:rPr>
                <w:rFonts w:asciiTheme="majorHAnsi" w:hAnsiTheme="majorHAnsi"/>
                <w:sz w:val="20"/>
                <w:szCs w:val="20"/>
              </w:rPr>
            </w:pPr>
          </w:p>
          <w:p w14:paraId="6A873A63"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60D7D18A" w14:textId="77777777" w:rsidR="005A2F5E" w:rsidRPr="00BF25F7" w:rsidRDefault="005A2F5E" w:rsidP="005A2F5E">
            <w:pPr>
              <w:ind w:left="720" w:hanging="720"/>
              <w:rPr>
                <w:rFonts w:asciiTheme="majorHAnsi" w:hAnsiTheme="majorHAnsi"/>
                <w:sz w:val="20"/>
                <w:szCs w:val="20"/>
              </w:rPr>
            </w:pPr>
          </w:p>
          <w:p w14:paraId="528E7259" w14:textId="77777777" w:rsidR="005A2F5E" w:rsidRPr="00BF25F7" w:rsidRDefault="005A2F5E" w:rsidP="005A2F5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AB7F148" w14:textId="2949523E" w:rsidR="005A2F5E" w:rsidRPr="002B453A" w:rsidRDefault="005A2F5E" w:rsidP="005A2F5E">
            <w:pPr>
              <w:rPr>
                <w:rFonts w:asciiTheme="majorHAnsi" w:hAnsiTheme="majorHAnsi"/>
                <w:sz w:val="20"/>
                <w:szCs w:val="20"/>
              </w:rPr>
            </w:pPr>
          </w:p>
        </w:tc>
      </w:tr>
      <w:tr w:rsidR="005A2F5E" w:rsidRPr="002B453A" w14:paraId="6A0B31CE" w14:textId="77777777" w:rsidTr="00D74F7E">
        <w:tc>
          <w:tcPr>
            <w:tcW w:w="2148" w:type="dxa"/>
          </w:tcPr>
          <w:p w14:paraId="3D26235C"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 xml:space="preserve">Assessment </w:t>
            </w:r>
          </w:p>
          <w:p w14:paraId="7B274A5F"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60431514"/>
          </w:sdtPr>
          <w:sdtEndPr/>
          <w:sdtContent>
            <w:tc>
              <w:tcPr>
                <w:tcW w:w="7428" w:type="dxa"/>
              </w:tcPr>
              <w:p w14:paraId="2D5D296E" w14:textId="6330BF34" w:rsidR="005A2F5E" w:rsidRPr="00424B30" w:rsidRDefault="005A2F5E" w:rsidP="005A2F5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5A2F5E" w:rsidRPr="00212A84" w14:paraId="3586F146" w14:textId="77777777" w:rsidTr="00D74F7E">
        <w:tc>
          <w:tcPr>
            <w:tcW w:w="2148" w:type="dxa"/>
          </w:tcPr>
          <w:p w14:paraId="4A82ABAA" w14:textId="77777777" w:rsidR="005A2F5E" w:rsidRPr="002B453A" w:rsidRDefault="005A2F5E" w:rsidP="005A2F5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13173347"/>
          </w:sdtPr>
          <w:sdtEndPr/>
          <w:sdtContent>
            <w:tc>
              <w:tcPr>
                <w:tcW w:w="7428" w:type="dxa"/>
              </w:tcPr>
              <w:p w14:paraId="12006DF4" w14:textId="63548B11" w:rsidR="005A2F5E" w:rsidRPr="00424B30" w:rsidRDefault="00BD077A" w:rsidP="005A2F5E">
                <w:pPr>
                  <w:rPr>
                    <w:rFonts w:asciiTheme="majorHAnsi" w:hAnsiTheme="majorHAnsi"/>
                    <w:sz w:val="20"/>
                    <w:szCs w:val="20"/>
                  </w:rPr>
                </w:pPr>
                <w:sdt>
                  <w:sdtPr>
                    <w:rPr>
                      <w:rFonts w:asciiTheme="majorHAnsi" w:hAnsiTheme="majorHAnsi"/>
                      <w:sz w:val="20"/>
                      <w:szCs w:val="20"/>
                    </w:rPr>
                    <w:id w:val="-1123216936"/>
                  </w:sdtPr>
                  <w:sdtEndPr/>
                  <w:sdtContent>
                    <w:r w:rsidR="005A2F5E">
                      <w:rPr>
                        <w:rFonts w:asciiTheme="majorHAnsi" w:hAnsiTheme="majorHAnsi"/>
                        <w:sz w:val="20"/>
                        <w:szCs w:val="20"/>
                      </w:rPr>
                      <w:t xml:space="preserve">Program Director </w:t>
                    </w:r>
                    <w:r w:rsidR="005A2F5E" w:rsidRPr="002E4008">
                      <w:rPr>
                        <w:rFonts w:asciiTheme="majorHAnsi" w:hAnsiTheme="majorHAnsi"/>
                        <w:sz w:val="20"/>
                        <w:szCs w:val="20"/>
                      </w:rPr>
                      <w:t>and School of Nursing Graduate curriculum committee</w:t>
                    </w:r>
                  </w:sdtContent>
                </w:sdt>
              </w:p>
            </w:tc>
          </w:sdtContent>
        </w:sdt>
      </w:tr>
    </w:tbl>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59BED576" w14:textId="4CB9680B" w:rsidR="00E25D55" w:rsidRPr="00FD4563"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3E5D13">
        <w:tc>
          <w:tcPr>
            <w:tcW w:w="2148" w:type="dxa"/>
            <w:vAlign w:val="center"/>
          </w:tcPr>
          <w:p w14:paraId="26178093" w14:textId="77777777" w:rsidR="00E25D55" w:rsidRPr="00971BE6" w:rsidRDefault="00E25D55" w:rsidP="003E5D13">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6DE7F74E" w14:textId="5D202F55" w:rsidR="00687C99" w:rsidRPr="00687C99" w:rsidRDefault="00687C99" w:rsidP="00687C99">
                <w:pPr>
                  <w:rPr>
                    <w:rFonts w:asciiTheme="majorHAnsi" w:hAnsiTheme="majorHAnsi" w:cs="Arial"/>
                    <w:sz w:val="20"/>
                    <w:szCs w:val="20"/>
                  </w:rPr>
                </w:pPr>
                <w:r w:rsidRPr="00687C99">
                  <w:rPr>
                    <w:rFonts w:asciiTheme="majorHAnsi" w:hAnsiTheme="majorHAnsi" w:cs="Arial"/>
                    <w:sz w:val="20"/>
                    <w:szCs w:val="20"/>
                  </w:rPr>
                  <w:t>Provide safe, quality anesthesia care and therapeutic interventions based on scientif</w:t>
                </w:r>
                <w:r>
                  <w:rPr>
                    <w:rFonts w:asciiTheme="majorHAnsi" w:hAnsiTheme="majorHAnsi" w:cs="Arial"/>
                    <w:sz w:val="20"/>
                    <w:szCs w:val="20"/>
                  </w:rPr>
                  <w:t>ic principles and best practice</w:t>
                </w:r>
                <w:r w:rsidRPr="00687C99">
                  <w:rPr>
                    <w:rFonts w:asciiTheme="majorHAnsi" w:hAnsiTheme="majorHAnsi" w:cs="Arial"/>
                    <w:sz w:val="20"/>
                    <w:szCs w:val="20"/>
                  </w:rPr>
                  <w:t xml:space="preserve"> during the perioperative continuum (EI, EII, EIII,EVIII; O1, O2, O3, O5); </w:t>
                </w:r>
              </w:p>
              <w:p w14:paraId="62EAFDEC" w14:textId="379518DF" w:rsidR="00E25D55" w:rsidRPr="002B453A" w:rsidRDefault="00E25D55" w:rsidP="003E5D13">
                <w:pPr>
                  <w:rPr>
                    <w:rFonts w:asciiTheme="majorHAnsi" w:hAnsiTheme="majorHAnsi"/>
                    <w:sz w:val="20"/>
                    <w:szCs w:val="20"/>
                  </w:rPr>
                </w:pPr>
              </w:p>
            </w:tc>
          </w:sdtContent>
        </w:sdt>
      </w:tr>
      <w:tr w:rsidR="00E25D55" w:rsidRPr="002B453A" w14:paraId="75ABAA1E" w14:textId="77777777" w:rsidTr="003E5D13">
        <w:tc>
          <w:tcPr>
            <w:tcW w:w="2148" w:type="dxa"/>
          </w:tcPr>
          <w:p w14:paraId="10FA57F8" w14:textId="77777777" w:rsidR="00E25D55" w:rsidRPr="002B453A" w:rsidRDefault="00E25D55" w:rsidP="003E5D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6EB7E0F7" w:rsidR="00E25D55" w:rsidRPr="002B453A" w:rsidRDefault="00E25D55" w:rsidP="00687C99">
                <w:pPr>
                  <w:rPr>
                    <w:rFonts w:asciiTheme="majorHAnsi" w:hAnsiTheme="majorHAnsi"/>
                    <w:sz w:val="20"/>
                    <w:szCs w:val="20"/>
                  </w:rPr>
                </w:pPr>
                <w:r>
                  <w:rPr>
                    <w:rFonts w:asciiTheme="majorHAnsi" w:hAnsiTheme="majorHAnsi"/>
                    <w:sz w:val="20"/>
                    <w:szCs w:val="20"/>
                  </w:rPr>
                  <w:t xml:space="preserve">This course relies on </w:t>
                </w:r>
                <w:r w:rsidR="00687C99">
                  <w:rPr>
                    <w:rFonts w:asciiTheme="majorHAnsi" w:hAnsiTheme="majorHAnsi"/>
                    <w:sz w:val="20"/>
                    <w:szCs w:val="20"/>
                  </w:rPr>
                  <w:t>simulated experiences</w:t>
                </w:r>
              </w:p>
            </w:tc>
          </w:sdtContent>
        </w:sdt>
      </w:tr>
      <w:tr w:rsidR="00E25D55" w:rsidRPr="002B453A" w14:paraId="23FA3089" w14:textId="77777777" w:rsidTr="003E5D13">
        <w:tc>
          <w:tcPr>
            <w:tcW w:w="2148" w:type="dxa"/>
          </w:tcPr>
          <w:p w14:paraId="55AA3E1A" w14:textId="77777777" w:rsidR="00E25D55" w:rsidRPr="002B453A" w:rsidRDefault="00E25D55" w:rsidP="003E5D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7B4DDDC7" w:rsidR="00E25D55" w:rsidRPr="002B453A" w:rsidRDefault="00BD077A" w:rsidP="00687C99">
            <w:pPr>
              <w:rPr>
                <w:rFonts w:asciiTheme="majorHAnsi" w:hAnsiTheme="majorHAnsi"/>
                <w:sz w:val="20"/>
                <w:szCs w:val="20"/>
              </w:rPr>
            </w:pPr>
            <w:sdt>
              <w:sdtPr>
                <w:rPr>
                  <w:rFonts w:asciiTheme="majorHAnsi" w:hAnsiTheme="majorHAnsi"/>
                  <w:sz w:val="20"/>
                  <w:szCs w:val="20"/>
                </w:rPr>
                <w:id w:val="-2036108957"/>
                <w:text/>
              </w:sdtPr>
              <w:sdtEndPr/>
              <w:sdtContent>
                <w:r w:rsidR="00687C99">
                  <w:rPr>
                    <w:rFonts w:asciiTheme="majorHAnsi" w:hAnsiTheme="majorHAnsi"/>
                    <w:sz w:val="20"/>
                    <w:szCs w:val="20"/>
                  </w:rPr>
                  <w:t>Behavioral performance</w:t>
                </w:r>
                <w:r w:rsidR="00E25D55" w:rsidRPr="00971BE6">
                  <w:rPr>
                    <w:rFonts w:asciiTheme="majorHAnsi" w:hAnsiTheme="majorHAnsi"/>
                    <w:sz w:val="20"/>
                    <w:szCs w:val="20"/>
                  </w:rPr>
                  <w:t xml:space="preserve">. </w:t>
                </w:r>
                <w:r w:rsidR="00687C99">
                  <w:rPr>
                    <w:rFonts w:asciiTheme="majorHAnsi" w:hAnsiTheme="majorHAnsi"/>
                    <w:sz w:val="20"/>
                    <w:szCs w:val="20"/>
                  </w:rPr>
                  <w:t>Pass fail</w:t>
                </w:r>
                <w:r w:rsidR="00E25D55" w:rsidRPr="00971BE6">
                  <w:rPr>
                    <w:rFonts w:asciiTheme="majorHAnsi" w:hAnsiTheme="majorHAnsi"/>
                    <w:sz w:val="20"/>
                    <w:szCs w:val="20"/>
                  </w:rPr>
                  <w:t xml:space="preserve">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3E5D13">
        <w:tc>
          <w:tcPr>
            <w:tcW w:w="2148" w:type="dxa"/>
            <w:vAlign w:val="center"/>
          </w:tcPr>
          <w:p w14:paraId="2AF5541C" w14:textId="77777777" w:rsidR="00E25D55" w:rsidRPr="002B453A" w:rsidRDefault="00E25D55" w:rsidP="003E5D13">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3E5D13">
            <w:pPr>
              <w:jc w:val="center"/>
              <w:rPr>
                <w:rFonts w:asciiTheme="majorHAnsi" w:hAnsiTheme="majorHAnsi"/>
                <w:sz w:val="20"/>
                <w:szCs w:val="20"/>
              </w:rPr>
            </w:pPr>
          </w:p>
        </w:tc>
        <w:tc>
          <w:tcPr>
            <w:tcW w:w="7428" w:type="dxa"/>
          </w:tcPr>
          <w:p w14:paraId="6FE1F481" w14:textId="63ECF2C0" w:rsidR="00E25D55" w:rsidRPr="00FD4563" w:rsidRDefault="00FD4563" w:rsidP="00FD4563">
            <w:pPr>
              <w:rPr>
                <w:rFonts w:asciiTheme="majorHAnsi" w:hAnsiTheme="majorHAnsi"/>
                <w:sz w:val="20"/>
                <w:szCs w:val="20"/>
              </w:rPr>
            </w:pPr>
            <w:r w:rsidRPr="00FD4563">
              <w:rPr>
                <w:rFonts w:asciiTheme="majorHAnsi" w:hAnsiTheme="majorHAnsi"/>
                <w:sz w:val="20"/>
                <w:szCs w:val="20"/>
              </w:rPr>
              <w:t>Exhibit professional leadership behaviors of responsibility, accountability and integrity (EII, EIII, EVI, EVIII; O1, O2, O3, O8);</w:t>
            </w:r>
          </w:p>
        </w:tc>
      </w:tr>
      <w:tr w:rsidR="00687C99" w:rsidRPr="002B453A" w14:paraId="46CEB443" w14:textId="77777777" w:rsidTr="003E5D13">
        <w:tc>
          <w:tcPr>
            <w:tcW w:w="2148" w:type="dxa"/>
          </w:tcPr>
          <w:p w14:paraId="76B6E167"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8809227"/>
          </w:sdtPr>
          <w:sdtEndPr/>
          <w:sdtContent>
            <w:tc>
              <w:tcPr>
                <w:tcW w:w="7428" w:type="dxa"/>
              </w:tcPr>
              <w:p w14:paraId="60F23456" w14:textId="2CB5AF16" w:rsidR="00687C99" w:rsidRDefault="00687C99" w:rsidP="003E5D13">
                <w:pPr>
                  <w:rPr>
                    <w:rFonts w:asciiTheme="majorHAnsi" w:hAnsiTheme="majorHAnsi"/>
                    <w:color w:val="808080" w:themeColor="background1" w:themeShade="80"/>
                    <w:sz w:val="20"/>
                    <w:szCs w:val="20"/>
                  </w:rPr>
                </w:pPr>
                <w:r>
                  <w:rPr>
                    <w:rFonts w:asciiTheme="majorHAnsi" w:hAnsiTheme="majorHAnsi"/>
                    <w:sz w:val="20"/>
                    <w:szCs w:val="20"/>
                  </w:rPr>
                  <w:t>This course relies on simulated experiences</w:t>
                </w:r>
              </w:p>
            </w:tc>
          </w:sdtContent>
        </w:sdt>
      </w:tr>
      <w:tr w:rsidR="00687C99" w:rsidRPr="002B453A" w14:paraId="32ADFCEC" w14:textId="77777777" w:rsidTr="003E5D13">
        <w:tc>
          <w:tcPr>
            <w:tcW w:w="2148" w:type="dxa"/>
          </w:tcPr>
          <w:p w14:paraId="02E65333"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21258ECA" w:rsidR="00687C99" w:rsidRDefault="00BD077A" w:rsidP="003E5D13">
            <w:pPr>
              <w:rPr>
                <w:rFonts w:asciiTheme="majorHAnsi" w:hAnsiTheme="majorHAnsi"/>
                <w:color w:val="808080" w:themeColor="background1" w:themeShade="80"/>
                <w:sz w:val="20"/>
                <w:szCs w:val="20"/>
              </w:rPr>
            </w:pPr>
            <w:sdt>
              <w:sdtPr>
                <w:rPr>
                  <w:rFonts w:asciiTheme="majorHAnsi" w:hAnsiTheme="majorHAnsi"/>
                  <w:sz w:val="20"/>
                  <w:szCs w:val="20"/>
                </w:rPr>
                <w:id w:val="-518626150"/>
                <w:text/>
              </w:sdtPr>
              <w:sdtEndPr/>
              <w:sdtContent>
                <w:r w:rsidR="00687C99">
                  <w:rPr>
                    <w:rFonts w:asciiTheme="majorHAnsi" w:hAnsiTheme="majorHAnsi"/>
                    <w:sz w:val="20"/>
                    <w:szCs w:val="20"/>
                  </w:rPr>
                  <w:t>Behavioral performance</w:t>
                </w:r>
                <w:r w:rsidR="00687C99" w:rsidRPr="00971BE6">
                  <w:rPr>
                    <w:rFonts w:asciiTheme="majorHAnsi" w:hAnsiTheme="majorHAnsi"/>
                    <w:sz w:val="20"/>
                    <w:szCs w:val="20"/>
                  </w:rPr>
                  <w:t xml:space="preserve">. </w:t>
                </w:r>
                <w:r w:rsidR="00687C99">
                  <w:rPr>
                    <w:rFonts w:asciiTheme="majorHAnsi" w:hAnsiTheme="majorHAnsi"/>
                    <w:sz w:val="20"/>
                    <w:szCs w:val="20"/>
                  </w:rPr>
                  <w:t>Pass fail</w:t>
                </w:r>
                <w:r w:rsidR="00687C99" w:rsidRPr="00971BE6">
                  <w:rPr>
                    <w:rFonts w:asciiTheme="majorHAnsi" w:hAnsiTheme="majorHAnsi"/>
                    <w:sz w:val="20"/>
                    <w:szCs w:val="20"/>
                  </w:rPr>
                  <w:t xml:space="preserve">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3E5D13">
        <w:tc>
          <w:tcPr>
            <w:tcW w:w="2148" w:type="dxa"/>
            <w:vAlign w:val="center"/>
          </w:tcPr>
          <w:p w14:paraId="63EDE1CA" w14:textId="77777777" w:rsidR="00E25D55" w:rsidRPr="00971BE6" w:rsidRDefault="00E25D55" w:rsidP="003E5D13">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0EB839C2" w14:textId="77777777" w:rsidR="00FD4563" w:rsidRPr="00FD4563" w:rsidRDefault="00FD4563" w:rsidP="00FD4563">
            <w:pPr>
              <w:rPr>
                <w:rFonts w:asciiTheme="majorHAnsi" w:hAnsiTheme="majorHAnsi"/>
                <w:sz w:val="20"/>
                <w:szCs w:val="20"/>
              </w:rPr>
            </w:pPr>
            <w:r w:rsidRPr="00FD4563">
              <w:rPr>
                <w:rFonts w:asciiTheme="majorHAnsi" w:hAnsiTheme="majorHAnsi"/>
                <w:sz w:val="20"/>
                <w:szCs w:val="20"/>
              </w:rPr>
              <w:t>Deliver culturally competent care based on ethical principles (EI, EIII, EVI, EVIII; O1, O2, O3);</w:t>
            </w:r>
          </w:p>
          <w:p w14:paraId="37FBF746" w14:textId="1147E8BC" w:rsidR="00E25D55" w:rsidRPr="00971BE6" w:rsidRDefault="00E25D55" w:rsidP="003E5D13">
            <w:pPr>
              <w:rPr>
                <w:rFonts w:asciiTheme="majorHAnsi" w:hAnsiTheme="majorHAnsi"/>
                <w:sz w:val="20"/>
                <w:szCs w:val="20"/>
              </w:rPr>
            </w:pPr>
          </w:p>
        </w:tc>
      </w:tr>
      <w:tr w:rsidR="00687C99" w:rsidRPr="002B453A" w14:paraId="7EFDBC70" w14:textId="77777777" w:rsidTr="003E5D13">
        <w:tc>
          <w:tcPr>
            <w:tcW w:w="2148" w:type="dxa"/>
          </w:tcPr>
          <w:p w14:paraId="28FCDD29"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44953753"/>
          </w:sdtPr>
          <w:sdtEndPr/>
          <w:sdtContent>
            <w:tc>
              <w:tcPr>
                <w:tcW w:w="7428" w:type="dxa"/>
              </w:tcPr>
              <w:p w14:paraId="07BD29EA" w14:textId="0AD907FA" w:rsidR="00687C99" w:rsidRPr="00971BE6" w:rsidRDefault="00687C99" w:rsidP="003E5D13">
                <w:pPr>
                  <w:rPr>
                    <w:rFonts w:asciiTheme="majorHAnsi" w:hAnsiTheme="majorHAnsi"/>
                    <w:sz w:val="20"/>
                    <w:szCs w:val="20"/>
                  </w:rPr>
                </w:pPr>
                <w:r>
                  <w:rPr>
                    <w:rFonts w:asciiTheme="majorHAnsi" w:hAnsiTheme="majorHAnsi"/>
                    <w:sz w:val="20"/>
                    <w:szCs w:val="20"/>
                  </w:rPr>
                  <w:t>This course relies on simulated experiences</w:t>
                </w:r>
              </w:p>
            </w:tc>
          </w:sdtContent>
        </w:sdt>
      </w:tr>
      <w:tr w:rsidR="00687C99" w:rsidRPr="002B453A" w14:paraId="412C8E31" w14:textId="77777777" w:rsidTr="003E5D13">
        <w:tc>
          <w:tcPr>
            <w:tcW w:w="2148" w:type="dxa"/>
          </w:tcPr>
          <w:p w14:paraId="67330AFF"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64924820" w:rsidR="00687C99" w:rsidRPr="00971BE6" w:rsidRDefault="00BD077A" w:rsidP="003E5D13">
            <w:pPr>
              <w:rPr>
                <w:rFonts w:asciiTheme="majorHAnsi" w:hAnsiTheme="majorHAnsi"/>
                <w:sz w:val="20"/>
                <w:szCs w:val="20"/>
              </w:rPr>
            </w:pPr>
            <w:sdt>
              <w:sdtPr>
                <w:rPr>
                  <w:rFonts w:asciiTheme="majorHAnsi" w:hAnsiTheme="majorHAnsi"/>
                  <w:sz w:val="20"/>
                  <w:szCs w:val="20"/>
                </w:rPr>
                <w:id w:val="1548868748"/>
                <w:text/>
              </w:sdtPr>
              <w:sdtEndPr/>
              <w:sdtContent>
                <w:r w:rsidR="00687C99">
                  <w:rPr>
                    <w:rFonts w:asciiTheme="majorHAnsi" w:hAnsiTheme="majorHAnsi"/>
                    <w:sz w:val="20"/>
                    <w:szCs w:val="20"/>
                  </w:rPr>
                  <w:t>Behavioral performance</w:t>
                </w:r>
                <w:r w:rsidR="00687C99" w:rsidRPr="00971BE6">
                  <w:rPr>
                    <w:rFonts w:asciiTheme="majorHAnsi" w:hAnsiTheme="majorHAnsi"/>
                    <w:sz w:val="20"/>
                    <w:szCs w:val="20"/>
                  </w:rPr>
                  <w:t xml:space="preserve">. </w:t>
                </w:r>
                <w:r w:rsidR="00687C99">
                  <w:rPr>
                    <w:rFonts w:asciiTheme="majorHAnsi" w:hAnsiTheme="majorHAnsi"/>
                    <w:sz w:val="20"/>
                    <w:szCs w:val="20"/>
                  </w:rPr>
                  <w:t>Pass fail</w:t>
                </w:r>
                <w:r w:rsidR="00687C99" w:rsidRPr="00971BE6">
                  <w:rPr>
                    <w:rFonts w:asciiTheme="majorHAnsi" w:hAnsiTheme="majorHAnsi"/>
                    <w:sz w:val="20"/>
                    <w:szCs w:val="20"/>
                  </w:rPr>
                  <w:t xml:space="preserve"> </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3E5D13">
        <w:tc>
          <w:tcPr>
            <w:tcW w:w="2148" w:type="dxa"/>
            <w:vAlign w:val="center"/>
          </w:tcPr>
          <w:p w14:paraId="754D5C55" w14:textId="77777777" w:rsidR="00E25D55" w:rsidRPr="00971BE6" w:rsidRDefault="00E25D55" w:rsidP="003E5D13">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13879163" w:rsidR="00E25D55" w:rsidRPr="008C6E57" w:rsidRDefault="00FD4563" w:rsidP="003E5D13">
            <w:pPr>
              <w:rPr>
                <w:rFonts w:asciiTheme="majorHAnsi" w:hAnsiTheme="majorHAnsi"/>
                <w:sz w:val="20"/>
                <w:szCs w:val="20"/>
              </w:rPr>
            </w:pPr>
            <w:r w:rsidRPr="00FD4563">
              <w:rPr>
                <w:rFonts w:asciiTheme="majorHAnsi" w:hAnsiTheme="majorHAnsi"/>
                <w:noProof/>
                <w:sz w:val="20"/>
                <w:szCs w:val="20"/>
              </w:rPr>
              <w:t>Examine methods to improve patient safety, outcomes and quality of care (EI, EII, EIV, EVIII; O1, O2, O5, O9);</w:t>
            </w:r>
          </w:p>
        </w:tc>
      </w:tr>
      <w:tr w:rsidR="00687C99" w:rsidRPr="00971BE6" w14:paraId="5996AF40" w14:textId="77777777" w:rsidTr="003E5D13">
        <w:tc>
          <w:tcPr>
            <w:tcW w:w="2148" w:type="dxa"/>
          </w:tcPr>
          <w:p w14:paraId="5195B649"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44433327"/>
          </w:sdtPr>
          <w:sdtEndPr/>
          <w:sdtContent>
            <w:tc>
              <w:tcPr>
                <w:tcW w:w="7428" w:type="dxa"/>
              </w:tcPr>
              <w:p w14:paraId="777EE150" w14:textId="7DFBAE8E" w:rsidR="00687C99" w:rsidRPr="00971BE6" w:rsidRDefault="00687C99" w:rsidP="003E5D13">
                <w:pPr>
                  <w:rPr>
                    <w:rFonts w:asciiTheme="majorHAnsi" w:hAnsiTheme="majorHAnsi"/>
                    <w:sz w:val="20"/>
                    <w:szCs w:val="20"/>
                  </w:rPr>
                </w:pPr>
                <w:r>
                  <w:rPr>
                    <w:rFonts w:asciiTheme="majorHAnsi" w:hAnsiTheme="majorHAnsi"/>
                    <w:sz w:val="20"/>
                    <w:szCs w:val="20"/>
                  </w:rPr>
                  <w:t>This course relies on simulated experiences</w:t>
                </w:r>
              </w:p>
            </w:tc>
          </w:sdtContent>
        </w:sdt>
      </w:tr>
      <w:tr w:rsidR="00687C99" w:rsidRPr="00971BE6" w14:paraId="28DDF120" w14:textId="77777777" w:rsidTr="003E5D13">
        <w:tc>
          <w:tcPr>
            <w:tcW w:w="2148" w:type="dxa"/>
          </w:tcPr>
          <w:p w14:paraId="04CE0764" w14:textId="77777777" w:rsidR="00687C99" w:rsidRPr="002B453A" w:rsidRDefault="00687C99" w:rsidP="003E5D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19573ED7" w:rsidR="00687C99" w:rsidRPr="00971BE6" w:rsidRDefault="00BD077A" w:rsidP="003E5D13">
            <w:pPr>
              <w:rPr>
                <w:rFonts w:asciiTheme="majorHAnsi" w:hAnsiTheme="majorHAnsi"/>
                <w:sz w:val="20"/>
                <w:szCs w:val="20"/>
              </w:rPr>
            </w:pPr>
            <w:sdt>
              <w:sdtPr>
                <w:rPr>
                  <w:rFonts w:asciiTheme="majorHAnsi" w:hAnsiTheme="majorHAnsi"/>
                  <w:sz w:val="20"/>
                  <w:szCs w:val="20"/>
                </w:rPr>
                <w:id w:val="-1080061089"/>
                <w:text/>
              </w:sdtPr>
              <w:sdtEndPr/>
              <w:sdtContent>
                <w:r w:rsidR="00687C99">
                  <w:rPr>
                    <w:rFonts w:asciiTheme="majorHAnsi" w:hAnsiTheme="majorHAnsi"/>
                    <w:sz w:val="20"/>
                    <w:szCs w:val="20"/>
                  </w:rPr>
                  <w:t>Behavioral performance</w:t>
                </w:r>
                <w:r w:rsidR="00687C99" w:rsidRPr="00971BE6">
                  <w:rPr>
                    <w:rFonts w:asciiTheme="majorHAnsi" w:hAnsiTheme="majorHAnsi"/>
                    <w:sz w:val="20"/>
                    <w:szCs w:val="20"/>
                  </w:rPr>
                  <w:t xml:space="preserve">. </w:t>
                </w:r>
                <w:r w:rsidR="00687C99">
                  <w:rPr>
                    <w:rFonts w:asciiTheme="majorHAnsi" w:hAnsiTheme="majorHAnsi"/>
                    <w:sz w:val="20"/>
                    <w:szCs w:val="20"/>
                  </w:rPr>
                  <w:t>Pass fail</w:t>
                </w:r>
                <w:r w:rsidR="00687C99" w:rsidRPr="00971BE6">
                  <w:rPr>
                    <w:rFonts w:asciiTheme="majorHAnsi" w:hAnsiTheme="majorHAnsi"/>
                    <w:sz w:val="20"/>
                    <w:szCs w:val="20"/>
                  </w:rPr>
                  <w:t xml:space="preserve"> </w:t>
                </w:r>
              </w:sdtContent>
            </w:sdt>
          </w:p>
        </w:tc>
      </w:tr>
    </w:tbl>
    <w:p w14:paraId="09100895" w14:textId="77777777" w:rsidR="00E25D55" w:rsidRDefault="00E25D55" w:rsidP="00575870">
      <w:pPr>
        <w:rPr>
          <w:rFonts w:asciiTheme="majorHAnsi" w:hAnsiTheme="majorHAnsi" w:cs="Arial"/>
          <w:i/>
          <w:sz w:val="20"/>
          <w:szCs w:val="20"/>
        </w:rPr>
      </w:pPr>
    </w:p>
    <w:p w14:paraId="79CC6963" w14:textId="77777777" w:rsidR="00FD4563" w:rsidRDefault="00FD4563" w:rsidP="00575870">
      <w:pPr>
        <w:rPr>
          <w:rFonts w:asciiTheme="majorHAnsi" w:hAnsiTheme="majorHAnsi" w:cs="Arial"/>
          <w:i/>
          <w:sz w:val="20"/>
          <w:szCs w:val="20"/>
        </w:rPr>
      </w:pPr>
    </w:p>
    <w:p w14:paraId="31F3E61D" w14:textId="77777777" w:rsidR="00FD4563" w:rsidRDefault="00FD4563" w:rsidP="00575870">
      <w:pPr>
        <w:rPr>
          <w:rFonts w:asciiTheme="majorHAnsi" w:hAnsiTheme="majorHAnsi" w:cs="Arial"/>
          <w:i/>
          <w:sz w:val="20"/>
          <w:szCs w:val="20"/>
        </w:rPr>
      </w:pPr>
    </w:p>
    <w:p w14:paraId="74CFB6C8" w14:textId="77777777" w:rsidR="00FD4563" w:rsidRDefault="00FD4563"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D4563" w:rsidRPr="008C6E57" w14:paraId="1E8892F8" w14:textId="77777777" w:rsidTr="007B3C32">
        <w:tc>
          <w:tcPr>
            <w:tcW w:w="2148" w:type="dxa"/>
            <w:vAlign w:val="center"/>
          </w:tcPr>
          <w:p w14:paraId="7ADF1234" w14:textId="0AC22BF9" w:rsidR="00FD4563" w:rsidRPr="00971BE6" w:rsidRDefault="00FD4563" w:rsidP="007B3C32">
            <w:pPr>
              <w:jc w:val="center"/>
              <w:rPr>
                <w:rFonts w:asciiTheme="majorHAnsi" w:hAnsiTheme="majorHAnsi"/>
                <w:b/>
                <w:sz w:val="20"/>
                <w:szCs w:val="20"/>
              </w:rPr>
            </w:pPr>
            <w:r>
              <w:rPr>
                <w:rFonts w:asciiTheme="majorHAnsi" w:hAnsiTheme="majorHAnsi"/>
                <w:b/>
                <w:sz w:val="20"/>
                <w:szCs w:val="20"/>
              </w:rPr>
              <w:lastRenderedPageBreak/>
              <w:t>Outcome 5</w:t>
            </w:r>
          </w:p>
        </w:tc>
        <w:tc>
          <w:tcPr>
            <w:tcW w:w="7428" w:type="dxa"/>
          </w:tcPr>
          <w:p w14:paraId="5ACA50BF" w14:textId="224F0D60" w:rsidR="00FD4563" w:rsidRPr="008C6E57" w:rsidRDefault="00FD4563" w:rsidP="007B3C32">
            <w:pPr>
              <w:rPr>
                <w:rFonts w:asciiTheme="majorHAnsi" w:hAnsiTheme="majorHAnsi"/>
                <w:sz w:val="20"/>
                <w:szCs w:val="20"/>
              </w:rPr>
            </w:pPr>
            <w:r w:rsidRPr="00FD4563">
              <w:rPr>
                <w:rFonts w:asciiTheme="majorHAnsi" w:hAnsiTheme="majorHAnsi"/>
                <w:noProof/>
                <w:sz w:val="20"/>
                <w:szCs w:val="20"/>
              </w:rPr>
              <w:t>Apply best practice guidelines and evidence for patient care (EI, EIII, EVIII; O1, O2, O3, O5, O9).</w:t>
            </w:r>
          </w:p>
        </w:tc>
      </w:tr>
      <w:tr w:rsidR="00FD4563" w:rsidRPr="00971BE6" w14:paraId="199BF42C" w14:textId="77777777" w:rsidTr="007B3C32">
        <w:tc>
          <w:tcPr>
            <w:tcW w:w="2148" w:type="dxa"/>
          </w:tcPr>
          <w:p w14:paraId="787AF6ED" w14:textId="77777777" w:rsidR="00FD4563" w:rsidRPr="002B453A" w:rsidRDefault="00FD4563" w:rsidP="007B3C3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84670210"/>
          </w:sdtPr>
          <w:sdtEndPr/>
          <w:sdtContent>
            <w:tc>
              <w:tcPr>
                <w:tcW w:w="7428" w:type="dxa"/>
              </w:tcPr>
              <w:p w14:paraId="205FE334" w14:textId="77777777" w:rsidR="00FD4563" w:rsidRPr="00971BE6" w:rsidRDefault="00FD4563" w:rsidP="007B3C32">
                <w:pPr>
                  <w:rPr>
                    <w:rFonts w:asciiTheme="majorHAnsi" w:hAnsiTheme="majorHAnsi"/>
                    <w:sz w:val="20"/>
                    <w:szCs w:val="20"/>
                  </w:rPr>
                </w:pPr>
                <w:r>
                  <w:rPr>
                    <w:rFonts w:asciiTheme="majorHAnsi" w:hAnsiTheme="majorHAnsi"/>
                    <w:sz w:val="20"/>
                    <w:szCs w:val="20"/>
                  </w:rPr>
                  <w:t>This course relies on simulated experiences</w:t>
                </w:r>
              </w:p>
            </w:tc>
          </w:sdtContent>
        </w:sdt>
      </w:tr>
      <w:tr w:rsidR="00FD4563" w:rsidRPr="00971BE6" w14:paraId="1D9F7332" w14:textId="77777777" w:rsidTr="007B3C32">
        <w:tc>
          <w:tcPr>
            <w:tcW w:w="2148" w:type="dxa"/>
          </w:tcPr>
          <w:p w14:paraId="0EF2EAE5" w14:textId="77777777" w:rsidR="00FD4563" w:rsidRPr="002B453A" w:rsidRDefault="00FD4563" w:rsidP="007B3C3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1829FB6E" w14:textId="77777777" w:rsidR="00FD4563" w:rsidRPr="00971BE6" w:rsidRDefault="00BD077A" w:rsidP="007B3C32">
            <w:pPr>
              <w:rPr>
                <w:rFonts w:asciiTheme="majorHAnsi" w:hAnsiTheme="majorHAnsi"/>
                <w:sz w:val="20"/>
                <w:szCs w:val="20"/>
              </w:rPr>
            </w:pPr>
            <w:sdt>
              <w:sdtPr>
                <w:rPr>
                  <w:rFonts w:asciiTheme="majorHAnsi" w:hAnsiTheme="majorHAnsi"/>
                  <w:sz w:val="20"/>
                  <w:szCs w:val="20"/>
                </w:rPr>
                <w:id w:val="544958883"/>
                <w:text/>
              </w:sdtPr>
              <w:sdtEndPr/>
              <w:sdtContent>
                <w:r w:rsidR="00FD4563">
                  <w:rPr>
                    <w:rFonts w:asciiTheme="majorHAnsi" w:hAnsiTheme="majorHAnsi"/>
                    <w:sz w:val="20"/>
                    <w:szCs w:val="20"/>
                  </w:rPr>
                  <w:t>Behavioral performance</w:t>
                </w:r>
                <w:r w:rsidR="00FD4563" w:rsidRPr="00971BE6">
                  <w:rPr>
                    <w:rFonts w:asciiTheme="majorHAnsi" w:hAnsiTheme="majorHAnsi"/>
                    <w:sz w:val="20"/>
                    <w:szCs w:val="20"/>
                  </w:rPr>
                  <w:t xml:space="preserve">. </w:t>
                </w:r>
                <w:r w:rsidR="00FD4563">
                  <w:rPr>
                    <w:rFonts w:asciiTheme="majorHAnsi" w:hAnsiTheme="majorHAnsi"/>
                    <w:sz w:val="20"/>
                    <w:szCs w:val="20"/>
                  </w:rPr>
                  <w:t>Pass fail</w:t>
                </w:r>
                <w:r w:rsidR="00FD4563" w:rsidRPr="00971BE6">
                  <w:rPr>
                    <w:rFonts w:asciiTheme="majorHAnsi" w:hAnsiTheme="majorHAnsi"/>
                    <w:sz w:val="20"/>
                    <w:szCs w:val="20"/>
                  </w:rPr>
                  <w:t xml:space="preserve"> </w:t>
                </w:r>
              </w:sdtContent>
            </w:sdt>
          </w:p>
        </w:tc>
      </w:tr>
    </w:tbl>
    <w:p w14:paraId="1683E341" w14:textId="77777777" w:rsidR="00FD4563" w:rsidRDefault="00FD4563" w:rsidP="00575870">
      <w:pPr>
        <w:rPr>
          <w:rFonts w:asciiTheme="majorHAnsi" w:hAnsiTheme="majorHAnsi" w:cs="Arial"/>
          <w:i/>
          <w:sz w:val="20"/>
          <w:szCs w:val="20"/>
        </w:rPr>
      </w:pPr>
    </w:p>
    <w:p w14:paraId="0EC9A8CC" w14:textId="69E5B3BF"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65009" w14:textId="77777777" w:rsidR="004562E7" w:rsidRDefault="004562E7" w:rsidP="00AF3758">
      <w:pPr>
        <w:spacing w:after="0" w:line="240" w:lineRule="auto"/>
      </w:pPr>
      <w:r>
        <w:separator/>
      </w:r>
    </w:p>
  </w:endnote>
  <w:endnote w:type="continuationSeparator" w:id="0">
    <w:p w14:paraId="39657D19" w14:textId="77777777" w:rsidR="004562E7" w:rsidRDefault="004562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687C99" w:rsidRDefault="00687C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7C99" w:rsidRDefault="00687C99"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687C99" w:rsidRDefault="00687C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077A">
      <w:rPr>
        <w:rStyle w:val="PageNumber"/>
        <w:noProof/>
      </w:rPr>
      <w:t>2</w:t>
    </w:r>
    <w:r>
      <w:rPr>
        <w:rStyle w:val="PageNumber"/>
      </w:rPr>
      <w:fldChar w:fldCharType="end"/>
    </w:r>
  </w:p>
  <w:p w14:paraId="0312F2A9" w14:textId="77777777" w:rsidR="00687C99" w:rsidRDefault="00687C99"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2261C" w14:textId="77777777" w:rsidR="004562E7" w:rsidRDefault="004562E7" w:rsidP="00AF3758">
      <w:pPr>
        <w:spacing w:after="0" w:line="240" w:lineRule="auto"/>
      </w:pPr>
      <w:r>
        <w:separator/>
      </w:r>
    </w:p>
  </w:footnote>
  <w:footnote w:type="continuationSeparator" w:id="0">
    <w:p w14:paraId="05ED3BBD" w14:textId="77777777" w:rsidR="004562E7" w:rsidRDefault="004562E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687C99" w:rsidRPr="00986BD2" w:rsidRDefault="00687C99"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E874282A"/>
    <w:lvl w:ilvl="0" w:tplc="0409000F">
      <w:start w:val="1"/>
      <w:numFmt w:val="decimal"/>
      <w:lvlText w:val="%1."/>
      <w:lvlJc w:val="left"/>
      <w:pPr>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0"/>
  </w:num>
  <w:num w:numId="5">
    <w:abstractNumId w:val="11"/>
  </w:num>
  <w:num w:numId="6">
    <w:abstractNumId w:val="8"/>
  </w:num>
  <w:num w:numId="7">
    <w:abstractNumId w:val="3"/>
  </w:num>
  <w:num w:numId="8">
    <w:abstractNumId w:val="9"/>
  </w:num>
  <w:num w:numId="9">
    <w:abstractNumId w:val="4"/>
  </w:num>
  <w:num w:numId="10">
    <w:abstractNumId w:val="2"/>
  </w:num>
  <w:num w:numId="11">
    <w:abstractNumId w:val="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E75"/>
    <w:rsid w:val="0005467E"/>
    <w:rsid w:val="00054918"/>
    <w:rsid w:val="0008410E"/>
    <w:rsid w:val="000A654B"/>
    <w:rsid w:val="000C2CF1"/>
    <w:rsid w:val="000D06F1"/>
    <w:rsid w:val="000E0BB8"/>
    <w:rsid w:val="00100BA9"/>
    <w:rsid w:val="00101FF4"/>
    <w:rsid w:val="00103070"/>
    <w:rsid w:val="00150E96"/>
    <w:rsid w:val="00151451"/>
    <w:rsid w:val="0015536A"/>
    <w:rsid w:val="00156679"/>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D36D7"/>
    <w:rsid w:val="002E3BD5"/>
    <w:rsid w:val="003025C4"/>
    <w:rsid w:val="0031339E"/>
    <w:rsid w:val="0035434A"/>
    <w:rsid w:val="00360064"/>
    <w:rsid w:val="00362414"/>
    <w:rsid w:val="0036794A"/>
    <w:rsid w:val="00374D72"/>
    <w:rsid w:val="00384538"/>
    <w:rsid w:val="00390A66"/>
    <w:rsid w:val="00391206"/>
    <w:rsid w:val="00392B72"/>
    <w:rsid w:val="00393E47"/>
    <w:rsid w:val="00395BB2"/>
    <w:rsid w:val="00396C14"/>
    <w:rsid w:val="003B3C96"/>
    <w:rsid w:val="003C334C"/>
    <w:rsid w:val="003D5ADD"/>
    <w:rsid w:val="003E5D13"/>
    <w:rsid w:val="004072F1"/>
    <w:rsid w:val="00434AA5"/>
    <w:rsid w:val="004562E7"/>
    <w:rsid w:val="00473252"/>
    <w:rsid w:val="00474C39"/>
    <w:rsid w:val="00487771"/>
    <w:rsid w:val="0049675B"/>
    <w:rsid w:val="004A211B"/>
    <w:rsid w:val="004A7706"/>
    <w:rsid w:val="004B4985"/>
    <w:rsid w:val="004F3C87"/>
    <w:rsid w:val="00526B81"/>
    <w:rsid w:val="00531022"/>
    <w:rsid w:val="00547433"/>
    <w:rsid w:val="00556E69"/>
    <w:rsid w:val="005677EC"/>
    <w:rsid w:val="00575870"/>
    <w:rsid w:val="00575F35"/>
    <w:rsid w:val="00584C22"/>
    <w:rsid w:val="00592A95"/>
    <w:rsid w:val="005934F2"/>
    <w:rsid w:val="005A2F5E"/>
    <w:rsid w:val="005F41DD"/>
    <w:rsid w:val="00606EE4"/>
    <w:rsid w:val="00610022"/>
    <w:rsid w:val="006179CB"/>
    <w:rsid w:val="00636D9D"/>
    <w:rsid w:val="00636DB3"/>
    <w:rsid w:val="00641E0F"/>
    <w:rsid w:val="00643DEA"/>
    <w:rsid w:val="00661D25"/>
    <w:rsid w:val="0066260B"/>
    <w:rsid w:val="006657FB"/>
    <w:rsid w:val="00671EAA"/>
    <w:rsid w:val="00677A48"/>
    <w:rsid w:val="00687C99"/>
    <w:rsid w:val="00691664"/>
    <w:rsid w:val="006B08C4"/>
    <w:rsid w:val="006B52C0"/>
    <w:rsid w:val="006C0168"/>
    <w:rsid w:val="006D0246"/>
    <w:rsid w:val="006E6117"/>
    <w:rsid w:val="00707894"/>
    <w:rsid w:val="00712045"/>
    <w:rsid w:val="007227F4"/>
    <w:rsid w:val="0073025F"/>
    <w:rsid w:val="0073125A"/>
    <w:rsid w:val="00750AF6"/>
    <w:rsid w:val="007A06B9"/>
    <w:rsid w:val="007C0BA2"/>
    <w:rsid w:val="007D371A"/>
    <w:rsid w:val="0083170D"/>
    <w:rsid w:val="008426D1"/>
    <w:rsid w:val="008663CA"/>
    <w:rsid w:val="00895557"/>
    <w:rsid w:val="008C1A60"/>
    <w:rsid w:val="008C703B"/>
    <w:rsid w:val="008E6C1C"/>
    <w:rsid w:val="008E6F19"/>
    <w:rsid w:val="00903AB9"/>
    <w:rsid w:val="009053D1"/>
    <w:rsid w:val="00916FCA"/>
    <w:rsid w:val="00962018"/>
    <w:rsid w:val="00983ADC"/>
    <w:rsid w:val="00984490"/>
    <w:rsid w:val="00993EBB"/>
    <w:rsid w:val="009A529F"/>
    <w:rsid w:val="00A01035"/>
    <w:rsid w:val="00A0329C"/>
    <w:rsid w:val="00A16BB1"/>
    <w:rsid w:val="00A5089E"/>
    <w:rsid w:val="00A56D36"/>
    <w:rsid w:val="00A966C5"/>
    <w:rsid w:val="00AA702B"/>
    <w:rsid w:val="00AB5523"/>
    <w:rsid w:val="00AF3758"/>
    <w:rsid w:val="00AF3C6A"/>
    <w:rsid w:val="00AF68E8"/>
    <w:rsid w:val="00AF7681"/>
    <w:rsid w:val="00B054E5"/>
    <w:rsid w:val="00B134C2"/>
    <w:rsid w:val="00B1628A"/>
    <w:rsid w:val="00B35368"/>
    <w:rsid w:val="00B46334"/>
    <w:rsid w:val="00B5613F"/>
    <w:rsid w:val="00B6203D"/>
    <w:rsid w:val="00B71755"/>
    <w:rsid w:val="00B86002"/>
    <w:rsid w:val="00B92A2E"/>
    <w:rsid w:val="00B97755"/>
    <w:rsid w:val="00BD077A"/>
    <w:rsid w:val="00BD623D"/>
    <w:rsid w:val="00BE069E"/>
    <w:rsid w:val="00BE65D2"/>
    <w:rsid w:val="00BE66F0"/>
    <w:rsid w:val="00BF6FF6"/>
    <w:rsid w:val="00C002F9"/>
    <w:rsid w:val="00C12816"/>
    <w:rsid w:val="00C12977"/>
    <w:rsid w:val="00C23120"/>
    <w:rsid w:val="00C23CC7"/>
    <w:rsid w:val="00C334FF"/>
    <w:rsid w:val="00C50DE1"/>
    <w:rsid w:val="00C55BB9"/>
    <w:rsid w:val="00C60A91"/>
    <w:rsid w:val="00C80773"/>
    <w:rsid w:val="00CA7C7C"/>
    <w:rsid w:val="00CB2125"/>
    <w:rsid w:val="00CB4B5A"/>
    <w:rsid w:val="00CC6C15"/>
    <w:rsid w:val="00CD2B87"/>
    <w:rsid w:val="00CE6F34"/>
    <w:rsid w:val="00D0686A"/>
    <w:rsid w:val="00D12BD4"/>
    <w:rsid w:val="00D20B84"/>
    <w:rsid w:val="00D51205"/>
    <w:rsid w:val="00D57716"/>
    <w:rsid w:val="00D67AC4"/>
    <w:rsid w:val="00D74F7E"/>
    <w:rsid w:val="00D91D14"/>
    <w:rsid w:val="00D979DD"/>
    <w:rsid w:val="00DD66E6"/>
    <w:rsid w:val="00E25D55"/>
    <w:rsid w:val="00E322A3"/>
    <w:rsid w:val="00E41F8D"/>
    <w:rsid w:val="00E45868"/>
    <w:rsid w:val="00E84F68"/>
    <w:rsid w:val="00E90913"/>
    <w:rsid w:val="00EA757C"/>
    <w:rsid w:val="00EC52BB"/>
    <w:rsid w:val="00EC585C"/>
    <w:rsid w:val="00EC5D93"/>
    <w:rsid w:val="00EC6970"/>
    <w:rsid w:val="00ED5E7F"/>
    <w:rsid w:val="00EE2479"/>
    <w:rsid w:val="00EF2038"/>
    <w:rsid w:val="00EF2A44"/>
    <w:rsid w:val="00EF59AD"/>
    <w:rsid w:val="00F24EE6"/>
    <w:rsid w:val="00F3261D"/>
    <w:rsid w:val="00F645B5"/>
    <w:rsid w:val="00F7007D"/>
    <w:rsid w:val="00F7429E"/>
    <w:rsid w:val="00F77400"/>
    <w:rsid w:val="00F801F6"/>
    <w:rsid w:val="00F80644"/>
    <w:rsid w:val="00F94943"/>
    <w:rsid w:val="00FB00D4"/>
    <w:rsid w:val="00FB38CA"/>
    <w:rsid w:val="00FB7442"/>
    <w:rsid w:val="00FC5698"/>
    <w:rsid w:val="00FD2B44"/>
    <w:rsid w:val="00FD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94943"/>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94943"/>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466050413">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029454353">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340424064">
      <w:bodyDiv w:val="1"/>
      <w:marLeft w:val="0"/>
      <w:marRight w:val="0"/>
      <w:marTop w:val="0"/>
      <w:marBottom w:val="0"/>
      <w:divBdr>
        <w:top w:val="none" w:sz="0" w:space="0" w:color="auto"/>
        <w:left w:val="none" w:sz="0" w:space="0" w:color="auto"/>
        <w:bottom w:val="none" w:sz="0" w:space="0" w:color="auto"/>
        <w:right w:val="none" w:sz="0" w:space="0" w:color="auto"/>
      </w:divBdr>
      <w:divsChild>
        <w:div w:id="908266118">
          <w:marLeft w:val="0"/>
          <w:marRight w:val="0"/>
          <w:marTop w:val="0"/>
          <w:marBottom w:val="0"/>
          <w:divBdr>
            <w:top w:val="none" w:sz="0" w:space="0" w:color="auto"/>
            <w:left w:val="none" w:sz="0" w:space="0" w:color="auto"/>
            <w:bottom w:val="none" w:sz="0" w:space="0" w:color="auto"/>
            <w:right w:val="none" w:sz="0" w:space="0" w:color="auto"/>
          </w:divBdr>
          <w:divsChild>
            <w:div w:id="1146243786">
              <w:marLeft w:val="0"/>
              <w:marRight w:val="0"/>
              <w:marTop w:val="0"/>
              <w:marBottom w:val="0"/>
              <w:divBdr>
                <w:top w:val="none" w:sz="0" w:space="0" w:color="auto"/>
                <w:left w:val="none" w:sz="0" w:space="0" w:color="auto"/>
                <w:bottom w:val="none" w:sz="0" w:space="0" w:color="auto"/>
                <w:right w:val="none" w:sz="0" w:space="0" w:color="auto"/>
              </w:divBdr>
              <w:divsChild>
                <w:div w:id="12549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56D8"/>
    <w:rsid w:val="002D64D6"/>
    <w:rsid w:val="0032383A"/>
    <w:rsid w:val="004013C3"/>
    <w:rsid w:val="00436B57"/>
    <w:rsid w:val="004E1A75"/>
    <w:rsid w:val="00576003"/>
    <w:rsid w:val="00587536"/>
    <w:rsid w:val="005D5D2F"/>
    <w:rsid w:val="00623293"/>
    <w:rsid w:val="00654E35"/>
    <w:rsid w:val="006C3910"/>
    <w:rsid w:val="0073488B"/>
    <w:rsid w:val="007D295D"/>
    <w:rsid w:val="008748CB"/>
    <w:rsid w:val="008822A5"/>
    <w:rsid w:val="00891F77"/>
    <w:rsid w:val="00900C94"/>
    <w:rsid w:val="009D439F"/>
    <w:rsid w:val="00A20583"/>
    <w:rsid w:val="00AD5D56"/>
    <w:rsid w:val="00B2559E"/>
    <w:rsid w:val="00B46AFF"/>
    <w:rsid w:val="00B72454"/>
    <w:rsid w:val="00BA0596"/>
    <w:rsid w:val="00BE0E7B"/>
    <w:rsid w:val="00CD4EF8"/>
    <w:rsid w:val="00D87B77"/>
    <w:rsid w:val="00DB456C"/>
    <w:rsid w:val="00DD12EE"/>
    <w:rsid w:val="00E6436F"/>
    <w:rsid w:val="00EC018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9E590-5930-D74C-9BF4-8FB86126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3930</Words>
  <Characters>22405</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2015-01-29T22:33:00Z</cp:lastPrinted>
  <dcterms:created xsi:type="dcterms:W3CDTF">2016-11-18T13:22:00Z</dcterms:created>
  <dcterms:modified xsi:type="dcterms:W3CDTF">2016-11-18T13:22:00Z</dcterms:modified>
</cp:coreProperties>
</file>