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E09AF30"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9F60A2">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334AEE9" w:rsidR="00001C04" w:rsidRPr="008426D1" w:rsidRDefault="00C0026C" w:rsidP="0026441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4697E">
                  <w:rPr>
                    <w:rFonts w:asciiTheme="majorHAnsi" w:hAnsiTheme="majorHAnsi"/>
                    <w:sz w:val="20"/>
                    <w:szCs w:val="20"/>
                  </w:rPr>
                  <w:t>Deborah Persell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8-24T00:00:00Z">
                  <w:dateFormat w:val="M/d/yyyy"/>
                  <w:lid w:val="en-US"/>
                  <w:storeMappedDataAs w:val="dateTime"/>
                  <w:calendar w:val="gregorian"/>
                </w:date>
              </w:sdtPr>
              <w:sdtEndPr/>
              <w:sdtContent>
                <w:r w:rsidR="0026441D">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0026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15EC89A" w:rsidR="00001C04" w:rsidRPr="008426D1" w:rsidRDefault="00C0026C" w:rsidP="009F60A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4697E">
                      <w:rPr>
                        <w:rFonts w:asciiTheme="majorHAnsi" w:hAnsiTheme="majorHAnsi"/>
                        <w:sz w:val="20"/>
                        <w:szCs w:val="20"/>
                      </w:rPr>
                      <w:t>Deborah Persell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8-24T00:00:00Z">
                  <w:dateFormat w:val="M/d/yyyy"/>
                  <w:lid w:val="en-US"/>
                  <w:storeMappedDataAs w:val="dateTime"/>
                  <w:calendar w:val="gregorian"/>
                </w:date>
              </w:sdtPr>
              <w:sdtEndPr/>
              <w:sdtContent>
                <w:r w:rsidR="00E4697E">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0026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4D11A1B" w:rsidR="00001C04" w:rsidRPr="008426D1" w:rsidRDefault="00C0026C" w:rsidP="00DC69D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C69DD">
                      <w:rPr>
                        <w:rFonts w:asciiTheme="majorHAnsi" w:hAnsiTheme="majorHAnsi"/>
                        <w:sz w:val="20"/>
                        <w:szCs w:val="20"/>
                      </w:rPr>
                      <w:t xml:space="preserve">Deanna </w:t>
                    </w:r>
                    <w:proofErr w:type="spellStart"/>
                    <w:r w:rsidR="00DC69DD">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8-24T00:00:00Z">
                  <w:dateFormat w:val="M/d/yyyy"/>
                  <w:lid w:val="en-US"/>
                  <w:storeMappedDataAs w:val="dateTime"/>
                  <w:calendar w:val="gregorian"/>
                </w:date>
              </w:sdtPr>
              <w:sdtEndPr/>
              <w:sdtContent>
                <w:r w:rsidR="00F73C08">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0026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BC0BFF8" w:rsidR="00001C04" w:rsidRPr="008426D1" w:rsidRDefault="00C0026C" w:rsidP="0040748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0748B">
                      <w:rPr>
                        <w:rFonts w:asciiTheme="majorHAnsi" w:hAnsiTheme="majorHAnsi"/>
                        <w:sz w:val="20"/>
                        <w:szCs w:val="20"/>
                      </w:rPr>
                      <w:t>Susan Hanrahan 8/25/17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0026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0026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0026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4BC38E64" w:rsidR="007D371A" w:rsidRPr="009F60A2" w:rsidRDefault="007D371A" w:rsidP="009F60A2">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9F60A2">
        <w:rPr>
          <w:rFonts w:asciiTheme="majorHAnsi" w:hAnsiTheme="majorHAnsi" w:cs="Arial"/>
          <w:sz w:val="20"/>
          <w:szCs w:val="20"/>
        </w:rPr>
        <w:t>Contact Person (Name, Email Address, Phone Number)</w:t>
      </w:r>
    </w:p>
    <w:p w14:paraId="6B2028A1" w14:textId="77777777" w:rsidR="009F60A2" w:rsidRPr="009F60A2" w:rsidRDefault="009F60A2" w:rsidP="009F60A2">
      <w:pPr>
        <w:pStyle w:val="ListParagraph"/>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17249301"/>
      </w:sdtPr>
      <w:sdtEndPr/>
      <w:sdtContent>
        <w:sdt>
          <w:sdtPr>
            <w:rPr>
              <w:rFonts w:asciiTheme="majorHAnsi" w:hAnsiTheme="majorHAnsi" w:cs="Arial"/>
              <w:sz w:val="20"/>
              <w:szCs w:val="20"/>
            </w:rPr>
            <w:id w:val="679554338"/>
          </w:sdtPr>
          <w:sdtEndPr/>
          <w:sdtContent>
            <w:p w14:paraId="60CB4DBD" w14:textId="0F5E01BD" w:rsidR="009F60A2" w:rsidRDefault="00E4697E"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Deborah Persell</w:t>
              </w:r>
              <w:r w:rsidR="009F60A2">
                <w:rPr>
                  <w:rFonts w:asciiTheme="majorHAnsi" w:hAnsiTheme="majorHAnsi" w:cs="Arial"/>
                  <w:sz w:val="20"/>
                  <w:szCs w:val="20"/>
                </w:rPr>
                <w:tab/>
              </w:r>
            </w:p>
            <w:p w14:paraId="7272426B" w14:textId="6F636156" w:rsidR="009F60A2" w:rsidRDefault="00C0026C" w:rsidP="009F60A2">
              <w:pPr>
                <w:tabs>
                  <w:tab w:val="left" w:pos="360"/>
                  <w:tab w:val="left" w:pos="720"/>
                </w:tabs>
                <w:spacing w:after="0" w:line="240" w:lineRule="auto"/>
                <w:rPr>
                  <w:rFonts w:asciiTheme="majorHAnsi" w:hAnsiTheme="majorHAnsi" w:cs="Arial"/>
                  <w:sz w:val="20"/>
                  <w:szCs w:val="20"/>
                </w:rPr>
              </w:pPr>
              <w:hyperlink r:id="rId9" w:history="1">
                <w:r w:rsidR="00A02CD1" w:rsidRPr="00D34C21">
                  <w:rPr>
                    <w:rStyle w:val="Hyperlink"/>
                    <w:rFonts w:asciiTheme="majorHAnsi" w:hAnsiTheme="majorHAnsi" w:cs="Arial"/>
                    <w:sz w:val="20"/>
                    <w:szCs w:val="20"/>
                  </w:rPr>
                  <w:t>dpersell@astate.edu</w:t>
                </w:r>
              </w:hyperlink>
            </w:p>
            <w:p w14:paraId="246AFF41" w14:textId="77777777" w:rsidR="009F60A2" w:rsidRDefault="009F60A2"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870-680-8286</w:t>
              </w:r>
            </w:p>
          </w:sdtContent>
        </w:sdt>
        <w:p w14:paraId="76E25B1E" w14:textId="6E1E1CB9" w:rsidR="007D371A" w:rsidRPr="008426D1" w:rsidRDefault="00C0026C"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178EC092" w:rsidR="007D371A" w:rsidRPr="008426D1" w:rsidRDefault="009F60A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3D296A5B" w14:textId="5638914D" w:rsidR="009F60A2" w:rsidRDefault="00640D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DPEM 357</w:t>
          </w:r>
          <w:r w:rsidR="009F60A2">
            <w:rPr>
              <w:rFonts w:asciiTheme="majorHAnsi" w:hAnsiTheme="majorHAnsi" w:cs="Arial"/>
              <w:sz w:val="20"/>
              <w:szCs w:val="20"/>
            </w:rPr>
            <w:t xml:space="preserve">2, </w:t>
          </w:r>
          <w:r>
            <w:rPr>
              <w:rFonts w:asciiTheme="majorHAnsi" w:hAnsiTheme="majorHAnsi" w:cs="Arial"/>
              <w:sz w:val="20"/>
              <w:szCs w:val="20"/>
            </w:rPr>
            <w:t>Politics of Disasters</w:t>
          </w:r>
        </w:p>
        <w:p w14:paraId="50525406" w14:textId="78E1FE38" w:rsidR="00CB4B5A" w:rsidRDefault="00C0026C" w:rsidP="00CB4B5A">
          <w:pPr>
            <w:tabs>
              <w:tab w:val="left" w:pos="360"/>
              <w:tab w:val="left" w:pos="720"/>
            </w:tabs>
            <w:spacing w:after="0" w:line="240" w:lineRule="auto"/>
            <w:rPr>
              <w:rFonts w:asciiTheme="majorHAnsi" w:hAnsiTheme="majorHAnsi" w:cs="Arial"/>
              <w:sz w:val="20"/>
              <w:szCs w:val="20"/>
            </w:rPr>
          </w:pPr>
        </w:p>
      </w:sdtContent>
    </w:sdt>
    <w:p w14:paraId="05FD1803" w14:textId="4287E3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r w:rsidR="009F60A2">
        <w:rPr>
          <w:rFonts w:asciiTheme="majorHAnsi" w:hAnsiTheme="majorHAnsi" w:cs="Arial"/>
          <w:sz w:val="20"/>
          <w:szCs w:val="20"/>
        </w:rPr>
        <w:t>YES)</w:t>
      </w:r>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lastRenderedPageBreak/>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19B3C1A7" w14:textId="77777777" w:rsidR="009F60A2" w:rsidRDefault="009F60A2" w:rsidP="007E7FDA">
      <w:pPr>
        <w:tabs>
          <w:tab w:val="left" w:pos="360"/>
          <w:tab w:val="left" w:pos="720"/>
        </w:tabs>
        <w:spacing w:after="0" w:line="240" w:lineRule="auto"/>
        <w:ind w:left="360"/>
        <w:rPr>
          <w:rFonts w:asciiTheme="majorHAnsi" w:hAnsiTheme="majorHAnsi" w:cs="Arial"/>
          <w:sz w:val="20"/>
          <w:szCs w:val="20"/>
        </w:rPr>
      </w:pPr>
    </w:p>
    <w:p w14:paraId="2018EC93" w14:textId="56C0058F" w:rsidR="009F60A2"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9F60A2">
            <w:rPr>
              <w:rFonts w:asciiTheme="majorHAnsi" w:hAnsiTheme="majorHAnsi" w:cs="Arial"/>
              <w:sz w:val="20"/>
              <w:szCs w:val="20"/>
            </w:rPr>
            <w:t xml:space="preserve">DPEM </w:t>
          </w:r>
          <w:r w:rsidR="00640D8F">
            <w:rPr>
              <w:rFonts w:asciiTheme="majorHAnsi" w:hAnsiTheme="majorHAnsi" w:cs="Arial"/>
              <w:sz w:val="20"/>
              <w:szCs w:val="20"/>
            </w:rPr>
            <w:t>3493</w:t>
          </w:r>
        </w:sdtContent>
      </w:sdt>
    </w:p>
    <w:p w14:paraId="067BEFBB" w14:textId="5A3D47C7" w:rsidR="007E7FDA" w:rsidRDefault="007E7FDA" w:rsidP="007E7FDA">
      <w:pPr>
        <w:tabs>
          <w:tab w:val="left" w:pos="360"/>
          <w:tab w:val="left" w:pos="720"/>
        </w:tabs>
        <w:spacing w:after="0" w:line="240" w:lineRule="auto"/>
        <w:rPr>
          <w:rFonts w:asciiTheme="majorHAnsi" w:hAnsiTheme="majorHAnsi" w:cs="Arial"/>
          <w:sz w:val="20"/>
          <w:szCs w:val="20"/>
        </w:rPr>
      </w:pPr>
    </w:p>
    <w:p w14:paraId="48E5E7AB" w14:textId="6270C4B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F60A2">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p w14:paraId="2BEB8E18" w14:textId="3850BB61" w:rsidR="009F60A2" w:rsidRDefault="00640D8F"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 xml:space="preserve">Politics of Disasters </w:t>
          </w:r>
        </w:p>
        <w:p w14:paraId="68618B21" w14:textId="06B6F12F" w:rsidR="007E7FDA" w:rsidRDefault="00C0026C"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18A171F5"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9F60A2">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BF591A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640D8F">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4BBCA4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9F60A2">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D8D595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9F60A2">
            <w:rPr>
              <w:rFonts w:asciiTheme="majorHAnsi" w:hAnsiTheme="majorHAnsi" w:cs="Arial"/>
              <w:sz w:val="20"/>
              <w:szCs w:val="20"/>
            </w:rPr>
            <w:t>NA</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FA7DE2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C6B915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F60A2">
            <w:rPr>
              <w:rFonts w:asciiTheme="majorHAnsi" w:hAnsiTheme="majorHAnsi" w:cs="Arial"/>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BF79317" w:rsidR="00A966C5" w:rsidRPr="008426D1" w:rsidRDefault="00C0026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9F60A2">
            <w:rPr>
              <w:rFonts w:asciiTheme="majorHAnsi" w:hAnsiTheme="majorHAnsi" w:cs="Arial"/>
              <w:sz w:val="20"/>
              <w:szCs w:val="20"/>
            </w:rPr>
            <w:t>NA</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59127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9F60A2">
            <w:rPr>
              <w:rFonts w:asciiTheme="majorHAnsi" w:hAnsiTheme="majorHAnsi" w:cs="Arial"/>
              <w:sz w:val="20"/>
              <w:szCs w:val="20"/>
            </w:rPr>
            <w:t>NA</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46B480"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F60A2">
            <w:rPr>
              <w:rFonts w:asciiTheme="majorHAnsi" w:hAnsiTheme="majorHAnsi" w:cs="Arial"/>
              <w:sz w:val="20"/>
              <w:szCs w:val="20"/>
            </w:rPr>
            <w:t>No</w:t>
          </w:r>
        </w:sdtContent>
      </w:sdt>
    </w:p>
    <w:p w14:paraId="389EE19D" w14:textId="3AD2BD1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F60A2">
            <w:rPr>
              <w:rFonts w:asciiTheme="majorHAnsi" w:hAnsiTheme="majorHAnsi" w:cs="Arial"/>
              <w:sz w:val="20"/>
              <w:szCs w:val="20"/>
            </w:rPr>
            <w:t>NA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DC1382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9F60A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37362C2"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9F60A2">
            <w:rPr>
              <w:rFonts w:asciiTheme="majorHAnsi" w:hAnsiTheme="majorHAnsi" w:cs="Arial"/>
              <w:sz w:val="20"/>
              <w:szCs w:val="20"/>
            </w:rPr>
            <w:t>NA</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539840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47EED1A2"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dtPr>
        <w:sdtEndPr/>
        <w:sdtContent>
          <w:r w:rsidR="009F60A2">
            <w:rPr>
              <w:rFonts w:asciiTheme="majorHAnsi" w:hAnsiTheme="majorHAnsi" w:cs="Arial"/>
              <w:sz w:val="20"/>
              <w:szCs w:val="20"/>
            </w:rPr>
            <w:t>NA</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52A45D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906B97F"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dtPr>
        <w:sdtEndPr/>
        <w:sdtContent>
          <w:r w:rsidR="009F60A2">
            <w:rPr>
              <w:rFonts w:asciiTheme="majorHAnsi" w:hAnsiTheme="majorHAnsi" w:cs="Arial"/>
              <w:sz w:val="20"/>
              <w:szCs w:val="20"/>
            </w:rPr>
            <w:t>NA</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9DE63B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F60A2">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C1743D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dtPr>
        <w:sdtEndPr/>
        <w:sdtContent>
          <w:r w:rsidR="009F60A2">
            <w:rPr>
              <w:rFonts w:asciiTheme="majorHAnsi" w:hAnsiTheme="majorHAnsi" w:cs="Arial"/>
              <w:sz w:val="20"/>
              <w:szCs w:val="20"/>
            </w:rPr>
            <w:t>NA</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06BBD0" w:rsidR="008A1AC6" w:rsidRDefault="008A1AC6">
      <w:pPr>
        <w:rPr>
          <w:rFonts w:asciiTheme="majorHAnsi" w:hAnsiTheme="majorHAnsi" w:cs="Arial"/>
          <w:sz w:val="20"/>
          <w:szCs w:val="20"/>
        </w:rPr>
      </w:pPr>
    </w:p>
    <w:p w14:paraId="01D4D6FF" w14:textId="0E7E07A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sdtPr>
        <w:sdtEndPr/>
        <w:sdtContent>
          <w:r w:rsidR="009F60A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4FED4952"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9F60A2">
            <w:rPr>
              <w:rFonts w:asciiTheme="majorHAnsi" w:hAnsiTheme="majorHAnsi" w:cs="Arial"/>
              <w:sz w:val="20"/>
              <w:szCs w:val="20"/>
            </w:rPr>
            <w:t>NA</w:t>
          </w:r>
        </w:sdtContent>
      </w:sdt>
    </w:p>
    <w:p w14:paraId="4EDFEE0B" w14:textId="5980D87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F60A2">
            <w:rPr>
              <w:rFonts w:asciiTheme="majorHAnsi" w:hAnsiTheme="majorHAnsi" w:cs="Arial"/>
              <w:sz w:val="20"/>
              <w:szCs w:val="20"/>
            </w:rPr>
            <w:t>No</w:t>
          </w:r>
        </w:sdtContent>
      </w:sdt>
    </w:p>
    <w:p w14:paraId="7FBBF203" w14:textId="146FC864"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dtPr>
        <w:sdtEndPr/>
        <w:sdtContent>
          <w:r w:rsidR="009F60A2">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CC58E5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F60A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95642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F60A2">
            <w:rPr>
              <w:rFonts w:asciiTheme="majorHAnsi" w:hAnsiTheme="majorHAnsi" w:cs="Arial"/>
              <w:sz w:val="20"/>
              <w:szCs w:val="20"/>
            </w:rPr>
            <w:t>NA</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2ACB0C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F60A2">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12209E61" w:rsidR="002172AB" w:rsidRPr="008426D1" w:rsidRDefault="009F60A2"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NA</w:t>
          </w:r>
        </w:p>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3E53A875" w:rsidR="00ED5E7F" w:rsidRPr="008426D1" w:rsidRDefault="00640D8F"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Moving DPEM 3572</w:t>
          </w:r>
          <w:r w:rsidR="009F60A2">
            <w:rPr>
              <w:rFonts w:asciiTheme="majorHAnsi" w:hAnsiTheme="majorHAnsi" w:cs="Arial"/>
              <w:sz w:val="20"/>
              <w:szCs w:val="20"/>
            </w:rPr>
            <w:t xml:space="preserve"> from a 2 hour to a 3 hour course.</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D9C2D7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F60A2">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59371D3E" w:rsidR="00547433" w:rsidRPr="008426D1" w:rsidRDefault="009F60A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A74A2B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9F60A2">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793DAE5"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C169AA2" w:rsidR="00FE1168" w:rsidRDefault="0070570C"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outline and content, including assignments, discussions, and related materials already meet the rigor for a 3-hour versus a 2-hour upper level elective.  Content for this course offering cannot be condensed without sacrificing what students need to gain from studying the political aspects of disaster preparedness and emergency management.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77251352"/>
      </w:sdtPr>
      <w:sdtEndPr/>
      <w:sdtContent>
        <w:p w14:paraId="37456B02" w14:textId="3CCA28F3" w:rsidR="009F60A2" w:rsidRDefault="009F60A2"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Based on curriculum assessments, course progression and the need for 3-hour courses versus 2 hour courses, two of our curre</w:t>
          </w:r>
          <w:r w:rsidR="00640D8F">
            <w:rPr>
              <w:rFonts w:asciiTheme="majorHAnsi" w:hAnsiTheme="majorHAnsi" w:cs="Arial"/>
              <w:sz w:val="20"/>
              <w:szCs w:val="20"/>
            </w:rPr>
            <w:t xml:space="preserve">nt classes </w:t>
          </w:r>
          <w:r>
            <w:rPr>
              <w:rFonts w:asciiTheme="majorHAnsi" w:hAnsiTheme="majorHAnsi" w:cs="Arial"/>
              <w:sz w:val="20"/>
              <w:szCs w:val="20"/>
            </w:rPr>
            <w:t>were identified to be increase</w:t>
          </w:r>
          <w:r w:rsidR="00640D8F">
            <w:rPr>
              <w:rFonts w:asciiTheme="majorHAnsi" w:hAnsiTheme="majorHAnsi" w:cs="Arial"/>
              <w:sz w:val="20"/>
              <w:szCs w:val="20"/>
            </w:rPr>
            <w:t>d to 3 hour courses.  DPEM 3572, Politics of Disasters</w:t>
          </w:r>
          <w:r>
            <w:rPr>
              <w:rFonts w:asciiTheme="majorHAnsi" w:hAnsiTheme="majorHAnsi" w:cs="Arial"/>
              <w:sz w:val="20"/>
              <w:szCs w:val="20"/>
            </w:rPr>
            <w:t xml:space="preserve"> Princ</w:t>
          </w:r>
          <w:r w:rsidR="00640D8F">
            <w:rPr>
              <w:rFonts w:asciiTheme="majorHAnsi" w:hAnsiTheme="majorHAnsi" w:cs="Arial"/>
              <w:sz w:val="20"/>
              <w:szCs w:val="20"/>
            </w:rPr>
            <w:t xml:space="preserve">iples </w:t>
          </w:r>
          <w:r>
            <w:rPr>
              <w:rFonts w:asciiTheme="majorHAnsi" w:hAnsiTheme="majorHAnsi" w:cs="Arial"/>
              <w:sz w:val="20"/>
              <w:szCs w:val="20"/>
            </w:rPr>
            <w:t>will have content added to meet weakness identified within our accreditation assessment.  This addition of content will increase the rigor of the course to a 3-hour course.</w:t>
          </w:r>
        </w:p>
      </w:sdtContent>
    </w:sdt>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8AFDE0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t>[</w:t>
      </w:r>
      <w:sdt>
        <w:sdtPr>
          <w:rPr>
            <w:rFonts w:asciiTheme="majorHAnsi" w:hAnsiTheme="majorHAnsi" w:cs="Arial"/>
            <w:sz w:val="20"/>
            <w:szCs w:val="20"/>
          </w:rPr>
          <w:alias w:val="Select Yes / No"/>
          <w:tag w:val="Select Yes / No"/>
          <w:id w:val="1091128480"/>
        </w:sdtPr>
        <w:sdtEndPr/>
        <w:sdtContent>
          <w:r w:rsidR="009F60A2">
            <w:rPr>
              <w:rFonts w:asciiTheme="majorHAnsi" w:hAnsiTheme="majorHAnsi" w:cs="Arial"/>
              <w:sz w:val="20"/>
              <w:szCs w:val="20"/>
            </w:rPr>
            <w:t>No, however it will address some weaknesses identified.</w:t>
          </w:r>
        </w:sdtContent>
      </w:sdt>
      <w:r>
        <w:rPr>
          <w:rFonts w:asciiTheme="majorHAnsi" w:hAnsiTheme="majorHAnsi" w:cs="Arial"/>
          <w:sz w:val="20"/>
          <w:szCs w:val="20"/>
        </w:rPr>
        <w:t xml:space="preserve">] </w:t>
      </w:r>
    </w:p>
    <w:p w14:paraId="37DBADFC" w14:textId="3CDD375D" w:rsidR="00FE1168" w:rsidRPr="009F60A2"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r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640D8F">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0026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0026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eastAsiaTheme="minorHAnsi" w:hAnsiTheme="majorHAnsi" w:cstheme="minorBidi"/>
          <w:sz w:val="20"/>
          <w:szCs w:val="20"/>
        </w:rPr>
        <w:id w:val="-97950460"/>
      </w:sdtPr>
      <w:sdtEndPr/>
      <w:sdtContent>
        <w:p w14:paraId="56282B05" w14:textId="77777777" w:rsidR="000643A1" w:rsidRDefault="000643A1" w:rsidP="000643A1">
          <w:pPr>
            <w:pStyle w:val="BodyText"/>
            <w:spacing w:before="113" w:line="180" w:lineRule="exact"/>
            <w:ind w:left="540" w:right="118" w:hanging="440"/>
            <w:jc w:val="both"/>
          </w:pPr>
          <w:r>
            <w:rPr>
              <w:b/>
              <w:color w:val="231F20"/>
            </w:rPr>
            <w:t xml:space="preserve">DPEM </w:t>
          </w:r>
          <w:r w:rsidRPr="000C1B27">
            <w:rPr>
              <w:b/>
              <w:strike/>
              <w:color w:val="FF0000"/>
            </w:rPr>
            <w:t>3572.</w:t>
          </w:r>
          <w:r>
            <w:rPr>
              <w:b/>
              <w:color w:val="231F20"/>
            </w:rPr>
            <w:t xml:space="preserve"> </w:t>
          </w:r>
          <w:r>
            <w:rPr>
              <w:b/>
              <w:color w:val="3366FF"/>
              <w:sz w:val="20"/>
              <w:szCs w:val="20"/>
            </w:rPr>
            <w:t xml:space="preserve">3493.  </w:t>
          </w:r>
          <w:r>
            <w:rPr>
              <w:b/>
              <w:color w:val="231F20"/>
            </w:rPr>
            <w:t xml:space="preserve">Politics of Disaster </w:t>
          </w:r>
          <w:proofErr w:type="gramStart"/>
          <w:r>
            <w:rPr>
              <w:color w:val="231F20"/>
            </w:rPr>
            <w:t>Analyzes</w:t>
          </w:r>
          <w:proofErr w:type="gramEnd"/>
          <w:r>
            <w:rPr>
              <w:color w:val="231F20"/>
            </w:rPr>
            <w:t xml:space="preserve"> the effects of the national response framework and presidential directives in disaster preparedness and emergency management. Compares and contrast the role of society, science, and politics in emergency management. Explores </w:t>
          </w:r>
          <w:proofErr w:type="gramStart"/>
          <w:r>
            <w:rPr>
              <w:color w:val="231F20"/>
            </w:rPr>
            <w:t>the inter</w:t>
          </w:r>
          <w:proofErr w:type="gramEnd"/>
          <w:r>
            <w:rPr>
              <w:color w:val="231F20"/>
            </w:rPr>
            <w:t xml:space="preserve">- governmental relationships and the globalization of disasters. Fall, </w:t>
          </w:r>
          <w:proofErr w:type="gramStart"/>
          <w:r>
            <w:rPr>
              <w:color w:val="231F20"/>
            </w:rPr>
            <w:t>Spring</w:t>
          </w:r>
          <w:proofErr w:type="gramEnd"/>
          <w:r>
            <w:rPr>
              <w:color w:val="231F20"/>
            </w:rPr>
            <w:t>, Summer.</w:t>
          </w:r>
        </w:p>
        <w:p w14:paraId="5E075534" w14:textId="77777777" w:rsidR="000643A1" w:rsidRDefault="000643A1" w:rsidP="000643A1">
          <w:pPr>
            <w:tabs>
              <w:tab w:val="left" w:pos="360"/>
              <w:tab w:val="left" w:pos="720"/>
            </w:tabs>
            <w:spacing w:after="0" w:line="240" w:lineRule="auto"/>
            <w:rPr>
              <w:rFonts w:asciiTheme="majorHAnsi" w:hAnsiTheme="majorHAnsi" w:cs="Arial"/>
              <w:sz w:val="20"/>
              <w:szCs w:val="20"/>
            </w:rPr>
          </w:pPr>
        </w:p>
        <w:p w14:paraId="2157C874" w14:textId="77777777" w:rsidR="000643A1" w:rsidRDefault="000643A1" w:rsidP="00911E83">
          <w:pPr>
            <w:pStyle w:val="BodyText"/>
            <w:tabs>
              <w:tab w:val="left" w:pos="4419"/>
            </w:tabs>
            <w:spacing w:before="113" w:line="180" w:lineRule="exact"/>
            <w:ind w:left="540" w:right="118" w:hanging="440"/>
            <w:jc w:val="both"/>
            <w:rPr>
              <w:rFonts w:asciiTheme="majorHAnsi" w:eastAsiaTheme="minorHAnsi" w:hAnsiTheme="majorHAnsi" w:cstheme="minorBidi"/>
              <w:sz w:val="20"/>
              <w:szCs w:val="20"/>
            </w:rPr>
          </w:pPr>
        </w:p>
        <w:p w14:paraId="6568699F" w14:textId="3FB1BBE5" w:rsidR="00911E83" w:rsidRDefault="00911E83" w:rsidP="00911E83">
          <w:pPr>
            <w:pStyle w:val="BodyText"/>
            <w:tabs>
              <w:tab w:val="left" w:pos="4419"/>
            </w:tabs>
            <w:spacing w:before="113" w:line="180" w:lineRule="exact"/>
            <w:ind w:left="540" w:right="118" w:hanging="440"/>
            <w:jc w:val="both"/>
          </w:pPr>
          <w:r>
            <w:rPr>
              <w:b/>
              <w:color w:val="231F20"/>
            </w:rPr>
            <w:t>DPEM 3563.    Information Technology</w:t>
          </w:r>
          <w:r>
            <w:rPr>
              <w:b/>
              <w:color w:val="231F20"/>
              <w:spacing w:val="12"/>
            </w:rPr>
            <w:t xml:space="preserve"> </w:t>
          </w:r>
          <w:r>
            <w:rPr>
              <w:b/>
              <w:color w:val="231F20"/>
            </w:rPr>
            <w:t>in</w:t>
          </w:r>
          <w:r>
            <w:rPr>
              <w:b/>
              <w:color w:val="231F20"/>
              <w:spacing w:val="-3"/>
            </w:rPr>
            <w:t xml:space="preserve"> </w:t>
          </w:r>
          <w:r>
            <w:rPr>
              <w:b/>
              <w:color w:val="231F20"/>
            </w:rPr>
            <w:t>DPEM</w:t>
          </w:r>
          <w:r>
            <w:rPr>
              <w:b/>
              <w:color w:val="231F20"/>
            </w:rPr>
            <w:tab/>
          </w:r>
          <w:proofErr w:type="gramStart"/>
          <w:r>
            <w:rPr>
              <w:color w:val="231F20"/>
            </w:rPr>
            <w:t>Social  media</w:t>
          </w:r>
          <w:proofErr w:type="gramEnd"/>
          <w:r>
            <w:rPr>
              <w:color w:val="231F20"/>
            </w:rPr>
            <w:t>,  visual,</w:t>
          </w:r>
          <w:r>
            <w:rPr>
              <w:color w:val="231F20"/>
              <w:spacing w:val="-4"/>
            </w:rPr>
            <w:t xml:space="preserve"> </w:t>
          </w:r>
          <w:r>
            <w:rPr>
              <w:color w:val="231F20"/>
            </w:rPr>
            <w:t>mapping,</w:t>
          </w:r>
          <w:r>
            <w:rPr>
              <w:color w:val="231F20"/>
              <w:spacing w:val="28"/>
            </w:rPr>
            <w:t xml:space="preserve"> </w:t>
          </w:r>
          <w:r>
            <w:rPr>
              <w:color w:val="231F20"/>
            </w:rPr>
            <w:t>disaster</w:t>
          </w:r>
          <w:r>
            <w:rPr>
              <w:color w:val="231F20"/>
              <w:w w:val="99"/>
            </w:rPr>
            <w:t xml:space="preserve"> </w:t>
          </w:r>
          <w:r>
            <w:rPr>
              <w:color w:val="231F20"/>
            </w:rPr>
            <w:t>management systems, software and geographic information systems will be explored as a re- source for disaster preparedness and emergency management. Overviews of each system will be</w:t>
          </w:r>
          <w:r>
            <w:rPr>
              <w:color w:val="231F20"/>
              <w:spacing w:val="-9"/>
            </w:rPr>
            <w:t xml:space="preserve"> </w:t>
          </w:r>
          <w:r>
            <w:rPr>
              <w:color w:val="231F20"/>
            </w:rPr>
            <w:t>provided</w:t>
          </w:r>
          <w:r>
            <w:rPr>
              <w:color w:val="231F20"/>
              <w:spacing w:val="-9"/>
            </w:rPr>
            <w:t xml:space="preserve"> </w:t>
          </w:r>
          <w:r>
            <w:rPr>
              <w:color w:val="231F20"/>
            </w:rPr>
            <w:t>followed</w:t>
          </w:r>
          <w:r>
            <w:rPr>
              <w:color w:val="231F20"/>
              <w:spacing w:val="-9"/>
            </w:rPr>
            <w:t xml:space="preserve"> </w:t>
          </w:r>
          <w:r>
            <w:rPr>
              <w:color w:val="231F20"/>
            </w:rPr>
            <w:t>by</w:t>
          </w:r>
          <w:r>
            <w:rPr>
              <w:color w:val="231F20"/>
              <w:spacing w:val="-9"/>
            </w:rPr>
            <w:t xml:space="preserve"> </w:t>
          </w:r>
          <w:r>
            <w:rPr>
              <w:color w:val="231F20"/>
            </w:rPr>
            <w:t>hands-on</w:t>
          </w:r>
          <w:r>
            <w:rPr>
              <w:color w:val="231F20"/>
              <w:spacing w:val="-9"/>
            </w:rPr>
            <w:t xml:space="preserve"> </w:t>
          </w:r>
          <w:r>
            <w:rPr>
              <w:color w:val="231F20"/>
            </w:rPr>
            <w:t>experiences</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various</w:t>
          </w:r>
          <w:r>
            <w:rPr>
              <w:color w:val="231F20"/>
              <w:spacing w:val="-9"/>
            </w:rPr>
            <w:t xml:space="preserve"> </w:t>
          </w:r>
          <w:r>
            <w:rPr>
              <w:color w:val="231F20"/>
            </w:rPr>
            <w:t>technology</w:t>
          </w:r>
          <w:r>
            <w:rPr>
              <w:color w:val="231F20"/>
              <w:spacing w:val="-9"/>
            </w:rPr>
            <w:t xml:space="preserve"> </w:t>
          </w:r>
          <w:r>
            <w:rPr>
              <w:color w:val="231F20"/>
            </w:rPr>
            <w:t>systems.</w:t>
          </w:r>
          <w:r>
            <w:rPr>
              <w:color w:val="231F20"/>
              <w:spacing w:val="-9"/>
            </w:rPr>
            <w:t xml:space="preserve"> </w:t>
          </w:r>
          <w:r>
            <w:rPr>
              <w:color w:val="231F20"/>
            </w:rPr>
            <w:t>Fall,</w:t>
          </w:r>
          <w:r>
            <w:rPr>
              <w:color w:val="231F20"/>
              <w:spacing w:val="-9"/>
            </w:rPr>
            <w:t xml:space="preserve"> </w:t>
          </w:r>
          <w:proofErr w:type="gramStart"/>
          <w:r>
            <w:rPr>
              <w:color w:val="231F20"/>
            </w:rPr>
            <w:t>Spring</w:t>
          </w:r>
          <w:proofErr w:type="gramEnd"/>
          <w:r>
            <w:rPr>
              <w:color w:val="231F20"/>
            </w:rPr>
            <w:t>, Summer.</w:t>
          </w:r>
        </w:p>
        <w:p w14:paraId="19DD4026" w14:textId="77777777" w:rsidR="00911E83" w:rsidRPr="008426D1" w:rsidRDefault="00C0026C" w:rsidP="00911E83">
          <w:pPr>
            <w:tabs>
              <w:tab w:val="left" w:pos="360"/>
              <w:tab w:val="left" w:pos="720"/>
            </w:tabs>
            <w:spacing w:after="0" w:line="240" w:lineRule="auto"/>
            <w:rPr>
              <w:rFonts w:asciiTheme="majorHAnsi" w:hAnsiTheme="majorHAnsi" w:cs="Arial"/>
              <w:sz w:val="20"/>
              <w:szCs w:val="20"/>
            </w:rPr>
          </w:pPr>
        </w:p>
      </w:sdtContent>
    </w:sdt>
    <w:p w14:paraId="57F2B876" w14:textId="77777777" w:rsidR="00911E83" w:rsidRDefault="00911E83" w:rsidP="00911E83">
      <w:pPr>
        <w:spacing w:before="12"/>
        <w:jc w:val="center"/>
        <w:rPr>
          <w:rFonts w:ascii="Times New Roman"/>
          <w:i/>
          <w:sz w:val="18"/>
        </w:rPr>
      </w:pPr>
      <w:r>
        <w:rPr>
          <w:rFonts w:ascii="Times New Roman"/>
          <w:i/>
          <w:color w:val="231F20"/>
          <w:sz w:val="18"/>
        </w:rPr>
        <w:t xml:space="preserve">The bulletin can be accessed at </w:t>
      </w:r>
      <w:hyperlink r:id="rId13">
        <w:r>
          <w:rPr>
            <w:rFonts w:ascii="Times New Roman"/>
            <w:i/>
            <w:color w:val="231F20"/>
            <w:spacing w:val="-3"/>
            <w:sz w:val="18"/>
          </w:rPr>
          <w:t>http://www.astate.edu/a/registrar/students/</w:t>
        </w:r>
      </w:hyperlink>
    </w:p>
    <w:p w14:paraId="159B6BB9" w14:textId="77777777" w:rsidR="00911E83" w:rsidRDefault="00911E83" w:rsidP="00911E83">
      <w:pPr>
        <w:pStyle w:val="BodyText"/>
        <w:spacing w:before="51"/>
        <w:ind w:right="37"/>
        <w:jc w:val="center"/>
      </w:pPr>
      <w:r>
        <w:fldChar w:fldCharType="begin"/>
      </w:r>
      <w:r>
        <w:rPr>
          <w:color w:val="231F20"/>
        </w:rPr>
        <w:instrText xml:space="preserve"> PAGE </w:instrText>
      </w:r>
      <w:r>
        <w:fldChar w:fldCharType="separate"/>
      </w:r>
      <w:r w:rsidR="00F73C08">
        <w:rPr>
          <w:noProof/>
          <w:color w:val="231F20"/>
        </w:rPr>
        <w:t>6</w:t>
      </w:r>
      <w:r>
        <w:fldChar w:fldCharType="end"/>
      </w:r>
    </w:p>
    <w:p w14:paraId="06805E6B" w14:textId="77777777" w:rsidR="00911E83" w:rsidRDefault="00911E83" w:rsidP="00911E83">
      <w:pPr>
        <w:tabs>
          <w:tab w:val="left" w:pos="360"/>
          <w:tab w:val="left" w:pos="720"/>
        </w:tabs>
        <w:spacing w:after="0" w:line="240" w:lineRule="auto"/>
        <w:rPr>
          <w:rFonts w:asciiTheme="majorHAnsi" w:hAnsiTheme="majorHAnsi" w:cs="Arial"/>
          <w:sz w:val="18"/>
          <w:szCs w:val="18"/>
        </w:rPr>
      </w:pPr>
    </w:p>
    <w:p w14:paraId="05B2E9EB" w14:textId="77777777" w:rsidR="00911E83" w:rsidRDefault="00911E83" w:rsidP="00911E83">
      <w:pPr>
        <w:tabs>
          <w:tab w:val="left" w:pos="360"/>
          <w:tab w:val="left" w:pos="720"/>
        </w:tabs>
        <w:spacing w:after="0" w:line="240" w:lineRule="auto"/>
        <w:rPr>
          <w:rFonts w:asciiTheme="majorHAnsi" w:hAnsiTheme="majorHAnsi" w:cs="Arial"/>
          <w:sz w:val="18"/>
          <w:szCs w:val="18"/>
        </w:rPr>
      </w:pPr>
    </w:p>
    <w:p w14:paraId="3BC494F1" w14:textId="77777777" w:rsidR="00911E83" w:rsidRDefault="00911E83" w:rsidP="00911E83">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rsidP="00911E83">
      <w:pPr>
        <w:spacing w:line="383" w:lineRule="exact"/>
        <w:jc w:val="center"/>
        <w:rPr>
          <w:rFonts w:asciiTheme="majorHAnsi" w:hAnsiTheme="majorHAnsi" w:cs="Arial"/>
          <w:sz w:val="18"/>
          <w:szCs w:val="18"/>
        </w:rPr>
      </w:pPr>
    </w:p>
    <w:sectPr w:rsidR="007227F4"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2141" w14:textId="77777777" w:rsidR="00C0026C" w:rsidRDefault="00C0026C" w:rsidP="00AF3758">
      <w:pPr>
        <w:spacing w:after="0" w:line="240" w:lineRule="auto"/>
      </w:pPr>
      <w:r>
        <w:separator/>
      </w:r>
    </w:p>
  </w:endnote>
  <w:endnote w:type="continuationSeparator" w:id="0">
    <w:p w14:paraId="2820F382" w14:textId="77777777" w:rsidR="00C0026C" w:rsidRDefault="00C002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640D8F" w:rsidRDefault="00640D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40D8F" w:rsidRDefault="00640D8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640D8F" w:rsidRDefault="00640D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48B">
      <w:rPr>
        <w:rStyle w:val="PageNumber"/>
        <w:noProof/>
      </w:rPr>
      <w:t>6</w:t>
    </w:r>
    <w:r>
      <w:rPr>
        <w:rStyle w:val="PageNumber"/>
      </w:rPr>
      <w:fldChar w:fldCharType="end"/>
    </w:r>
  </w:p>
  <w:p w14:paraId="0312F2A9" w14:textId="77777777" w:rsidR="00640D8F" w:rsidRDefault="00640D8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1E780" w14:textId="77777777" w:rsidR="00C0026C" w:rsidRDefault="00C0026C" w:rsidP="00AF3758">
      <w:pPr>
        <w:spacing w:after="0" w:line="240" w:lineRule="auto"/>
      </w:pPr>
      <w:r>
        <w:separator/>
      </w:r>
    </w:p>
  </w:footnote>
  <w:footnote w:type="continuationSeparator" w:id="0">
    <w:p w14:paraId="063F6BFB" w14:textId="77777777" w:rsidR="00C0026C" w:rsidRDefault="00C0026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640D8F" w:rsidRPr="00986BD2" w:rsidRDefault="00640D8F"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A6481"/>
    <w:multiLevelType w:val="hybridMultilevel"/>
    <w:tmpl w:val="0CF2F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643A1"/>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441D"/>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0748B"/>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0D8F"/>
    <w:rsid w:val="00641E0F"/>
    <w:rsid w:val="00661D25"/>
    <w:rsid w:val="0066260B"/>
    <w:rsid w:val="006657FB"/>
    <w:rsid w:val="00671EAA"/>
    <w:rsid w:val="00677A48"/>
    <w:rsid w:val="00691664"/>
    <w:rsid w:val="006B52C0"/>
    <w:rsid w:val="006C0168"/>
    <w:rsid w:val="006D0246"/>
    <w:rsid w:val="006E6117"/>
    <w:rsid w:val="0070570C"/>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B0508"/>
    <w:rsid w:val="008C6881"/>
    <w:rsid w:val="008C703B"/>
    <w:rsid w:val="008E6C1C"/>
    <w:rsid w:val="00903AB9"/>
    <w:rsid w:val="009053D1"/>
    <w:rsid w:val="00911E83"/>
    <w:rsid w:val="00916FCA"/>
    <w:rsid w:val="00962018"/>
    <w:rsid w:val="0097195B"/>
    <w:rsid w:val="00976B5B"/>
    <w:rsid w:val="00983ADC"/>
    <w:rsid w:val="00984490"/>
    <w:rsid w:val="009A529F"/>
    <w:rsid w:val="009E1024"/>
    <w:rsid w:val="009F60A2"/>
    <w:rsid w:val="00A01035"/>
    <w:rsid w:val="00A02CD1"/>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E0ABC"/>
    <w:rsid w:val="00BF6FF6"/>
    <w:rsid w:val="00C0026C"/>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C69DD"/>
    <w:rsid w:val="00E322A3"/>
    <w:rsid w:val="00E41F8D"/>
    <w:rsid w:val="00E45868"/>
    <w:rsid w:val="00E4697E"/>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3C08"/>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62B8A1F-C38E-47AD-AA88-849BCA86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TableParagraph">
    <w:name w:val="Table Paragraph"/>
    <w:basedOn w:val="Normal"/>
    <w:uiPriority w:val="1"/>
    <w:qFormat/>
    <w:rsid w:val="009F60A2"/>
    <w:pPr>
      <w:widowControl w:val="0"/>
      <w:autoSpaceDE w:val="0"/>
      <w:autoSpaceDN w:val="0"/>
      <w:spacing w:before="45" w:after="0" w:line="240" w:lineRule="auto"/>
    </w:pPr>
    <w:rPr>
      <w:rFonts w:ascii="Arial" w:eastAsia="Arial" w:hAnsi="Arial" w:cs="Arial"/>
    </w:rPr>
  </w:style>
  <w:style w:type="paragraph" w:styleId="BodyText">
    <w:name w:val="Body Text"/>
    <w:basedOn w:val="Normal"/>
    <w:link w:val="BodyTextChar"/>
    <w:uiPriority w:val="1"/>
    <w:qFormat/>
    <w:rsid w:val="009F60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F60A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ersell@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A371C1"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A371C1"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A6341"/>
    <w:rsid w:val="002B5E6D"/>
    <w:rsid w:val="002D64D6"/>
    <w:rsid w:val="0032383A"/>
    <w:rsid w:val="00337484"/>
    <w:rsid w:val="00436B57"/>
    <w:rsid w:val="004E1A75"/>
    <w:rsid w:val="00576003"/>
    <w:rsid w:val="00587536"/>
    <w:rsid w:val="005B38EE"/>
    <w:rsid w:val="005D5D2F"/>
    <w:rsid w:val="00623293"/>
    <w:rsid w:val="00654E35"/>
    <w:rsid w:val="00694D10"/>
    <w:rsid w:val="006C3910"/>
    <w:rsid w:val="008822A5"/>
    <w:rsid w:val="00891F77"/>
    <w:rsid w:val="00935325"/>
    <w:rsid w:val="009D439F"/>
    <w:rsid w:val="00A20583"/>
    <w:rsid w:val="00A371C1"/>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2E94-0E9C-4F3D-AD40-E2506366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5</cp:revision>
  <cp:lastPrinted>2017-08-24T16:54:00Z</cp:lastPrinted>
  <dcterms:created xsi:type="dcterms:W3CDTF">2017-08-24T17:14:00Z</dcterms:created>
  <dcterms:modified xsi:type="dcterms:W3CDTF">2017-08-25T13:18:00Z</dcterms:modified>
</cp:coreProperties>
</file>