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42DE2A5"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582B8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1F8A6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82B8F">
              <w:rPr>
                <w:rFonts w:ascii="MS Gothic" w:eastAsia="MS Gothic" w:hAnsi="MS Gothic" w:cs="Arial"/>
                <w:b/>
                <w:szCs w:val="20"/>
              </w:rPr>
              <w:t>X</w:t>
            </w:r>
            <w:proofErr w:type="gramStart"/>
            <w:r>
              <w:rPr>
                <w:rFonts w:ascii="MS Gothic" w:eastAsia="MS Gothic" w:hAnsi="MS Gothic" w:cs="Arial"/>
                <w:b/>
                <w:szCs w:val="20"/>
              </w:rPr>
              <w:t xml:space="preserve">]  </w:t>
            </w:r>
            <w:r w:rsidRPr="008426D1">
              <w:rPr>
                <w:rFonts w:asciiTheme="majorHAnsi" w:hAnsiTheme="majorHAnsi" w:cs="Arial"/>
                <w:b/>
                <w:sz w:val="20"/>
                <w:szCs w:val="20"/>
              </w:rPr>
              <w:t>New</w:t>
            </w:r>
            <w:proofErr w:type="gramEnd"/>
            <w:r w:rsidRPr="008426D1">
              <w:rPr>
                <w:rFonts w:asciiTheme="majorHAnsi" w:hAnsiTheme="majorHAnsi" w:cs="Arial"/>
                <w:b/>
                <w:sz w:val="20"/>
                <w:szCs w:val="20"/>
              </w:rPr>
              <w:t xml:space="preserve">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B04B801" w:rsidR="00001C04" w:rsidRPr="008426D1" w:rsidRDefault="005C4B52" w:rsidP="008531C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80691">
                  <w:rPr>
                    <w:rFonts w:asciiTheme="majorHAnsi" w:hAnsiTheme="majorHAnsi"/>
                    <w:sz w:val="20"/>
                    <w:szCs w:val="20"/>
                  </w:rPr>
                  <w:t xml:space="preserve">Dr. David </w:t>
                </w:r>
                <w:proofErr w:type="spellStart"/>
                <w:r w:rsidR="00980691">
                  <w:rPr>
                    <w:rFonts w:asciiTheme="majorHAnsi" w:hAnsiTheme="majorHAnsi"/>
                    <w:sz w:val="20"/>
                    <w:szCs w:val="20"/>
                  </w:rPr>
                  <w:t>Jeong</w:t>
                </w:r>
                <w:proofErr w:type="spellEnd"/>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4-10T00:00:00Z">
                  <w:dateFormat w:val="M/d/yyyy"/>
                  <w:lid w:val="en-US"/>
                  <w:storeMappedDataAs w:val="dateTime"/>
                  <w:calendar w:val="gregorian"/>
                </w:date>
              </w:sdtPr>
              <w:sdtEndPr/>
              <w:sdtContent>
                <w:r w:rsidR="008531CC">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C4B5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7C176C0" w:rsidR="00001C04" w:rsidRPr="008426D1" w:rsidRDefault="005C4B52" w:rsidP="008531C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80691">
                      <w:rPr>
                        <w:rFonts w:asciiTheme="majorHAnsi" w:hAnsiTheme="majorHAnsi"/>
                        <w:sz w:val="20"/>
                        <w:szCs w:val="20"/>
                      </w:rPr>
                      <w:t xml:space="preserve">Donna Joan </w:t>
                    </w:r>
                    <w:proofErr w:type="spellStart"/>
                    <w:r w:rsidR="00980691">
                      <w:rPr>
                        <w:rFonts w:asciiTheme="majorHAnsi" w:hAnsiTheme="majorHAnsi"/>
                        <w:sz w:val="20"/>
                        <w:szCs w:val="20"/>
                      </w:rPr>
                      <w:t>Burcham</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4-10T00:00:00Z">
                  <w:dateFormat w:val="M/d/yyyy"/>
                  <w:lid w:val="en-US"/>
                  <w:storeMappedDataAs w:val="dateTime"/>
                  <w:calendar w:val="gregorian"/>
                </w:date>
              </w:sdtPr>
              <w:sdtEndPr/>
              <w:sdtContent>
                <w:r w:rsidR="008531CC">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C4B5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4DBC6764" w:rsidR="00001C04" w:rsidRPr="008426D1" w:rsidRDefault="005C4B52" w:rsidP="008531C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80691">
                      <w:rPr>
                        <w:rFonts w:asciiTheme="majorHAnsi" w:hAnsiTheme="majorHAnsi"/>
                        <w:sz w:val="20"/>
                        <w:szCs w:val="20"/>
                      </w:rPr>
                      <w:t>Jason Stewart</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4-10T00:00:00Z">
                  <w:dateFormat w:val="M/d/yyyy"/>
                  <w:lid w:val="en-US"/>
                  <w:storeMappedDataAs w:val="dateTime"/>
                  <w:calendar w:val="gregorian"/>
                </w:date>
              </w:sdtPr>
              <w:sdtEndPr/>
              <w:sdtContent>
                <w:r w:rsidR="008531CC">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C4B5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1F8F46C" w:rsidR="00001C04" w:rsidRPr="008426D1" w:rsidRDefault="005C4B52" w:rsidP="008531C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980691">
                      <w:rPr>
                        <w:rFonts w:asciiTheme="majorHAnsi" w:hAnsiTheme="majorHAnsi"/>
                        <w:sz w:val="20"/>
                        <w:szCs w:val="20"/>
                      </w:rPr>
                      <w:t xml:space="preserve">Dr. </w:t>
                    </w:r>
                    <w:proofErr w:type="spellStart"/>
                    <w:r w:rsidR="00980691">
                      <w:rPr>
                        <w:rFonts w:asciiTheme="majorHAnsi" w:hAnsiTheme="majorHAnsi"/>
                        <w:sz w:val="20"/>
                        <w:szCs w:val="20"/>
                      </w:rPr>
                      <w:t>Yeonsang</w:t>
                    </w:r>
                    <w:proofErr w:type="spellEnd"/>
                    <w:r w:rsidR="00980691">
                      <w:rPr>
                        <w:rFonts w:asciiTheme="majorHAnsi" w:hAnsiTheme="majorHAnsi"/>
                        <w:sz w:val="20"/>
                        <w:szCs w:val="20"/>
                      </w:rPr>
                      <w:t xml:space="preserve"> Hwang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4-10T00:00:00Z">
                  <w:dateFormat w:val="M/d/yyyy"/>
                  <w:lid w:val="en-US"/>
                  <w:storeMappedDataAs w:val="dateTime"/>
                  <w:calendar w:val="gregorian"/>
                </w:date>
              </w:sdtPr>
              <w:sdtEndPr/>
              <w:sdtContent>
                <w:r w:rsidR="008531CC">
                  <w:rPr>
                    <w:rFonts w:asciiTheme="majorHAnsi" w:hAnsiTheme="majorHAnsi"/>
                    <w:smallCaps/>
                    <w:sz w:val="20"/>
                    <w:szCs w:val="20"/>
                  </w:rPr>
                  <w:t>4/10/2019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C4B5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C4B52"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5C4B5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D2DBA8A"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 </w:t>
          </w:r>
          <w:proofErr w:type="spellStart"/>
          <w:r>
            <w:rPr>
              <w:rFonts w:asciiTheme="majorHAnsi" w:hAnsiTheme="majorHAnsi" w:cs="Arial"/>
              <w:sz w:val="20"/>
              <w:szCs w:val="20"/>
            </w:rPr>
            <w:t>Burcham</w:t>
          </w:r>
          <w:proofErr w:type="spellEnd"/>
          <w:r>
            <w:rPr>
              <w:rFonts w:asciiTheme="majorHAnsi" w:hAnsiTheme="majorHAnsi" w:cs="Arial"/>
              <w:sz w:val="20"/>
              <w:szCs w:val="20"/>
            </w:rPr>
            <w:t>, dburcham@astate.edu, 870-972-4838</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0D2883B5" w:rsidR="007D371A" w:rsidRPr="008426D1" w:rsidRDefault="00582B8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 (2019-2020 Bulletin Year)</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4DF61EC6" w:rsidR="00CB4B5A" w:rsidRPr="008426D1" w:rsidRDefault="00582B8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EGRM 6</w:t>
          </w:r>
          <w:r w:rsidR="00CD4F6F">
            <w:rPr>
              <w:rFonts w:asciiTheme="majorHAnsi" w:hAnsiTheme="majorHAnsi" w:cs="Arial"/>
              <w:sz w:val="20"/>
              <w:szCs w:val="20"/>
            </w:rPr>
            <w:t>1</w:t>
          </w:r>
          <w:r w:rsidR="00BA0DBB">
            <w:rPr>
              <w:rFonts w:asciiTheme="majorHAnsi" w:hAnsiTheme="majorHAnsi" w:cs="Arial"/>
              <w:sz w:val="20"/>
              <w:szCs w:val="20"/>
            </w:rPr>
            <w:t>0</w:t>
          </w:r>
          <w:r>
            <w:rPr>
              <w:rFonts w:asciiTheme="majorHAnsi" w:hAnsiTheme="majorHAnsi" w:cs="Arial"/>
              <w:sz w:val="20"/>
              <w:szCs w:val="20"/>
            </w:rPr>
            <w:t>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38969CD4" w14:textId="4E37BE54" w:rsidR="00CD4F6F" w:rsidRDefault="00BA0DBB" w:rsidP="00CB4B5A">
          <w:pPr>
            <w:tabs>
              <w:tab w:val="left" w:pos="360"/>
              <w:tab w:val="left" w:pos="720"/>
            </w:tabs>
            <w:spacing w:after="0" w:line="240" w:lineRule="auto"/>
            <w:rPr>
              <w:rFonts w:asciiTheme="majorHAnsi" w:hAnsiTheme="majorHAnsi" w:cs="Arial"/>
              <w:sz w:val="20"/>
              <w:szCs w:val="20"/>
            </w:rPr>
          </w:pPr>
          <w:r w:rsidRPr="00BA0DBB">
            <w:rPr>
              <w:rFonts w:asciiTheme="majorHAnsi" w:hAnsiTheme="majorHAnsi" w:cs="Arial"/>
              <w:sz w:val="20"/>
              <w:szCs w:val="20"/>
            </w:rPr>
            <w:t>Entrepreneurship</w:t>
          </w:r>
          <w:r w:rsidR="005C4B52">
            <w:rPr>
              <w:rFonts w:asciiTheme="majorHAnsi" w:hAnsiTheme="majorHAnsi" w:cs="Arial"/>
              <w:sz w:val="20"/>
              <w:szCs w:val="20"/>
            </w:rPr>
            <w:t xml:space="preserve"> for Engineers</w:t>
          </w:r>
        </w:p>
        <w:p w14:paraId="409AD1DB" w14:textId="7607756E" w:rsidR="00CB4B5A" w:rsidRPr="008426D1" w:rsidRDefault="005C4B52" w:rsidP="00CB4B5A">
          <w:pPr>
            <w:tabs>
              <w:tab w:val="left" w:pos="360"/>
              <w:tab w:val="left" w:pos="720"/>
            </w:tabs>
            <w:spacing w:after="0" w:line="240" w:lineRule="auto"/>
            <w:rPr>
              <w:rFonts w:asciiTheme="majorHAnsi" w:hAnsiTheme="majorHAnsi" w:cs="Arial"/>
              <w:sz w:val="20"/>
              <w:szCs w:val="20"/>
            </w:rPr>
          </w:pP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2E6859C0" w14:textId="470E820A" w:rsidR="00754B2E" w:rsidRDefault="00BA0DBB" w:rsidP="00C002F9">
      <w:pPr>
        <w:tabs>
          <w:tab w:val="left" w:pos="360"/>
          <w:tab w:val="left" w:pos="720"/>
        </w:tabs>
        <w:spacing w:after="0" w:line="240" w:lineRule="auto"/>
        <w:rPr>
          <w:rFonts w:asciiTheme="majorHAnsi" w:hAnsiTheme="majorHAnsi" w:cs="Arial"/>
          <w:sz w:val="20"/>
          <w:szCs w:val="20"/>
        </w:rPr>
      </w:pPr>
      <w:proofErr w:type="gramStart"/>
      <w:r w:rsidRPr="00BA0DBB">
        <w:rPr>
          <w:rFonts w:asciiTheme="majorHAnsi" w:hAnsiTheme="majorHAnsi" w:cs="Arial"/>
          <w:sz w:val="20"/>
          <w:szCs w:val="20"/>
        </w:rPr>
        <w:t>Entrepreneurship and innovation from perspectives at the political, social, and personal levels.</w:t>
      </w:r>
      <w:proofErr w:type="gramEnd"/>
    </w:p>
    <w:p w14:paraId="129F9606" w14:textId="77777777" w:rsidR="00BA0DBB" w:rsidRPr="008426D1" w:rsidRDefault="00BA0DBB"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B0B2361" w:rsidR="00391206" w:rsidRPr="008426D1" w:rsidRDefault="005C4B52"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 xml:space="preserve">Are </w:t>
      </w:r>
      <w:proofErr w:type="gramStart"/>
      <w:r w:rsidR="00C002F9" w:rsidRPr="008426D1">
        <w:rPr>
          <w:rFonts w:asciiTheme="majorHAnsi" w:hAnsiTheme="majorHAnsi" w:cs="Arial"/>
          <w:bCs/>
          <w:sz w:val="20"/>
          <w:szCs w:val="20"/>
        </w:rPr>
        <w:t>there</w:t>
      </w:r>
      <w:proofErr w:type="gramEnd"/>
      <w:r w:rsidR="00C002F9" w:rsidRPr="008426D1">
        <w:rPr>
          <w:rFonts w:asciiTheme="majorHAnsi" w:hAnsiTheme="majorHAnsi" w:cs="Arial"/>
          <w:bCs/>
          <w:sz w:val="20"/>
          <w:szCs w:val="20"/>
        </w:rPr>
        <w:t xml:space="preserv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C4B52"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F2362FD" w:rsidR="00C002F9" w:rsidRPr="008426D1" w:rsidRDefault="005C4B52"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582B8F">
            <w:rPr>
              <w:rFonts w:asciiTheme="majorHAnsi" w:hAnsiTheme="majorHAnsi" w:cs="Arial"/>
              <w:sz w:val="20"/>
              <w:szCs w:val="20"/>
            </w:rPr>
            <w:t>The content of the course does not require any prerequisite knowledge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BE7F787" w:rsidR="00391206" w:rsidRPr="008426D1" w:rsidRDefault="005C4B52"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22DD7A68" w:rsidR="00C002F9" w:rsidRPr="008426D1" w:rsidRDefault="00582B8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60AA13AB" w:rsidR="00AF68E8" w:rsidRPr="008426D1" w:rsidRDefault="00582B8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roofErr w:type="gramStart"/>
      <w:r w:rsidR="001E288B">
        <w:rPr>
          <w:rFonts w:asciiTheme="majorHAnsi" w:hAnsiTheme="majorHAnsi" w:cs="Arial"/>
          <w:sz w:val="20"/>
          <w:szCs w:val="20"/>
        </w:rPr>
        <w:t>)</w:t>
      </w:r>
      <w:proofErr w:type="gramEnd"/>
    </w:p>
    <w:sdt>
      <w:sdtPr>
        <w:rPr>
          <w:rFonts w:asciiTheme="majorHAnsi" w:hAnsiTheme="majorHAnsi" w:cs="Arial"/>
          <w:sz w:val="20"/>
          <w:szCs w:val="20"/>
        </w:rPr>
        <w:id w:val="639774960"/>
        <w:placeholder>
          <w:docPart w:val="3230AC80A88040FB84F3A4E6A70BD413"/>
        </w:placeholder>
      </w:sdtPr>
      <w:sdtEndPr/>
      <w:sdtContent>
        <w:p w14:paraId="699795D8" w14:textId="5E8A0DCD" w:rsidR="001E288B" w:rsidRDefault="00582B8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AC5DDD6"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82E4032"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374777672"/>
          <w:placeholder>
            <w:docPart w:val="7EE549D7F07A467F9E09CB5E796BEAB1"/>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426D1">
        <w:rPr>
          <w:rFonts w:asciiTheme="majorHAnsi" w:hAnsiTheme="majorHAnsi" w:cs="Arial"/>
          <w:sz w:val="20"/>
          <w:szCs w:val="20"/>
        </w:rPr>
        <w:t>Is</w:t>
      </w:r>
      <w:proofErr w:type="gramEnd"/>
      <w:r w:rsidRPr="008426D1">
        <w:rPr>
          <w:rFonts w:asciiTheme="majorHAnsi" w:hAnsiTheme="majorHAnsi" w:cs="Arial"/>
          <w:sz w:val="20"/>
          <w:szCs w:val="20"/>
        </w:rPr>
        <w:t xml:space="preserve">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 xml:space="preserve">If yes, please list the prefix and course number of </w:t>
      </w:r>
      <w:proofErr w:type="gramStart"/>
      <w:r w:rsidRPr="008C6D7B">
        <w:rPr>
          <w:rFonts w:asciiTheme="majorHAnsi" w:hAnsiTheme="majorHAnsi" w:cs="Arial"/>
          <w:sz w:val="20"/>
          <w:szCs w:val="20"/>
        </w:rPr>
        <w:t>cross listed</w:t>
      </w:r>
      <w:proofErr w:type="gramEnd"/>
      <w:r w:rsidRPr="008C6D7B">
        <w:rPr>
          <w:rFonts w:asciiTheme="majorHAnsi" w:hAnsiTheme="majorHAnsi" w:cs="Arial"/>
          <w:sz w:val="20"/>
          <w:szCs w:val="20"/>
        </w:rPr>
        <w:t xml:space="preserve">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proofErr w:type="gramStart"/>
      <w:r w:rsidRPr="008C6D7B">
        <w:rPr>
          <w:rFonts w:asciiTheme="majorHAnsi" w:hAnsiTheme="majorHAnsi" w:cs="Arial"/>
          <w:sz w:val="20"/>
          <w:szCs w:val="20"/>
        </w:rPr>
        <w:t>Are</w:t>
      </w:r>
      <w:proofErr w:type="gramEnd"/>
      <w:r w:rsidRPr="008C6D7B">
        <w:rPr>
          <w:rFonts w:asciiTheme="majorHAnsi" w:hAnsiTheme="majorHAnsi" w:cs="Arial"/>
          <w:sz w:val="20"/>
          <w:szCs w:val="20"/>
        </w:rPr>
        <w:t xml:space="preserv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6D54FA1"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3F83F59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582B8F" w:rsidRPr="00582B8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E9C1BE3"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CC52B3">
        <w:rPr>
          <w:rFonts w:asciiTheme="majorHAnsi" w:hAnsiTheme="majorHAnsi" w:cs="Arial"/>
          <w:b/>
          <w:sz w:val="20"/>
          <w:szCs w:val="20"/>
        </w:rPr>
        <w:t xml:space="preserve">. </w:t>
      </w:r>
      <w:sdt>
        <w:sdtPr>
          <w:rPr>
            <w:rFonts w:asciiTheme="majorHAnsi" w:hAnsiTheme="majorHAnsi" w:cs="Arial"/>
            <w:b/>
            <w:sz w:val="20"/>
            <w:szCs w:val="20"/>
          </w:rPr>
          <w:alias w:val="Select Yes / No"/>
          <w:tag w:val="Select Yes / No"/>
          <w:id w:val="1313608607"/>
          <w:placeholder>
            <w:docPart w:val="E3F200121E80427E837F31F5F19DF449"/>
          </w:placeholder>
        </w:sdtPr>
        <w:sdtEndPr/>
        <w:sdtContent>
          <w:r w:rsidR="00CC52B3" w:rsidRPr="00CC52B3">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5F683E44"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CC52B3" w:rsidRPr="00CC52B3">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proofErr w:type="gramStart"/>
      <w:r w:rsidR="00474C39">
        <w:rPr>
          <w:rFonts w:asciiTheme="majorHAnsi" w:hAnsiTheme="majorHAnsi" w:cs="Arial"/>
          <w:sz w:val="20"/>
          <w:szCs w:val="20"/>
        </w:rPr>
        <w:t>Has</w:t>
      </w:r>
      <w:proofErr w:type="gramEnd"/>
      <w:r w:rsidR="00474C39">
        <w:rPr>
          <w:rFonts w:asciiTheme="majorHAnsi" w:hAnsiTheme="majorHAnsi" w:cs="Arial"/>
          <w:sz w:val="20"/>
          <w:szCs w:val="20"/>
        </w:rPr>
        <w:t xml:space="preserve">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39270D"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96083439"/>
          <w:placeholder>
            <w:docPart w:val="E0F47F19406F46C194AFDB8C5884C6A0"/>
          </w:placeholder>
        </w:sdtPr>
        <w:sdtEndPr/>
        <w:sdtContent>
          <w:r w:rsidR="00CC52B3" w:rsidRPr="00CC52B3">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tbl>
      <w:tblPr>
        <w:tblStyle w:val="TableGrid"/>
        <w:tblW w:w="0" w:type="auto"/>
        <w:tblLook w:val="04A0" w:firstRow="1" w:lastRow="0" w:firstColumn="1" w:lastColumn="0" w:noHBand="0" w:noVBand="1"/>
      </w:tblPr>
      <w:tblGrid>
        <w:gridCol w:w="1548"/>
        <w:gridCol w:w="5017"/>
      </w:tblGrid>
      <w:tr w:rsidR="00980691" w:rsidRPr="009433C5" w14:paraId="5ACD17C0" w14:textId="77777777" w:rsidTr="00980691">
        <w:trPr>
          <w:tblHeader/>
        </w:trPr>
        <w:tc>
          <w:tcPr>
            <w:tcW w:w="1548" w:type="dxa"/>
          </w:tcPr>
          <w:p w14:paraId="426D0167" w14:textId="77777777" w:rsidR="00980691" w:rsidRPr="009433C5" w:rsidRDefault="00980691" w:rsidP="00710DF0">
            <w:pPr>
              <w:contextualSpacing/>
              <w:jc w:val="center"/>
              <w:rPr>
                <w:rFonts w:ascii="Times New Roman" w:hAnsi="Times New Roman" w:cs="Times New Roman"/>
                <w:b/>
                <w:sz w:val="28"/>
                <w:szCs w:val="24"/>
              </w:rPr>
            </w:pPr>
            <w:r>
              <w:rPr>
                <w:rFonts w:ascii="Times New Roman" w:hAnsi="Times New Roman" w:cs="Times New Roman"/>
                <w:b/>
                <w:sz w:val="28"/>
                <w:szCs w:val="24"/>
              </w:rPr>
              <w:t>Date</w:t>
            </w:r>
          </w:p>
        </w:tc>
        <w:tc>
          <w:tcPr>
            <w:tcW w:w="5017" w:type="dxa"/>
          </w:tcPr>
          <w:p w14:paraId="6ADBA595" w14:textId="77777777" w:rsidR="00980691" w:rsidRPr="009433C5" w:rsidRDefault="00980691" w:rsidP="00710DF0">
            <w:pPr>
              <w:contextualSpacing/>
              <w:jc w:val="center"/>
              <w:rPr>
                <w:rFonts w:ascii="Times New Roman" w:hAnsi="Times New Roman" w:cs="Times New Roman"/>
                <w:b/>
                <w:sz w:val="28"/>
                <w:szCs w:val="24"/>
              </w:rPr>
            </w:pPr>
            <w:r>
              <w:rPr>
                <w:rFonts w:ascii="Times New Roman" w:hAnsi="Times New Roman" w:cs="Times New Roman"/>
                <w:b/>
                <w:sz w:val="28"/>
                <w:szCs w:val="24"/>
              </w:rPr>
              <w:t xml:space="preserve">Course Activities and </w:t>
            </w:r>
            <w:r w:rsidRPr="009433C5">
              <w:rPr>
                <w:rFonts w:ascii="Times New Roman" w:hAnsi="Times New Roman" w:cs="Times New Roman"/>
                <w:b/>
                <w:sz w:val="28"/>
                <w:szCs w:val="24"/>
              </w:rPr>
              <w:t>Description</w:t>
            </w:r>
          </w:p>
        </w:tc>
      </w:tr>
      <w:tr w:rsidR="00980691" w14:paraId="4A225182" w14:textId="77777777" w:rsidTr="00980691">
        <w:tc>
          <w:tcPr>
            <w:tcW w:w="1548" w:type="dxa"/>
          </w:tcPr>
          <w:p w14:paraId="091518F0" w14:textId="4EB97144" w:rsidR="00980691" w:rsidRDefault="00980691" w:rsidP="00710DF0">
            <w:pPr>
              <w:contextualSpacing/>
              <w:rPr>
                <w:rFonts w:ascii="Times New Roman" w:hAnsi="Times New Roman" w:cs="Times New Roman"/>
                <w:b/>
                <w:sz w:val="24"/>
                <w:szCs w:val="24"/>
              </w:rPr>
            </w:pPr>
            <w:r>
              <w:rPr>
                <w:rFonts w:ascii="Times New Roman" w:hAnsi="Times New Roman" w:cs="Times New Roman"/>
                <w:b/>
                <w:sz w:val="24"/>
                <w:szCs w:val="24"/>
              </w:rPr>
              <w:t>Week 1-2</w:t>
            </w:r>
          </w:p>
        </w:tc>
        <w:tc>
          <w:tcPr>
            <w:tcW w:w="5017" w:type="dxa"/>
          </w:tcPr>
          <w:p w14:paraId="096A7027" w14:textId="1C0F9C8B" w:rsidR="00980691" w:rsidRPr="002436DB" w:rsidRDefault="00980691" w:rsidP="00710DF0">
            <w:pPr>
              <w:contextualSpacing/>
              <w:rPr>
                <w:rFonts w:ascii="Times New Roman" w:hAnsi="Times New Roman" w:cs="Times New Roman"/>
                <w:sz w:val="24"/>
                <w:szCs w:val="24"/>
              </w:rPr>
            </w:pPr>
            <w:r w:rsidRPr="002436DB">
              <w:rPr>
                <w:rFonts w:ascii="Times New Roman" w:hAnsi="Times New Roman" w:cs="Times New Roman"/>
                <w:sz w:val="24"/>
                <w:szCs w:val="24"/>
              </w:rPr>
              <w:t xml:space="preserve">Introduction to Entrepreneurship </w:t>
            </w:r>
          </w:p>
          <w:p w14:paraId="535D4E26" w14:textId="62957DFF" w:rsidR="00980691" w:rsidRPr="002436DB" w:rsidRDefault="00980691" w:rsidP="00710DF0">
            <w:pPr>
              <w:contextualSpacing/>
              <w:rPr>
                <w:rFonts w:ascii="Times New Roman" w:hAnsi="Times New Roman" w:cs="Times New Roman"/>
                <w:sz w:val="24"/>
                <w:szCs w:val="24"/>
              </w:rPr>
            </w:pPr>
            <w:r w:rsidRPr="002436DB">
              <w:rPr>
                <w:rFonts w:ascii="Times New Roman" w:hAnsi="Times New Roman" w:cs="Times New Roman"/>
                <w:sz w:val="24"/>
                <w:szCs w:val="24"/>
              </w:rPr>
              <w:t>Opportunity Recognition and</w:t>
            </w:r>
            <w:r>
              <w:rPr>
                <w:rFonts w:ascii="Times New Roman" w:hAnsi="Times New Roman" w:cs="Times New Roman"/>
                <w:sz w:val="24"/>
                <w:szCs w:val="24"/>
              </w:rPr>
              <w:t xml:space="preserve"> </w:t>
            </w:r>
            <w:r w:rsidRPr="002436DB">
              <w:rPr>
                <w:rFonts w:ascii="Times New Roman" w:hAnsi="Times New Roman" w:cs="Times New Roman"/>
                <w:sz w:val="24"/>
                <w:szCs w:val="24"/>
              </w:rPr>
              <w:t>Design</w:t>
            </w:r>
            <w:r>
              <w:rPr>
                <w:rFonts w:ascii="Times New Roman" w:hAnsi="Times New Roman" w:cs="Times New Roman"/>
                <w:sz w:val="24"/>
                <w:szCs w:val="24"/>
              </w:rPr>
              <w:t xml:space="preserve"> </w:t>
            </w:r>
            <w:r w:rsidRPr="002436DB">
              <w:rPr>
                <w:rFonts w:ascii="Times New Roman" w:hAnsi="Times New Roman" w:cs="Times New Roman"/>
                <w:sz w:val="24"/>
                <w:szCs w:val="24"/>
              </w:rPr>
              <w:t>Thinking</w:t>
            </w:r>
          </w:p>
        </w:tc>
      </w:tr>
      <w:tr w:rsidR="00980691" w14:paraId="0CE831F4" w14:textId="77777777" w:rsidTr="00980691">
        <w:tc>
          <w:tcPr>
            <w:tcW w:w="1548" w:type="dxa"/>
          </w:tcPr>
          <w:p w14:paraId="219DD4F3" w14:textId="684D1DC1" w:rsidR="00980691" w:rsidRDefault="00980691" w:rsidP="00710DF0">
            <w:pPr>
              <w:contextualSpacing/>
              <w:rPr>
                <w:rFonts w:ascii="Times New Roman" w:hAnsi="Times New Roman" w:cs="Times New Roman"/>
                <w:b/>
                <w:sz w:val="24"/>
                <w:szCs w:val="24"/>
              </w:rPr>
            </w:pPr>
            <w:r>
              <w:rPr>
                <w:rFonts w:ascii="Times New Roman" w:hAnsi="Times New Roman" w:cs="Times New Roman"/>
                <w:b/>
                <w:sz w:val="24"/>
                <w:szCs w:val="24"/>
              </w:rPr>
              <w:t>Week 3-4</w:t>
            </w:r>
          </w:p>
        </w:tc>
        <w:tc>
          <w:tcPr>
            <w:tcW w:w="5017" w:type="dxa"/>
          </w:tcPr>
          <w:p w14:paraId="3EFF3742" w14:textId="1DF55278" w:rsidR="00980691" w:rsidRPr="002436DB" w:rsidRDefault="00980691" w:rsidP="00710DF0">
            <w:pPr>
              <w:contextualSpacing/>
              <w:rPr>
                <w:rFonts w:ascii="Times New Roman" w:hAnsi="Times New Roman" w:cs="Times New Roman"/>
                <w:sz w:val="24"/>
                <w:szCs w:val="24"/>
              </w:rPr>
            </w:pPr>
            <w:r w:rsidRPr="002436DB">
              <w:rPr>
                <w:rFonts w:ascii="Times New Roman" w:hAnsi="Times New Roman" w:cs="Times New Roman"/>
                <w:sz w:val="24"/>
                <w:szCs w:val="24"/>
              </w:rPr>
              <w:t>Evaluating Entrepreneurial</w:t>
            </w:r>
            <w:r>
              <w:rPr>
                <w:rFonts w:ascii="Times New Roman" w:hAnsi="Times New Roman" w:cs="Times New Roman"/>
                <w:sz w:val="24"/>
                <w:szCs w:val="24"/>
              </w:rPr>
              <w:t xml:space="preserve"> </w:t>
            </w:r>
            <w:r w:rsidRPr="002436DB">
              <w:rPr>
                <w:rFonts w:ascii="Times New Roman" w:hAnsi="Times New Roman" w:cs="Times New Roman"/>
                <w:sz w:val="24"/>
                <w:szCs w:val="24"/>
              </w:rPr>
              <w:t>Opportunities</w:t>
            </w:r>
          </w:p>
          <w:p w14:paraId="5FF7B5AB" w14:textId="6769947E" w:rsidR="00980691" w:rsidRPr="002436DB" w:rsidRDefault="00980691" w:rsidP="00710DF0">
            <w:pPr>
              <w:contextualSpacing/>
              <w:rPr>
                <w:rFonts w:ascii="Times New Roman" w:hAnsi="Times New Roman" w:cs="Times New Roman"/>
                <w:sz w:val="24"/>
                <w:szCs w:val="24"/>
              </w:rPr>
            </w:pPr>
            <w:r w:rsidRPr="002436DB">
              <w:rPr>
                <w:rFonts w:ascii="Times New Roman" w:hAnsi="Times New Roman" w:cs="Times New Roman"/>
                <w:sz w:val="24"/>
                <w:szCs w:val="24"/>
              </w:rPr>
              <w:t>Business Models</w:t>
            </w:r>
          </w:p>
        </w:tc>
      </w:tr>
      <w:tr w:rsidR="00980691" w14:paraId="3D2773B7" w14:textId="77777777" w:rsidTr="00980691">
        <w:tc>
          <w:tcPr>
            <w:tcW w:w="1548" w:type="dxa"/>
          </w:tcPr>
          <w:p w14:paraId="42D11743" w14:textId="3897F1B7" w:rsidR="00980691" w:rsidRDefault="00980691" w:rsidP="00710DF0">
            <w:pPr>
              <w:contextualSpacing/>
              <w:rPr>
                <w:rFonts w:ascii="Times New Roman" w:hAnsi="Times New Roman" w:cs="Times New Roman"/>
                <w:b/>
                <w:sz w:val="24"/>
                <w:szCs w:val="24"/>
              </w:rPr>
            </w:pPr>
            <w:r>
              <w:rPr>
                <w:rFonts w:ascii="Times New Roman" w:hAnsi="Times New Roman" w:cs="Times New Roman"/>
                <w:b/>
                <w:sz w:val="24"/>
                <w:szCs w:val="24"/>
              </w:rPr>
              <w:t>Week 5-6</w:t>
            </w:r>
          </w:p>
        </w:tc>
        <w:tc>
          <w:tcPr>
            <w:tcW w:w="5017" w:type="dxa"/>
          </w:tcPr>
          <w:p w14:paraId="6A7632F7" w14:textId="587289E0" w:rsidR="00980691" w:rsidRPr="00973783" w:rsidRDefault="00980691" w:rsidP="00710DF0">
            <w:pPr>
              <w:contextualSpacing/>
              <w:rPr>
                <w:rFonts w:ascii="Times New Roman" w:hAnsi="Times New Roman" w:cs="Times New Roman"/>
                <w:sz w:val="24"/>
                <w:szCs w:val="24"/>
              </w:rPr>
            </w:pPr>
            <w:r w:rsidRPr="00973783">
              <w:rPr>
                <w:rFonts w:ascii="Times New Roman" w:hAnsi="Times New Roman" w:cs="Times New Roman"/>
                <w:sz w:val="24"/>
                <w:szCs w:val="24"/>
              </w:rPr>
              <w:t>Business Planning</w:t>
            </w:r>
          </w:p>
          <w:p w14:paraId="538E0E76" w14:textId="3D2049FD" w:rsidR="00980691" w:rsidRPr="00973783" w:rsidRDefault="00980691" w:rsidP="00710DF0">
            <w:pPr>
              <w:contextualSpacing/>
              <w:rPr>
                <w:rFonts w:ascii="Times New Roman" w:hAnsi="Times New Roman" w:cs="Times New Roman"/>
                <w:sz w:val="24"/>
                <w:szCs w:val="24"/>
              </w:rPr>
            </w:pPr>
            <w:r w:rsidRPr="00973783">
              <w:rPr>
                <w:rFonts w:ascii="Times New Roman" w:hAnsi="Times New Roman" w:cs="Times New Roman"/>
                <w:sz w:val="24"/>
                <w:szCs w:val="24"/>
              </w:rPr>
              <w:t>Financing Entrepreneurship</w:t>
            </w:r>
          </w:p>
        </w:tc>
      </w:tr>
      <w:tr w:rsidR="00980691" w14:paraId="159CA26B" w14:textId="77777777" w:rsidTr="00980691">
        <w:tc>
          <w:tcPr>
            <w:tcW w:w="1548" w:type="dxa"/>
          </w:tcPr>
          <w:p w14:paraId="2D8EFF4F" w14:textId="6DD009E3" w:rsidR="00980691" w:rsidRDefault="00980691" w:rsidP="00710DF0">
            <w:pPr>
              <w:contextualSpacing/>
              <w:rPr>
                <w:rFonts w:ascii="Times New Roman" w:hAnsi="Times New Roman" w:cs="Times New Roman"/>
                <w:b/>
                <w:sz w:val="24"/>
                <w:szCs w:val="24"/>
              </w:rPr>
            </w:pPr>
            <w:r>
              <w:rPr>
                <w:rFonts w:ascii="Times New Roman" w:hAnsi="Times New Roman" w:cs="Times New Roman"/>
                <w:b/>
                <w:sz w:val="24"/>
                <w:szCs w:val="24"/>
              </w:rPr>
              <w:t>Week 7-8</w:t>
            </w:r>
          </w:p>
        </w:tc>
        <w:tc>
          <w:tcPr>
            <w:tcW w:w="5017" w:type="dxa"/>
          </w:tcPr>
          <w:p w14:paraId="61E54CA5" w14:textId="77777777" w:rsidR="00980691" w:rsidRPr="009433C5" w:rsidRDefault="00980691" w:rsidP="00710DF0">
            <w:pPr>
              <w:contextualSpacing/>
              <w:rPr>
                <w:rFonts w:ascii="Times New Roman" w:hAnsi="Times New Roman" w:cs="Times New Roman"/>
                <w:b/>
                <w:sz w:val="24"/>
                <w:szCs w:val="24"/>
              </w:rPr>
            </w:pPr>
            <w:r w:rsidRPr="009433C5">
              <w:rPr>
                <w:rFonts w:ascii="Times New Roman" w:hAnsi="Times New Roman" w:cs="Times New Roman"/>
                <w:b/>
                <w:sz w:val="24"/>
                <w:szCs w:val="24"/>
              </w:rPr>
              <w:t>Mid-Term Review and Exam</w:t>
            </w:r>
          </w:p>
        </w:tc>
      </w:tr>
      <w:tr w:rsidR="00980691" w14:paraId="18094759" w14:textId="77777777" w:rsidTr="00980691">
        <w:tc>
          <w:tcPr>
            <w:tcW w:w="1548" w:type="dxa"/>
          </w:tcPr>
          <w:p w14:paraId="350F985F" w14:textId="4245629F" w:rsidR="00980691" w:rsidRDefault="00980691" w:rsidP="00710DF0">
            <w:pPr>
              <w:contextualSpacing/>
              <w:rPr>
                <w:rFonts w:ascii="Times New Roman" w:hAnsi="Times New Roman" w:cs="Times New Roman"/>
                <w:b/>
                <w:sz w:val="24"/>
                <w:szCs w:val="24"/>
              </w:rPr>
            </w:pPr>
            <w:r>
              <w:rPr>
                <w:rFonts w:ascii="Times New Roman" w:hAnsi="Times New Roman" w:cs="Times New Roman"/>
                <w:b/>
                <w:sz w:val="24"/>
                <w:szCs w:val="24"/>
              </w:rPr>
              <w:t>Week 9-10</w:t>
            </w:r>
          </w:p>
        </w:tc>
        <w:tc>
          <w:tcPr>
            <w:tcW w:w="5017" w:type="dxa"/>
          </w:tcPr>
          <w:p w14:paraId="32554283" w14:textId="1AC3532B" w:rsidR="00980691" w:rsidRPr="00973783" w:rsidRDefault="00980691" w:rsidP="00710DF0">
            <w:pPr>
              <w:contextualSpacing/>
              <w:rPr>
                <w:rFonts w:ascii="Times New Roman" w:hAnsi="Times New Roman" w:cs="Times New Roman"/>
                <w:sz w:val="24"/>
                <w:szCs w:val="24"/>
              </w:rPr>
            </w:pPr>
            <w:r w:rsidRPr="00973783">
              <w:rPr>
                <w:rFonts w:ascii="Times New Roman" w:hAnsi="Times New Roman" w:cs="Times New Roman"/>
                <w:sz w:val="24"/>
                <w:szCs w:val="24"/>
              </w:rPr>
              <w:t xml:space="preserve">Business Set-Up, Start-Up, </w:t>
            </w:r>
            <w:r>
              <w:rPr>
                <w:rFonts w:ascii="Times New Roman" w:hAnsi="Times New Roman" w:cs="Times New Roman"/>
                <w:sz w:val="24"/>
                <w:szCs w:val="24"/>
              </w:rPr>
              <w:t xml:space="preserve">&amp; </w:t>
            </w:r>
            <w:r w:rsidRPr="00973783">
              <w:rPr>
                <w:rFonts w:ascii="Times New Roman" w:hAnsi="Times New Roman" w:cs="Times New Roman"/>
                <w:sz w:val="24"/>
                <w:szCs w:val="24"/>
              </w:rPr>
              <w:t>Growth</w:t>
            </w:r>
          </w:p>
          <w:p w14:paraId="0BE578CE" w14:textId="525A4D72" w:rsidR="00980691" w:rsidRPr="00973783" w:rsidRDefault="00980691" w:rsidP="00710DF0">
            <w:pPr>
              <w:contextualSpacing/>
              <w:rPr>
                <w:rFonts w:ascii="Times New Roman" w:hAnsi="Times New Roman" w:cs="Times New Roman"/>
                <w:sz w:val="24"/>
                <w:szCs w:val="24"/>
              </w:rPr>
            </w:pPr>
            <w:r w:rsidRPr="00973783">
              <w:rPr>
                <w:rFonts w:ascii="Times New Roman" w:hAnsi="Times New Roman" w:cs="Times New Roman"/>
                <w:sz w:val="24"/>
                <w:szCs w:val="24"/>
              </w:rPr>
              <w:t>Strategic Entrepreneurship</w:t>
            </w:r>
          </w:p>
        </w:tc>
      </w:tr>
      <w:tr w:rsidR="00980691" w14:paraId="4497CCB6" w14:textId="77777777" w:rsidTr="00980691">
        <w:tc>
          <w:tcPr>
            <w:tcW w:w="1548" w:type="dxa"/>
          </w:tcPr>
          <w:p w14:paraId="3702D5B5" w14:textId="5808B947" w:rsidR="00980691" w:rsidRDefault="00980691" w:rsidP="00710DF0">
            <w:pPr>
              <w:contextualSpacing/>
              <w:rPr>
                <w:rFonts w:ascii="Times New Roman" w:hAnsi="Times New Roman" w:cs="Times New Roman"/>
                <w:b/>
                <w:sz w:val="24"/>
                <w:szCs w:val="24"/>
              </w:rPr>
            </w:pPr>
            <w:r>
              <w:rPr>
                <w:rFonts w:ascii="Times New Roman" w:hAnsi="Times New Roman" w:cs="Times New Roman"/>
                <w:b/>
                <w:sz w:val="24"/>
                <w:szCs w:val="24"/>
              </w:rPr>
              <w:t>Week 11-12</w:t>
            </w:r>
          </w:p>
        </w:tc>
        <w:tc>
          <w:tcPr>
            <w:tcW w:w="5017" w:type="dxa"/>
          </w:tcPr>
          <w:p w14:paraId="540F2271" w14:textId="77777777" w:rsidR="00B853BB" w:rsidRDefault="00980691" w:rsidP="00710DF0">
            <w:pPr>
              <w:contextualSpacing/>
              <w:rPr>
                <w:rFonts w:ascii="Times New Roman" w:hAnsi="Times New Roman" w:cs="Times New Roman"/>
                <w:sz w:val="24"/>
                <w:szCs w:val="24"/>
              </w:rPr>
            </w:pPr>
            <w:r w:rsidRPr="00973783">
              <w:rPr>
                <w:rFonts w:ascii="Times New Roman" w:hAnsi="Times New Roman" w:cs="Times New Roman"/>
                <w:sz w:val="24"/>
                <w:szCs w:val="24"/>
              </w:rPr>
              <w:t xml:space="preserve">Innovation </w:t>
            </w:r>
          </w:p>
          <w:p w14:paraId="1AE86D17" w14:textId="6E32EDE4" w:rsidR="00980691" w:rsidRPr="00973783" w:rsidRDefault="00980691" w:rsidP="00B853BB">
            <w:pPr>
              <w:contextualSpacing/>
              <w:rPr>
                <w:rFonts w:ascii="Times New Roman" w:hAnsi="Times New Roman" w:cs="Times New Roman"/>
                <w:sz w:val="24"/>
                <w:szCs w:val="24"/>
              </w:rPr>
            </w:pPr>
            <w:r w:rsidRPr="00973783">
              <w:rPr>
                <w:rFonts w:ascii="Times New Roman" w:hAnsi="Times New Roman" w:cs="Times New Roman"/>
                <w:sz w:val="24"/>
                <w:szCs w:val="24"/>
              </w:rPr>
              <w:t>Entrepreneurship</w:t>
            </w:r>
          </w:p>
        </w:tc>
      </w:tr>
      <w:tr w:rsidR="00980691" w14:paraId="6999A0DB" w14:textId="77777777" w:rsidTr="00980691">
        <w:tc>
          <w:tcPr>
            <w:tcW w:w="1548" w:type="dxa"/>
          </w:tcPr>
          <w:p w14:paraId="0E954E78" w14:textId="630B415B" w:rsidR="00980691" w:rsidRDefault="00980691" w:rsidP="00710DF0">
            <w:pPr>
              <w:contextualSpacing/>
              <w:rPr>
                <w:rFonts w:ascii="Times New Roman" w:hAnsi="Times New Roman" w:cs="Times New Roman"/>
                <w:b/>
                <w:sz w:val="24"/>
                <w:szCs w:val="24"/>
              </w:rPr>
            </w:pPr>
            <w:r>
              <w:rPr>
                <w:rFonts w:ascii="Times New Roman" w:hAnsi="Times New Roman" w:cs="Times New Roman"/>
                <w:b/>
                <w:sz w:val="24"/>
                <w:szCs w:val="24"/>
              </w:rPr>
              <w:t>Week 13-14</w:t>
            </w:r>
          </w:p>
        </w:tc>
        <w:tc>
          <w:tcPr>
            <w:tcW w:w="5017" w:type="dxa"/>
          </w:tcPr>
          <w:p w14:paraId="10EFF7BC" w14:textId="0F9C82A0" w:rsidR="00980691" w:rsidRPr="00B853BB" w:rsidRDefault="00B853BB" w:rsidP="00710DF0">
            <w:pPr>
              <w:contextualSpacing/>
              <w:rPr>
                <w:rFonts w:ascii="Times New Roman" w:hAnsi="Times New Roman" w:cs="Times New Roman"/>
                <w:sz w:val="24"/>
                <w:szCs w:val="24"/>
              </w:rPr>
            </w:pPr>
            <w:r>
              <w:rPr>
                <w:rFonts w:ascii="Times New Roman" w:hAnsi="Times New Roman" w:cs="Times New Roman"/>
                <w:sz w:val="24"/>
                <w:szCs w:val="24"/>
              </w:rPr>
              <w:t>The Entrepreneurial Environment</w:t>
            </w:r>
          </w:p>
        </w:tc>
      </w:tr>
    </w:tbl>
    <w:p w14:paraId="4C36B818" w14:textId="4B0DE3C2" w:rsidR="00A966C5" w:rsidRDefault="00A966C5" w:rsidP="00A966C5">
      <w:pPr>
        <w:tabs>
          <w:tab w:val="left" w:pos="360"/>
          <w:tab w:val="left" w:pos="720"/>
        </w:tabs>
        <w:spacing w:after="0" w:line="240" w:lineRule="auto"/>
        <w:rPr>
          <w:rFonts w:asciiTheme="majorHAnsi" w:hAnsiTheme="majorHAnsi" w:cs="Arial"/>
          <w:sz w:val="20"/>
          <w:szCs w:val="20"/>
        </w:rPr>
      </w:pPr>
    </w:p>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499A1C47"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3CA024D0" w:rsidR="00A966C5" w:rsidRPr="008426D1" w:rsidRDefault="00CC52B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Existing staffing a</w:t>
          </w:r>
          <w:r w:rsidR="00E2542D">
            <w:rPr>
              <w:rFonts w:asciiTheme="majorHAnsi" w:hAnsiTheme="majorHAnsi" w:cs="Arial"/>
              <w:sz w:val="20"/>
              <w:szCs w:val="20"/>
            </w:rPr>
            <w:t>nd</w:t>
          </w:r>
          <w:r>
            <w:rPr>
              <w:rFonts w:asciiTheme="majorHAnsi" w:hAnsiTheme="majorHAnsi" w:cs="Arial"/>
              <w:sz w:val="20"/>
              <w:szCs w:val="20"/>
            </w:rPr>
            <w:t xml:space="preserve"> resources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9340516" w:rsidR="00A966C5" w:rsidRPr="008426D1" w:rsidRDefault="005C4B52" w:rsidP="008531CC">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placeholder>
            <w:docPart w:val="B5ABEAF709854666B955174CB3BF20D3"/>
          </w:placeholder>
        </w:sdtPr>
        <w:sdtEndPr/>
        <w:sdtContent>
          <w:r w:rsidR="008531CC">
            <w:rPr>
              <w:rFonts w:asciiTheme="majorHAnsi" w:hAnsiTheme="majorHAnsi" w:cs="Arial"/>
              <w:sz w:val="20"/>
              <w:szCs w:val="20"/>
            </w:rPr>
            <w:t>Yes.  Additional faculty resources are required.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B436A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917525199"/>
          <w:placeholder>
            <w:docPart w:val="C69BC43EE486457FA6F3A8911AA03569"/>
          </w:placeholder>
        </w:sdtPr>
        <w:sdtEndPr/>
        <w:sdtContent>
          <w:r w:rsidR="00CC52B3" w:rsidRPr="00CC52B3">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proofErr w:type="gramStart"/>
      <w:r w:rsidR="00EC52BB" w:rsidRPr="00EC52BB">
        <w:rPr>
          <w:rFonts w:asciiTheme="majorHAnsi" w:hAnsiTheme="majorHAnsi" w:cs="Arial"/>
          <w:sz w:val="20"/>
          <w:szCs w:val="20"/>
        </w:rPr>
        <w:t>Does</w:t>
      </w:r>
      <w:proofErr w:type="gramEnd"/>
      <w:r w:rsidR="00EC52BB" w:rsidRPr="00EC52BB">
        <w:rPr>
          <w:rFonts w:asciiTheme="majorHAnsi" w:hAnsiTheme="majorHAnsi" w:cs="Arial"/>
          <w:sz w:val="20"/>
          <w:szCs w:val="20"/>
        </w:rPr>
        <w:t xml:space="preserve">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08637FFB" w14:textId="1EF497A2" w:rsidR="00BA0DBB" w:rsidRDefault="00CA269E" w:rsidP="00BA0DB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E41C5C">
            <w:rPr>
              <w:rFonts w:asciiTheme="majorHAnsi" w:hAnsiTheme="majorHAnsi" w:cs="Arial"/>
              <w:sz w:val="20"/>
              <w:szCs w:val="20"/>
            </w:rPr>
            <w:t xml:space="preserve"> </w:t>
          </w:r>
          <w:r w:rsidR="00BA0DBB">
            <w:rPr>
              <w:rFonts w:asciiTheme="majorHAnsi" w:hAnsiTheme="majorHAnsi" w:cs="Arial"/>
              <w:sz w:val="20"/>
              <w:szCs w:val="20"/>
            </w:rPr>
            <w:t>The course</w:t>
          </w:r>
        </w:sdtContent>
      </w:sdt>
      <w:r w:rsidR="00BA0DBB" w:rsidRPr="00BA0DBB">
        <w:t xml:space="preserve"> </w:t>
      </w:r>
      <w:r w:rsidR="00BA0DBB" w:rsidRPr="00BA0DBB">
        <w:rPr>
          <w:rFonts w:asciiTheme="majorHAnsi" w:hAnsiTheme="majorHAnsi" w:cs="Arial"/>
          <w:sz w:val="20"/>
          <w:szCs w:val="20"/>
        </w:rPr>
        <w:t xml:space="preserve">will engage students in a critical examination of entrepreneurial activities through contemporary case studies and scenario planning to analyze the critical elements supporting and constraining entrepreneurial activities such as successful strategies, business models, frameworks, funding, barriers and risks for introducing break-through products and services. Topics include business model innovation, strategic leadership, human centered and design-driven innovation, </w:t>
      </w:r>
      <w:proofErr w:type="gramStart"/>
      <w:r w:rsidR="00BA0DBB" w:rsidRPr="00BA0DBB">
        <w:rPr>
          <w:rFonts w:asciiTheme="majorHAnsi" w:hAnsiTheme="majorHAnsi" w:cs="Arial"/>
          <w:sz w:val="20"/>
          <w:szCs w:val="20"/>
        </w:rPr>
        <w:t>knowledge</w:t>
      </w:r>
      <w:proofErr w:type="gramEnd"/>
      <w:r w:rsidR="00BA0DBB" w:rsidRPr="00BA0DBB">
        <w:rPr>
          <w:rFonts w:asciiTheme="majorHAnsi" w:hAnsiTheme="majorHAnsi" w:cs="Arial"/>
          <w:sz w:val="20"/>
          <w:szCs w:val="20"/>
        </w:rPr>
        <w:t xml:space="preserve"> and change management.  </w:t>
      </w:r>
    </w:p>
    <w:p w14:paraId="2869ECDB" w14:textId="77777777" w:rsidR="00BA0DBB" w:rsidRPr="00BA0DBB" w:rsidRDefault="00BA0DBB" w:rsidP="00BA0DBB">
      <w:pPr>
        <w:tabs>
          <w:tab w:val="left" w:pos="360"/>
          <w:tab w:val="left" w:pos="720"/>
        </w:tabs>
        <w:spacing w:after="0" w:line="240" w:lineRule="auto"/>
        <w:rPr>
          <w:rFonts w:asciiTheme="majorHAnsi" w:hAnsiTheme="majorHAnsi" w:cs="Arial"/>
          <w:sz w:val="20"/>
          <w:szCs w:val="20"/>
        </w:rPr>
      </w:pPr>
    </w:p>
    <w:p w14:paraId="139DFA28" w14:textId="5748BAA4" w:rsidR="00CA269E" w:rsidRPr="008426D1" w:rsidRDefault="00BA0DBB" w:rsidP="00BA0DBB">
      <w:pPr>
        <w:tabs>
          <w:tab w:val="left" w:pos="360"/>
          <w:tab w:val="left" w:pos="720"/>
        </w:tabs>
        <w:spacing w:after="0" w:line="240" w:lineRule="auto"/>
        <w:rPr>
          <w:rFonts w:asciiTheme="majorHAnsi" w:hAnsiTheme="majorHAnsi" w:cs="Arial"/>
          <w:sz w:val="20"/>
          <w:szCs w:val="20"/>
        </w:rPr>
      </w:pPr>
      <w:r w:rsidRPr="00BA0DBB">
        <w:rPr>
          <w:rFonts w:asciiTheme="majorHAnsi" w:hAnsiTheme="majorHAnsi" w:cs="Arial"/>
          <w:sz w:val="20"/>
          <w:szCs w:val="20"/>
        </w:rPr>
        <w:t>Engineering leaders, whether in public or private institutions, need to be innovators, capable of facilitating the generation and advancement of new ideas and strategic initiatives. Current and emerging challenges within the engineering environment require leaders who can critically examine the potential supports and constraints to innovation and go beyond traditional paradigms, structures, policies and practices</w:t>
      </w:r>
      <w:r>
        <w:rPr>
          <w:rFonts w:asciiTheme="majorHAnsi" w:hAnsiTheme="majorHAnsi" w:cs="Arial"/>
          <w:sz w:val="20"/>
          <w:szCs w:val="20"/>
        </w:rPr>
        <w:t>.</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established by the department for the curriculum?  If </w:t>
      </w:r>
      <w:proofErr w:type="gramStart"/>
      <w:r w:rsidRPr="008426D1">
        <w:rPr>
          <w:rFonts w:asciiTheme="majorHAnsi" w:hAnsiTheme="majorHAnsi" w:cs="Arial"/>
          <w:sz w:val="20"/>
          <w:szCs w:val="20"/>
        </w:rPr>
        <w:t>course is mandated by an accrediting or certifying agency</w:t>
      </w:r>
      <w:proofErr w:type="gramEnd"/>
      <w:r w:rsidRPr="008426D1">
        <w:rPr>
          <w:rFonts w:asciiTheme="majorHAnsi" w:hAnsiTheme="majorHAnsi" w:cs="Arial"/>
          <w:sz w:val="20"/>
          <w:szCs w:val="20"/>
        </w:rPr>
        <w:t>, include the directive.</w:t>
      </w:r>
    </w:p>
    <w:p w14:paraId="54463517" w14:textId="1686DE8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lastRenderedPageBreak/>
        <w:tab/>
      </w:r>
      <w:sdt>
        <w:sdtPr>
          <w:rPr>
            <w:rFonts w:asciiTheme="majorHAnsi" w:hAnsiTheme="majorHAnsi" w:cs="Arial"/>
            <w:sz w:val="20"/>
            <w:szCs w:val="20"/>
          </w:rPr>
          <w:id w:val="-1711865069"/>
        </w:sdtPr>
        <w:sdtEndPr/>
        <w:sdtContent>
          <w:r w:rsidR="008531CC" w:rsidRPr="00BA0DBB">
            <w:rPr>
              <w:rFonts w:asciiTheme="majorHAnsi" w:hAnsiTheme="majorHAnsi" w:cs="Arial"/>
              <w:sz w:val="20"/>
              <w:szCs w:val="20"/>
            </w:rPr>
            <w:t xml:space="preserve">At the end of the course, students will develop skills necessary to succeed as an entrepreneur such as the fundamentals of starting and operating a business, developing a business plan, obtaining financing, marketing a product or service and developing an effective accounting system will be covered.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0F0607D"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Graduate students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6FC1A956" w:rsidR="00CA269E" w:rsidRPr="008426D1" w:rsidRDefault="00CC52B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Engineering management courses are only offered at the graduate level</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p w14:paraId="44825046" w14:textId="77777777" w:rsidR="00BB33B4" w:rsidRDefault="00BB33B4" w:rsidP="00BB33B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50741043"/>
      </w:sdtPr>
      <w:sdtEndPr/>
      <w:sdtContent>
        <w:p w14:paraId="6B2E1DC2" w14:textId="77777777" w:rsidR="00BB33B4" w:rsidRDefault="00BB33B4" w:rsidP="00BB33B4">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1: </w:t>
          </w:r>
          <w:sdt>
            <w:sdtPr>
              <w:rPr>
                <w:rFonts w:asciiTheme="majorHAnsi" w:hAnsiTheme="majorHAnsi"/>
                <w:sz w:val="20"/>
                <w:szCs w:val="20"/>
              </w:rPr>
              <w:id w:val="1424220633"/>
            </w:sdtPr>
            <w:sdtEndPr/>
            <w:sdtContent>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sdtContent>
          </w:sdt>
        </w:p>
        <w:p w14:paraId="63389B74" w14:textId="77777777" w:rsidR="00BB33B4" w:rsidRDefault="00BB33B4" w:rsidP="00BB33B4">
          <w:pPr>
            <w:tabs>
              <w:tab w:val="left" w:pos="360"/>
              <w:tab w:val="left" w:pos="720"/>
            </w:tabs>
            <w:spacing w:after="0" w:line="240" w:lineRule="auto"/>
            <w:rPr>
              <w:rFonts w:asciiTheme="majorHAnsi" w:hAnsiTheme="majorHAnsi"/>
              <w:sz w:val="20"/>
              <w:szCs w:val="20"/>
            </w:rPr>
          </w:pPr>
        </w:p>
        <w:p w14:paraId="0DB09446" w14:textId="77777777" w:rsidR="00BB33B4" w:rsidRDefault="00BB33B4" w:rsidP="00BB33B4">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2: </w:t>
          </w:r>
          <w:sdt>
            <w:sdtPr>
              <w:rPr>
                <w:rFonts w:asciiTheme="majorHAnsi" w:hAnsiTheme="majorHAnsi"/>
                <w:sz w:val="20"/>
                <w:szCs w:val="20"/>
              </w:rPr>
              <w:id w:val="1383679671"/>
            </w:sdtPr>
            <w:sdtEndPr/>
            <w:sdtContent>
              <w:r w:rsidRPr="00765782">
                <w:rPr>
                  <w:rFonts w:asciiTheme="majorHAnsi" w:eastAsia="Times New Roman" w:hAnsiTheme="majorHAnsi"/>
                  <w:sz w:val="20"/>
                </w:rPr>
                <w:t>Graduates of the Master of Engineering Management program will be able to interpret statistical concepts and methods and apply this knowledge to engineering and management problems.</w:t>
              </w:r>
            </w:sdtContent>
          </w:sdt>
        </w:p>
        <w:p w14:paraId="4A3500D2" w14:textId="77777777" w:rsidR="00BB33B4" w:rsidRDefault="00BB33B4" w:rsidP="00BB33B4">
          <w:pPr>
            <w:tabs>
              <w:tab w:val="left" w:pos="360"/>
              <w:tab w:val="left" w:pos="720"/>
            </w:tabs>
            <w:spacing w:after="0" w:line="240" w:lineRule="auto"/>
            <w:rPr>
              <w:rFonts w:asciiTheme="majorHAnsi" w:hAnsiTheme="majorHAnsi"/>
              <w:sz w:val="20"/>
              <w:szCs w:val="20"/>
            </w:rPr>
          </w:pPr>
        </w:p>
        <w:p w14:paraId="6E6D4563" w14:textId="77777777" w:rsidR="00BB33B4" w:rsidRDefault="00BB33B4" w:rsidP="00BB33B4">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PLO 3: </w:t>
          </w:r>
          <w:sdt>
            <w:sdtPr>
              <w:rPr>
                <w:rFonts w:asciiTheme="majorHAnsi" w:hAnsiTheme="majorHAnsi"/>
                <w:sz w:val="20"/>
                <w:szCs w:val="20"/>
              </w:rPr>
              <w:id w:val="1521436045"/>
            </w:sdtPr>
            <w:sdtEndPr/>
            <w:sdtContent>
              <w:r w:rsidRPr="00765782">
                <w:rPr>
                  <w:rFonts w:asciiTheme="majorHAnsi" w:eastAsia="Times New Roman" w:hAnsiTheme="majorHAnsi"/>
                  <w:sz w:val="20"/>
                </w:rPr>
                <w:t>Graduates of the Master of Engineering Management program will use quality control and improvement techniques and apply this knowledge to improve quality in both the manufacturing and service industries.</w:t>
              </w:r>
            </w:sdtContent>
          </w:sdt>
        </w:p>
        <w:p w14:paraId="77964C95" w14:textId="2D427FD0" w:rsidR="00547433" w:rsidRPr="008426D1" w:rsidRDefault="005C4B52"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211337754"/>
              </w:sdtPr>
              <w:sdtEndPr/>
              <w:sdtContent>
                <w:tc>
                  <w:tcPr>
                    <w:tcW w:w="7428" w:type="dxa"/>
                  </w:tcPr>
                  <w:p w14:paraId="300C9B39" w14:textId="4F45C48E" w:rsidR="00F7007D" w:rsidRPr="002B453A" w:rsidRDefault="00BB33B4" w:rsidP="00041E75">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identify critical issues, formulate realistic solutions evaluate alternatives and solve engineering management problems.</w:t>
                    </w: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27D4793" w:rsidR="00F7007D" w:rsidRPr="002B453A" w:rsidRDefault="005C4B52" w:rsidP="00575870">
            <w:pPr>
              <w:rPr>
                <w:rFonts w:asciiTheme="majorHAnsi" w:hAnsiTheme="majorHAnsi"/>
                <w:sz w:val="20"/>
                <w:szCs w:val="20"/>
              </w:rPr>
            </w:pPr>
            <w:sdt>
              <w:sdtPr>
                <w:rPr>
                  <w:rFonts w:asciiTheme="majorHAnsi" w:hAnsiTheme="majorHAnsi"/>
                  <w:sz w:val="20"/>
                  <w:szCs w:val="20"/>
                </w:rPr>
                <w:id w:val="-1294900252"/>
                <w:text/>
              </w:sdtPr>
              <w:sdtEndPr/>
              <w:sdtContent>
                <w:r w:rsidR="00BB33B4" w:rsidRPr="00DF0ADF">
                  <w:rPr>
                    <w:rFonts w:asciiTheme="majorHAnsi" w:eastAsiaTheme="minorEastAsia" w:hAnsiTheme="majorHAnsi"/>
                    <w:sz w:val="20"/>
                    <w:szCs w:val="20"/>
                    <w:lang w:eastAsia="ja-JP"/>
                  </w:rPr>
                  <w:t>Comprehensive Exam Questions</w:t>
                </w:r>
                <w:proofErr w:type="gramStart"/>
                <w:r w:rsidR="00BB33B4" w:rsidRPr="00DF0ADF">
                  <w:rPr>
                    <w:rFonts w:asciiTheme="majorHAnsi" w:eastAsiaTheme="minorEastAsia" w:hAnsiTheme="majorHAnsi"/>
                    <w:sz w:val="20"/>
                    <w:szCs w:val="20"/>
                    <w:lang w:eastAsia="ja-JP"/>
                  </w:rPr>
                  <w:t>;</w:t>
                </w:r>
                <w:proofErr w:type="gramEnd"/>
                <w:r w:rsidR="00BB33B4" w:rsidRPr="00DF0ADF">
                  <w:rPr>
                    <w:rFonts w:asciiTheme="majorHAnsi" w:eastAsiaTheme="minorEastAsia" w:hAnsiTheme="majorHAnsi"/>
                    <w:sz w:val="20"/>
                    <w:szCs w:val="20"/>
                    <w:lang w:eastAsia="ja-JP"/>
                  </w:rPr>
                  <w:t xml:space="preserve"> These questions are dispersed throughout the program’s courses and data is collected annually.</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989944672"/>
              </w:sdtPr>
              <w:sdtEndPr/>
              <w:sdtContent>
                <w:tc>
                  <w:tcPr>
                    <w:tcW w:w="7428" w:type="dxa"/>
                  </w:tcPr>
                  <w:p w14:paraId="398C88E6" w14:textId="1D8ECD39" w:rsidR="00F7007D" w:rsidRPr="002B453A" w:rsidRDefault="00BB33B4" w:rsidP="00575870">
                    <w:pPr>
                      <w:rPr>
                        <w:rFonts w:asciiTheme="majorHAnsi" w:hAnsiTheme="majorHAnsi"/>
                        <w:sz w:val="20"/>
                        <w:szCs w:val="20"/>
                      </w:rPr>
                    </w:pPr>
                    <w:r>
                      <w:rPr>
                        <w:rFonts w:asciiTheme="majorHAnsi" w:hAnsiTheme="majorHAnsi"/>
                        <w:sz w:val="20"/>
                        <w:szCs w:val="20"/>
                      </w:rPr>
                      <w:t>MEM program collects data for one outcome per year; collected data in 16-17, will collect in 19-20</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760668580"/>
              </w:sdtPr>
              <w:sdtEndPr/>
              <w:sdtContent>
                <w:tc>
                  <w:tcPr>
                    <w:tcW w:w="7428" w:type="dxa"/>
                  </w:tcPr>
                  <w:p w14:paraId="05D1A98D" w14:textId="5E76227F" w:rsidR="00F7007D" w:rsidRPr="00212A84" w:rsidRDefault="00BB33B4" w:rsidP="00212A84">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14F30CD1" w14:textId="77777777" w:rsidR="00BB33B4" w:rsidRDefault="00BB33B4"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B33B4" w:rsidRPr="002B453A" w14:paraId="498B29CC" w14:textId="77777777" w:rsidTr="00456E16">
        <w:tc>
          <w:tcPr>
            <w:tcW w:w="2148" w:type="dxa"/>
          </w:tcPr>
          <w:p w14:paraId="71F2BCF5" w14:textId="7DC1C3AD" w:rsidR="00BB33B4" w:rsidRPr="00575870" w:rsidRDefault="00BB33B4" w:rsidP="00456E16">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332280271"/>
          </w:sdtPr>
          <w:sdtEndPr/>
          <w:sdtContent>
            <w:sdt>
              <w:sdtPr>
                <w:rPr>
                  <w:rFonts w:asciiTheme="majorHAnsi" w:hAnsiTheme="majorHAnsi"/>
                  <w:sz w:val="20"/>
                  <w:szCs w:val="20"/>
                </w:rPr>
                <w:id w:val="480593177"/>
              </w:sdtPr>
              <w:sdtEndPr/>
              <w:sdtContent>
                <w:tc>
                  <w:tcPr>
                    <w:tcW w:w="7428" w:type="dxa"/>
                  </w:tcPr>
                  <w:p w14:paraId="0847E790" w14:textId="64824E17" w:rsidR="00BB33B4" w:rsidRPr="002B453A" w:rsidRDefault="00BB33B4" w:rsidP="00456E16">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be able to interpret statistical concepts and methods and apply this knowledge to engineering and management problems.</w:t>
                    </w:r>
                  </w:p>
                </w:tc>
              </w:sdtContent>
            </w:sdt>
          </w:sdtContent>
        </w:sdt>
      </w:tr>
      <w:tr w:rsidR="00BB33B4" w:rsidRPr="002B453A" w14:paraId="4E4B714A" w14:textId="77777777" w:rsidTr="00456E16">
        <w:tc>
          <w:tcPr>
            <w:tcW w:w="2148" w:type="dxa"/>
          </w:tcPr>
          <w:p w14:paraId="7ACF5092" w14:textId="77777777" w:rsidR="00BB33B4" w:rsidRPr="002B453A" w:rsidRDefault="00BB33B4" w:rsidP="00456E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E52EC98" w14:textId="782BC54A" w:rsidR="00BB33B4" w:rsidRPr="002B453A" w:rsidRDefault="005C4B52" w:rsidP="00456E16">
            <w:pPr>
              <w:rPr>
                <w:rFonts w:asciiTheme="majorHAnsi" w:hAnsiTheme="majorHAnsi"/>
                <w:sz w:val="20"/>
                <w:szCs w:val="20"/>
              </w:rPr>
            </w:pPr>
            <w:sdt>
              <w:sdtPr>
                <w:rPr>
                  <w:rFonts w:asciiTheme="majorHAnsi" w:hAnsiTheme="majorHAnsi"/>
                  <w:sz w:val="20"/>
                  <w:szCs w:val="20"/>
                </w:rPr>
                <w:id w:val="121273612"/>
                <w:text/>
              </w:sdtPr>
              <w:sdtEndPr/>
              <w:sdtContent>
                <w:r w:rsidR="00BB33B4" w:rsidRPr="002008F0">
                  <w:rPr>
                    <w:rFonts w:asciiTheme="majorHAnsi" w:hAnsiTheme="majorHAnsi"/>
                    <w:sz w:val="20"/>
                    <w:szCs w:val="20"/>
                  </w:rPr>
                  <w:t>Comprehensive Exam Questions</w:t>
                </w:r>
                <w:proofErr w:type="gramStart"/>
                <w:r w:rsidR="00BB33B4" w:rsidRPr="002008F0">
                  <w:rPr>
                    <w:rFonts w:asciiTheme="majorHAnsi" w:hAnsiTheme="majorHAnsi"/>
                    <w:sz w:val="20"/>
                    <w:szCs w:val="20"/>
                  </w:rPr>
                  <w:t>;</w:t>
                </w:r>
                <w:proofErr w:type="gramEnd"/>
                <w:r w:rsidR="00BB33B4" w:rsidRPr="002008F0">
                  <w:rPr>
                    <w:rFonts w:asciiTheme="majorHAnsi" w:hAnsiTheme="majorHAnsi"/>
                    <w:sz w:val="20"/>
                    <w:szCs w:val="20"/>
                  </w:rPr>
                  <w:t xml:space="preserve"> These questions are dispersed throughout the program’s courses and data is collected annually.</w:t>
                </w:r>
              </w:sdtContent>
            </w:sdt>
            <w:r w:rsidR="00BB33B4">
              <w:rPr>
                <w:rFonts w:asciiTheme="majorHAnsi" w:hAnsiTheme="majorHAnsi"/>
                <w:sz w:val="20"/>
                <w:szCs w:val="20"/>
              </w:rPr>
              <w:t xml:space="preserve"> </w:t>
            </w:r>
            <w:r w:rsidR="00BB33B4" w:rsidRPr="002B453A">
              <w:rPr>
                <w:rFonts w:asciiTheme="majorHAnsi" w:hAnsiTheme="majorHAnsi"/>
                <w:sz w:val="20"/>
                <w:szCs w:val="20"/>
              </w:rPr>
              <w:t xml:space="preserve"> </w:t>
            </w:r>
          </w:p>
        </w:tc>
      </w:tr>
      <w:tr w:rsidR="00BB33B4" w:rsidRPr="002B453A" w14:paraId="709BC6D9" w14:textId="77777777" w:rsidTr="00456E16">
        <w:tc>
          <w:tcPr>
            <w:tcW w:w="2148" w:type="dxa"/>
          </w:tcPr>
          <w:p w14:paraId="3F45F747" w14:textId="77777777" w:rsidR="00BB33B4" w:rsidRPr="002B453A" w:rsidRDefault="00BB33B4" w:rsidP="00456E16">
            <w:pPr>
              <w:rPr>
                <w:rFonts w:asciiTheme="majorHAnsi" w:hAnsiTheme="majorHAnsi"/>
                <w:sz w:val="20"/>
                <w:szCs w:val="20"/>
              </w:rPr>
            </w:pPr>
            <w:r w:rsidRPr="002B453A">
              <w:rPr>
                <w:rFonts w:asciiTheme="majorHAnsi" w:hAnsiTheme="majorHAnsi"/>
                <w:sz w:val="20"/>
                <w:szCs w:val="20"/>
              </w:rPr>
              <w:t xml:space="preserve">Assessment </w:t>
            </w:r>
          </w:p>
          <w:p w14:paraId="7A2C3EFF" w14:textId="77777777" w:rsidR="00BB33B4" w:rsidRPr="002B453A" w:rsidRDefault="00BB33B4" w:rsidP="00456E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55847582"/>
          </w:sdtPr>
          <w:sdtEndPr/>
          <w:sdtContent>
            <w:sdt>
              <w:sdtPr>
                <w:rPr>
                  <w:rFonts w:asciiTheme="majorHAnsi" w:hAnsiTheme="majorHAnsi"/>
                  <w:sz w:val="20"/>
                  <w:szCs w:val="20"/>
                </w:rPr>
                <w:id w:val="-1173032901"/>
              </w:sdtPr>
              <w:sdtEndPr/>
              <w:sdtContent>
                <w:tc>
                  <w:tcPr>
                    <w:tcW w:w="7428" w:type="dxa"/>
                  </w:tcPr>
                  <w:p w14:paraId="0E79C589" w14:textId="3A7EA335" w:rsidR="00BB33B4" w:rsidRPr="002B453A" w:rsidRDefault="00BB33B4" w:rsidP="00456E16">
                    <w:pPr>
                      <w:rPr>
                        <w:rFonts w:asciiTheme="majorHAnsi" w:hAnsiTheme="majorHAnsi"/>
                        <w:sz w:val="20"/>
                        <w:szCs w:val="20"/>
                      </w:rPr>
                    </w:pPr>
                    <w:r>
                      <w:rPr>
                        <w:rFonts w:asciiTheme="majorHAnsi" w:hAnsiTheme="majorHAnsi"/>
                        <w:sz w:val="20"/>
                        <w:szCs w:val="20"/>
                      </w:rPr>
                      <w:t>MEM program collects data for one outcome per year; collected data in 17-18, will collect in 20-21</w:t>
                    </w:r>
                  </w:p>
                </w:tc>
              </w:sdtContent>
            </w:sdt>
          </w:sdtContent>
        </w:sdt>
      </w:tr>
      <w:tr w:rsidR="00BB33B4" w:rsidRPr="002B453A" w14:paraId="1F45A1FA" w14:textId="77777777" w:rsidTr="00456E16">
        <w:tc>
          <w:tcPr>
            <w:tcW w:w="2148" w:type="dxa"/>
          </w:tcPr>
          <w:p w14:paraId="232867DF" w14:textId="77777777" w:rsidR="00BB33B4" w:rsidRPr="002B453A" w:rsidRDefault="00BB33B4" w:rsidP="00456E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866016628"/>
          </w:sdtPr>
          <w:sdtEndPr/>
          <w:sdtContent>
            <w:sdt>
              <w:sdtPr>
                <w:rPr>
                  <w:rFonts w:asciiTheme="majorHAnsi" w:hAnsiTheme="majorHAnsi"/>
                  <w:color w:val="808080" w:themeColor="background1" w:themeShade="80"/>
                  <w:sz w:val="20"/>
                  <w:szCs w:val="20"/>
                </w:rPr>
                <w:id w:val="-1347476045"/>
              </w:sdtPr>
              <w:sdtEndPr/>
              <w:sdtContent>
                <w:sdt>
                  <w:sdtPr>
                    <w:rPr>
                      <w:rFonts w:asciiTheme="majorHAnsi" w:hAnsiTheme="majorHAnsi"/>
                      <w:color w:val="808080" w:themeColor="background1" w:themeShade="80"/>
                      <w:sz w:val="20"/>
                      <w:szCs w:val="20"/>
                    </w:rPr>
                    <w:id w:val="882144334"/>
                  </w:sdtPr>
                  <w:sdtEndPr/>
                  <w:sdtContent>
                    <w:tc>
                      <w:tcPr>
                        <w:tcW w:w="7428" w:type="dxa"/>
                      </w:tcPr>
                      <w:p w14:paraId="6025A55C" w14:textId="197AA792" w:rsidR="00BB33B4" w:rsidRPr="00212A84" w:rsidRDefault="00BB33B4" w:rsidP="00456E16">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sdtContent>
        </w:sdt>
      </w:tr>
    </w:tbl>
    <w:p w14:paraId="4B3F5929" w14:textId="77777777" w:rsidR="00BB33B4" w:rsidRDefault="00BB33B4" w:rsidP="00575870">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BB33B4" w:rsidRPr="002B453A" w14:paraId="188CDD68" w14:textId="77777777" w:rsidTr="00456E16">
        <w:tc>
          <w:tcPr>
            <w:tcW w:w="2148" w:type="dxa"/>
          </w:tcPr>
          <w:p w14:paraId="4FC91D9C" w14:textId="7E73A9A4" w:rsidR="00BB33B4" w:rsidRPr="00575870" w:rsidRDefault="00BB33B4" w:rsidP="00456E16">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1792044581"/>
          </w:sdtPr>
          <w:sdtEndPr/>
          <w:sdtContent>
            <w:sdt>
              <w:sdtPr>
                <w:rPr>
                  <w:rFonts w:asciiTheme="majorHAnsi" w:hAnsiTheme="majorHAnsi"/>
                  <w:sz w:val="20"/>
                  <w:szCs w:val="20"/>
                </w:rPr>
                <w:id w:val="1597677200"/>
              </w:sdtPr>
              <w:sdtEndPr/>
              <w:sdtContent>
                <w:tc>
                  <w:tcPr>
                    <w:tcW w:w="7428" w:type="dxa"/>
                  </w:tcPr>
                  <w:p w14:paraId="7181B86B" w14:textId="26929F4E" w:rsidR="00BB33B4" w:rsidRPr="002B453A" w:rsidRDefault="00BB33B4" w:rsidP="00456E16">
                    <w:pPr>
                      <w:rPr>
                        <w:rFonts w:asciiTheme="majorHAnsi" w:hAnsiTheme="majorHAnsi"/>
                        <w:sz w:val="20"/>
                        <w:szCs w:val="20"/>
                      </w:rPr>
                    </w:pPr>
                    <w:r w:rsidRPr="00765782">
                      <w:rPr>
                        <w:rFonts w:asciiTheme="majorHAnsi" w:eastAsia="Times New Roman" w:hAnsiTheme="majorHAnsi"/>
                        <w:sz w:val="20"/>
                      </w:rPr>
                      <w:t>Graduates of the Master of Engineering Management program will use quality control and improvement techniques and apply this knowledge to improve quality in both the manufacturing and service industries.</w:t>
                    </w:r>
                  </w:p>
                </w:tc>
              </w:sdtContent>
            </w:sdt>
          </w:sdtContent>
        </w:sdt>
      </w:tr>
      <w:tr w:rsidR="00BB33B4" w:rsidRPr="002B453A" w14:paraId="025EF2F9" w14:textId="77777777" w:rsidTr="00456E16">
        <w:tc>
          <w:tcPr>
            <w:tcW w:w="2148" w:type="dxa"/>
          </w:tcPr>
          <w:p w14:paraId="6F168E0F" w14:textId="77777777" w:rsidR="00BB33B4" w:rsidRPr="002B453A" w:rsidRDefault="00BB33B4" w:rsidP="00456E16">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F54C6E4" w14:textId="0757486E" w:rsidR="00BB33B4" w:rsidRPr="002B453A" w:rsidRDefault="005C4B52" w:rsidP="00456E16">
            <w:pPr>
              <w:rPr>
                <w:rFonts w:asciiTheme="majorHAnsi" w:hAnsiTheme="majorHAnsi"/>
                <w:sz w:val="20"/>
                <w:szCs w:val="20"/>
              </w:rPr>
            </w:pPr>
            <w:sdt>
              <w:sdtPr>
                <w:rPr>
                  <w:rFonts w:asciiTheme="majorHAnsi" w:hAnsiTheme="majorHAnsi"/>
                  <w:sz w:val="20"/>
                  <w:szCs w:val="20"/>
                </w:rPr>
                <w:id w:val="-400601109"/>
                <w:text/>
              </w:sdtPr>
              <w:sdtEndPr/>
              <w:sdtContent>
                <w:r w:rsidR="00BB33B4" w:rsidRPr="00832420">
                  <w:rPr>
                    <w:rFonts w:asciiTheme="majorHAnsi" w:eastAsiaTheme="minorEastAsia" w:hAnsiTheme="majorHAnsi"/>
                    <w:sz w:val="20"/>
                    <w:szCs w:val="20"/>
                    <w:lang w:eastAsia="ja-JP"/>
                  </w:rPr>
                  <w:t>Comprehensive Exam Questions</w:t>
                </w:r>
                <w:proofErr w:type="gramStart"/>
                <w:r w:rsidR="00BB33B4" w:rsidRPr="00832420">
                  <w:rPr>
                    <w:rFonts w:asciiTheme="majorHAnsi" w:eastAsiaTheme="minorEastAsia" w:hAnsiTheme="majorHAnsi"/>
                    <w:sz w:val="20"/>
                    <w:szCs w:val="20"/>
                    <w:lang w:eastAsia="ja-JP"/>
                  </w:rPr>
                  <w:t>;</w:t>
                </w:r>
                <w:proofErr w:type="gramEnd"/>
                <w:r w:rsidR="00BB33B4" w:rsidRPr="00832420">
                  <w:rPr>
                    <w:rFonts w:asciiTheme="majorHAnsi" w:eastAsiaTheme="minorEastAsia" w:hAnsiTheme="majorHAnsi"/>
                    <w:sz w:val="20"/>
                    <w:szCs w:val="20"/>
                    <w:lang w:eastAsia="ja-JP"/>
                  </w:rPr>
                  <w:t xml:space="preserve"> These questions are dispersed throughout the </w:t>
                </w:r>
                <w:r w:rsidR="00BB33B4" w:rsidRPr="00832420">
                  <w:rPr>
                    <w:rFonts w:asciiTheme="majorHAnsi" w:eastAsiaTheme="minorEastAsia" w:hAnsiTheme="majorHAnsi"/>
                    <w:sz w:val="20"/>
                    <w:szCs w:val="20"/>
                    <w:lang w:eastAsia="ja-JP"/>
                  </w:rPr>
                  <w:lastRenderedPageBreak/>
                  <w:t>program’s courses and data is collected annually.</w:t>
                </w:r>
              </w:sdtContent>
            </w:sdt>
            <w:r w:rsidR="00BB33B4" w:rsidRPr="002B453A">
              <w:rPr>
                <w:rFonts w:asciiTheme="majorHAnsi" w:hAnsiTheme="majorHAnsi"/>
                <w:sz w:val="20"/>
                <w:szCs w:val="20"/>
              </w:rPr>
              <w:t xml:space="preserve"> </w:t>
            </w:r>
          </w:p>
        </w:tc>
      </w:tr>
      <w:tr w:rsidR="00BB33B4" w:rsidRPr="002B453A" w14:paraId="14510F14" w14:textId="77777777" w:rsidTr="00456E16">
        <w:tc>
          <w:tcPr>
            <w:tcW w:w="2148" w:type="dxa"/>
          </w:tcPr>
          <w:p w14:paraId="0F9BDB47" w14:textId="77777777" w:rsidR="00BB33B4" w:rsidRPr="002B453A" w:rsidRDefault="00BB33B4" w:rsidP="00456E16">
            <w:pPr>
              <w:rPr>
                <w:rFonts w:asciiTheme="majorHAnsi" w:hAnsiTheme="majorHAnsi"/>
                <w:sz w:val="20"/>
                <w:szCs w:val="20"/>
              </w:rPr>
            </w:pPr>
            <w:r w:rsidRPr="002B453A">
              <w:rPr>
                <w:rFonts w:asciiTheme="majorHAnsi" w:hAnsiTheme="majorHAnsi"/>
                <w:sz w:val="20"/>
                <w:szCs w:val="20"/>
              </w:rPr>
              <w:lastRenderedPageBreak/>
              <w:t xml:space="preserve">Assessment </w:t>
            </w:r>
          </w:p>
          <w:p w14:paraId="6937FBB3" w14:textId="77777777" w:rsidR="00BB33B4" w:rsidRPr="002B453A" w:rsidRDefault="00BB33B4" w:rsidP="00456E16">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61824589"/>
          </w:sdtPr>
          <w:sdtEndPr/>
          <w:sdtContent>
            <w:sdt>
              <w:sdtPr>
                <w:rPr>
                  <w:rFonts w:asciiTheme="majorHAnsi" w:hAnsiTheme="majorHAnsi"/>
                  <w:sz w:val="20"/>
                  <w:szCs w:val="20"/>
                </w:rPr>
                <w:id w:val="1688561062"/>
              </w:sdtPr>
              <w:sdtEndPr/>
              <w:sdtContent>
                <w:tc>
                  <w:tcPr>
                    <w:tcW w:w="7428" w:type="dxa"/>
                  </w:tcPr>
                  <w:p w14:paraId="23BFE8C2" w14:textId="3264BC18" w:rsidR="00BB33B4" w:rsidRPr="002B453A" w:rsidRDefault="00BB33B4" w:rsidP="00456E16">
                    <w:pPr>
                      <w:rPr>
                        <w:rFonts w:asciiTheme="majorHAnsi" w:hAnsiTheme="majorHAnsi"/>
                        <w:sz w:val="20"/>
                        <w:szCs w:val="20"/>
                      </w:rPr>
                    </w:pPr>
                    <w:r>
                      <w:rPr>
                        <w:rFonts w:asciiTheme="majorHAnsi" w:hAnsiTheme="majorHAnsi"/>
                        <w:sz w:val="20"/>
                        <w:szCs w:val="20"/>
                      </w:rPr>
                      <w:t>MEM program collects data for one outcome per year; will collect in 18-19</w:t>
                    </w:r>
                  </w:p>
                </w:tc>
              </w:sdtContent>
            </w:sdt>
          </w:sdtContent>
        </w:sdt>
      </w:tr>
      <w:tr w:rsidR="00BB33B4" w:rsidRPr="002B453A" w14:paraId="303DD469" w14:textId="77777777" w:rsidTr="00456E16">
        <w:tc>
          <w:tcPr>
            <w:tcW w:w="2148" w:type="dxa"/>
          </w:tcPr>
          <w:p w14:paraId="04BC3960" w14:textId="77777777" w:rsidR="00BB33B4" w:rsidRPr="002B453A" w:rsidRDefault="00BB33B4" w:rsidP="00456E16">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15793545"/>
          </w:sdtPr>
          <w:sdtEndPr/>
          <w:sdtContent>
            <w:sdt>
              <w:sdtPr>
                <w:rPr>
                  <w:rFonts w:asciiTheme="majorHAnsi" w:hAnsiTheme="majorHAnsi"/>
                  <w:color w:val="808080" w:themeColor="background1" w:themeShade="80"/>
                  <w:sz w:val="20"/>
                  <w:szCs w:val="20"/>
                </w:rPr>
                <w:id w:val="168304219"/>
              </w:sdtPr>
              <w:sdtEndPr/>
              <w:sdtContent>
                <w:tc>
                  <w:tcPr>
                    <w:tcW w:w="7428" w:type="dxa"/>
                  </w:tcPr>
                  <w:p w14:paraId="43F1D9D0" w14:textId="262A8032" w:rsidR="00BB33B4" w:rsidRPr="00212A84" w:rsidRDefault="00BB33B4" w:rsidP="00456E16">
                    <w:pPr>
                      <w:rPr>
                        <w:rFonts w:asciiTheme="majorHAnsi" w:hAnsiTheme="majorHAnsi"/>
                        <w:color w:val="808080" w:themeColor="background1" w:themeShade="80"/>
                        <w:sz w:val="20"/>
                        <w:szCs w:val="20"/>
                      </w:rPr>
                    </w:pPr>
                    <w:r w:rsidRPr="00F53244">
                      <w:rPr>
                        <w:rFonts w:asciiTheme="majorHAnsi" w:hAnsiTheme="majorHAnsi"/>
                        <w:sz w:val="20"/>
                        <w:szCs w:val="20"/>
                      </w:rPr>
                      <w:t>Faculty teaching in the courses designated for Comprehensive Exam question</w:t>
                    </w:r>
                    <w:r>
                      <w:rPr>
                        <w:rFonts w:asciiTheme="majorHAnsi" w:hAnsiTheme="majorHAnsi"/>
                        <w:sz w:val="20"/>
                        <w:szCs w:val="20"/>
                      </w:rPr>
                      <w:t>s and the Program Director</w:t>
                    </w:r>
                  </w:p>
                </w:tc>
              </w:sdtContent>
            </w:sdt>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733416EF" w:rsidR="00575870" w:rsidRPr="002B453A" w:rsidRDefault="00B853BB" w:rsidP="008531CC">
                <w:pPr>
                  <w:tabs>
                    <w:tab w:val="left" w:pos="360"/>
                    <w:tab w:val="left" w:pos="720"/>
                  </w:tabs>
                  <w:rPr>
                    <w:rFonts w:asciiTheme="majorHAnsi" w:hAnsiTheme="majorHAnsi"/>
                    <w:sz w:val="20"/>
                    <w:szCs w:val="20"/>
                  </w:rPr>
                </w:pPr>
                <w:r>
                  <w:rPr>
                    <w:rFonts w:asciiTheme="majorHAnsi" w:hAnsiTheme="majorHAnsi"/>
                    <w:sz w:val="20"/>
                    <w:szCs w:val="20"/>
                  </w:rPr>
                  <w:t>S</w:t>
                </w:r>
                <w:r w:rsidRPr="00BA0DBB">
                  <w:rPr>
                    <w:rFonts w:asciiTheme="majorHAnsi" w:hAnsiTheme="majorHAnsi" w:cs="Arial"/>
                    <w:sz w:val="20"/>
                    <w:szCs w:val="20"/>
                  </w:rPr>
                  <w:t>tudents will develop skills necessary to succeed as an entrepreneur such as the fundamentals of starting and operating a business, developing a business plan, obtaining financing, marketing a product or service and developing an effective accou</w:t>
                </w:r>
                <w:r w:rsidR="008531CC">
                  <w:rPr>
                    <w:rFonts w:asciiTheme="majorHAnsi" w:hAnsiTheme="majorHAnsi" w:cs="Arial"/>
                    <w:sz w:val="20"/>
                    <w:szCs w:val="20"/>
                  </w:rPr>
                  <w:t>nting system will be covered.</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5C8BDF34" w:rsidR="00575870" w:rsidRPr="002B453A" w:rsidRDefault="00B853BB" w:rsidP="00B853BB">
                <w:pPr>
                  <w:rPr>
                    <w:rFonts w:asciiTheme="majorHAnsi" w:hAnsiTheme="majorHAnsi"/>
                    <w:sz w:val="20"/>
                    <w:szCs w:val="20"/>
                  </w:rPr>
                </w:pPr>
                <w:r>
                  <w:rPr>
                    <w:rFonts w:asciiTheme="majorHAnsi" w:hAnsiTheme="majorHAnsi"/>
                    <w:sz w:val="20"/>
                    <w:szCs w:val="20"/>
                  </w:rPr>
                  <w:t>Lectures, homework, class participation and projects.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210004D" w:rsidR="00CB2125" w:rsidRPr="002B453A" w:rsidRDefault="008531CC" w:rsidP="00B853BB">
            <w:pPr>
              <w:rPr>
                <w:rFonts w:asciiTheme="majorHAnsi" w:hAnsiTheme="majorHAnsi"/>
                <w:sz w:val="20"/>
                <w:szCs w:val="20"/>
              </w:rPr>
            </w:pPr>
            <w:r>
              <w:rPr>
                <w:rFonts w:asciiTheme="majorHAnsi" w:hAnsiTheme="majorHAnsi"/>
                <w:color w:val="808080" w:themeColor="background1" w:themeShade="80"/>
                <w:sz w:val="20"/>
                <w:szCs w:val="20"/>
              </w:rPr>
              <w:t>Comprehensive final exam question(s)</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p w14:paraId="592ED0E1" w14:textId="3EBA4036" w:rsidR="00661D25" w:rsidRDefault="00C24015"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Page </w:t>
      </w:r>
      <w:r w:rsidR="00CE5438">
        <w:rPr>
          <w:rFonts w:asciiTheme="majorHAnsi" w:hAnsiTheme="majorHAnsi" w:cs="Arial"/>
          <w:sz w:val="20"/>
          <w:szCs w:val="20"/>
        </w:rPr>
        <w:t>337:</w:t>
      </w:r>
    </w:p>
    <w:p w14:paraId="0A3E2446" w14:textId="1AFF7733" w:rsidR="00CE5438" w:rsidRDefault="00CE5438" w:rsidP="00661D25">
      <w:pPr>
        <w:tabs>
          <w:tab w:val="left" w:pos="360"/>
          <w:tab w:val="left" w:pos="720"/>
        </w:tabs>
        <w:spacing w:after="0" w:line="240" w:lineRule="auto"/>
        <w:rPr>
          <w:rFonts w:asciiTheme="majorHAnsi" w:hAnsiTheme="majorHAnsi" w:cs="Arial"/>
          <w:sz w:val="20"/>
          <w:szCs w:val="20"/>
        </w:rPr>
      </w:pPr>
    </w:p>
    <w:p w14:paraId="63E90A28" w14:textId="77777777" w:rsidR="00B853BB" w:rsidRPr="00A85BEF" w:rsidRDefault="00B853BB" w:rsidP="00B853BB">
      <w:pPr>
        <w:spacing w:before="72"/>
        <w:ind w:left="120"/>
        <w:rPr>
          <w:rFonts w:ascii="Book Antiqua"/>
          <w:b/>
          <w:sz w:val="24"/>
        </w:rPr>
      </w:pPr>
      <w:r w:rsidRPr="00A85BEF">
        <w:rPr>
          <w:rFonts w:ascii="Book Antiqua"/>
          <w:b/>
          <w:color w:val="231F20"/>
          <w:sz w:val="24"/>
        </w:rPr>
        <w:t>Engineering Management (EGRM)</w:t>
      </w:r>
    </w:p>
    <w:p w14:paraId="7E378C80" w14:textId="77777777" w:rsidR="00B853BB" w:rsidRPr="00A85BEF" w:rsidRDefault="00B853BB" w:rsidP="00B853BB">
      <w:pPr>
        <w:widowControl w:val="0"/>
        <w:autoSpaceDE w:val="0"/>
        <w:autoSpaceDN w:val="0"/>
        <w:spacing w:before="236"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6003. Engineering Statistics </w:t>
      </w:r>
      <w:r w:rsidRPr="00A85BEF">
        <w:rPr>
          <w:rFonts w:ascii="Arial" w:eastAsia="Arial" w:hAnsi="Arial" w:cs="Arial"/>
          <w:color w:val="231F20"/>
          <w:sz w:val="16"/>
          <w:szCs w:val="16"/>
          <w:lang w:bidi="en-US"/>
        </w:rPr>
        <w:t xml:space="preserve">Basic concepts and methods of descriptive and inferential statistics including graphical techniques, measures of central tendency and dispersion, interval estimation, hypothesis and goodness of fit tests, comparisons of two populations, and analysis of variance. </w:t>
      </w:r>
      <w:proofErr w:type="gramStart"/>
      <w:r w:rsidRPr="00A85BEF">
        <w:rPr>
          <w:rFonts w:ascii="Arial" w:eastAsia="Arial" w:hAnsi="Arial" w:cs="Arial"/>
          <w:color w:val="231F20"/>
          <w:sz w:val="16"/>
          <w:szCs w:val="16"/>
          <w:lang w:bidi="en-US"/>
        </w:rPr>
        <w:t>Prerequisite MATH 2204.</w:t>
      </w:r>
      <w:proofErr w:type="gramEnd"/>
    </w:p>
    <w:p w14:paraId="341600E3" w14:textId="77777777" w:rsidR="00B853BB" w:rsidRPr="00A85BEF" w:rsidRDefault="00B853BB" w:rsidP="00B853BB">
      <w:pPr>
        <w:widowControl w:val="0"/>
        <w:tabs>
          <w:tab w:val="left" w:pos="4379"/>
        </w:tabs>
        <w:autoSpaceDE w:val="0"/>
        <w:autoSpaceDN w:val="0"/>
        <w:spacing w:before="130"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6013.    </w:t>
      </w:r>
      <w:proofErr w:type="gramStart"/>
      <w:r w:rsidRPr="00A85BEF">
        <w:rPr>
          <w:rFonts w:ascii="Arial" w:eastAsia="Arial" w:hAnsi="Arial" w:cs="Arial"/>
          <w:b/>
          <w:color w:val="231F20"/>
          <w:sz w:val="16"/>
          <w:szCs w:val="16"/>
          <w:lang w:bidi="en-US"/>
        </w:rPr>
        <w:t>Quality  Control</w:t>
      </w:r>
      <w:proofErr w:type="gramEnd"/>
      <w:r w:rsidRPr="00A85BEF">
        <w:rPr>
          <w:rFonts w:ascii="Arial" w:eastAsia="Arial" w:hAnsi="Arial" w:cs="Arial"/>
          <w:b/>
          <w:color w:val="231F20"/>
          <w:spacing w:val="11"/>
          <w:sz w:val="16"/>
          <w:szCs w:val="16"/>
          <w:lang w:bidi="en-US"/>
        </w:rPr>
        <w:t xml:space="preserve"> </w:t>
      </w:r>
      <w:r w:rsidRPr="00A85BEF">
        <w:rPr>
          <w:rFonts w:ascii="Arial" w:eastAsia="Arial" w:hAnsi="Arial" w:cs="Arial"/>
          <w:b/>
          <w:color w:val="231F20"/>
          <w:sz w:val="16"/>
          <w:szCs w:val="16"/>
          <w:lang w:bidi="en-US"/>
        </w:rPr>
        <w:t>and</w:t>
      </w:r>
      <w:r w:rsidRPr="00A85BEF">
        <w:rPr>
          <w:rFonts w:ascii="Arial" w:eastAsia="Arial" w:hAnsi="Arial" w:cs="Arial"/>
          <w:b/>
          <w:color w:val="231F20"/>
          <w:spacing w:val="22"/>
          <w:sz w:val="16"/>
          <w:szCs w:val="16"/>
          <w:lang w:bidi="en-US"/>
        </w:rPr>
        <w:t xml:space="preserve"> </w:t>
      </w:r>
      <w:r w:rsidRPr="00A85BEF">
        <w:rPr>
          <w:rFonts w:ascii="Arial" w:eastAsia="Arial" w:hAnsi="Arial" w:cs="Arial"/>
          <w:b/>
          <w:color w:val="231F20"/>
          <w:sz w:val="16"/>
          <w:szCs w:val="16"/>
          <w:lang w:bidi="en-US"/>
        </w:rPr>
        <w:t>Improvement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A brief review of the evolution of quality control</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and</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improvement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theory</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particularly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influenced</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by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key</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pioneers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such</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as</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Deming,</w:t>
      </w:r>
      <w:r w:rsidRPr="00A85BEF">
        <w:rPr>
          <w:rFonts w:ascii="Arial" w:eastAsia="Arial" w:hAnsi="Arial" w:cs="Arial"/>
          <w:color w:val="231F20"/>
          <w:spacing w:val="-11"/>
          <w:sz w:val="16"/>
          <w:szCs w:val="16"/>
          <w:lang w:bidi="en-US"/>
        </w:rPr>
        <w:t xml:space="preserve"> </w:t>
      </w:r>
      <w:proofErr w:type="spellStart"/>
      <w:r w:rsidRPr="00A85BEF">
        <w:rPr>
          <w:rFonts w:ascii="Arial" w:eastAsia="Arial" w:hAnsi="Arial" w:cs="Arial"/>
          <w:color w:val="231F20"/>
          <w:sz w:val="16"/>
          <w:szCs w:val="16"/>
          <w:lang w:bidi="en-US"/>
        </w:rPr>
        <w:t>Juran</w:t>
      </w:r>
      <w:proofErr w:type="spellEnd"/>
      <w:r w:rsidRPr="00A85BEF">
        <w:rPr>
          <w:rFonts w:ascii="Arial" w:eastAsia="Arial" w:hAnsi="Arial" w:cs="Arial"/>
          <w:color w:val="231F20"/>
          <w:sz w:val="16"/>
          <w:szCs w:val="16"/>
          <w:lang w:bidi="en-US"/>
        </w:rPr>
        <w:t xml:space="preserve">, and </w:t>
      </w:r>
      <w:r w:rsidRPr="00A85BEF">
        <w:rPr>
          <w:rFonts w:ascii="Arial" w:eastAsia="Arial" w:hAnsi="Arial" w:cs="Arial"/>
          <w:color w:val="231F20"/>
          <w:spacing w:val="-3"/>
          <w:sz w:val="16"/>
          <w:szCs w:val="16"/>
          <w:lang w:bidi="en-US"/>
        </w:rPr>
        <w:t xml:space="preserve">Taguchi. </w:t>
      </w:r>
      <w:r w:rsidRPr="00A85BEF">
        <w:rPr>
          <w:rFonts w:ascii="Arial" w:eastAsia="Arial" w:hAnsi="Arial" w:cs="Arial"/>
          <w:color w:val="231F20"/>
          <w:sz w:val="16"/>
          <w:szCs w:val="16"/>
          <w:lang w:bidi="en-US"/>
        </w:rPr>
        <w:t xml:space="preserve">Extensive coverage of selected quality improvement techniques includes statistical process control, inspection sampling, and design of experiments. </w:t>
      </w:r>
      <w:proofErr w:type="gramStart"/>
      <w:r w:rsidRPr="00A85BEF">
        <w:rPr>
          <w:rFonts w:ascii="Arial" w:eastAsia="Arial" w:hAnsi="Arial" w:cs="Arial"/>
          <w:color w:val="231F20"/>
          <w:sz w:val="16"/>
          <w:szCs w:val="16"/>
          <w:lang w:bidi="en-US"/>
        </w:rPr>
        <w:t>Prerequisites, EGRM</w:t>
      </w:r>
      <w:r w:rsidRPr="00A85BEF">
        <w:rPr>
          <w:rFonts w:ascii="Arial" w:eastAsia="Arial" w:hAnsi="Arial" w:cs="Arial"/>
          <w:color w:val="231F20"/>
          <w:spacing w:val="-29"/>
          <w:sz w:val="16"/>
          <w:szCs w:val="16"/>
          <w:lang w:bidi="en-US"/>
        </w:rPr>
        <w:t xml:space="preserve"> </w:t>
      </w:r>
      <w:r w:rsidRPr="00A85BEF">
        <w:rPr>
          <w:rFonts w:ascii="Arial" w:eastAsia="Arial" w:hAnsi="Arial" w:cs="Arial"/>
          <w:color w:val="231F20"/>
          <w:sz w:val="16"/>
          <w:szCs w:val="16"/>
          <w:lang w:bidi="en-US"/>
        </w:rPr>
        <w:t>6003.</w:t>
      </w:r>
      <w:proofErr w:type="gramEnd"/>
    </w:p>
    <w:p w14:paraId="4B2CDE01" w14:textId="77777777" w:rsidR="00B853BB" w:rsidRPr="00A85BEF" w:rsidRDefault="00B853BB" w:rsidP="00B853BB">
      <w:pPr>
        <w:widowControl w:val="0"/>
        <w:tabs>
          <w:tab w:val="left" w:pos="3951"/>
        </w:tabs>
        <w:autoSpaceDE w:val="0"/>
        <w:autoSpaceDN w:val="0"/>
        <w:spacing w:before="131" w:after="0" w:line="235" w:lineRule="auto"/>
        <w:ind w:left="460" w:right="138"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6023.     Engineering</w:t>
      </w:r>
      <w:r w:rsidRPr="00A85BEF">
        <w:rPr>
          <w:rFonts w:ascii="Arial" w:eastAsia="Arial" w:hAnsi="Arial" w:cs="Arial"/>
          <w:b/>
          <w:color w:val="231F20"/>
          <w:spacing w:val="9"/>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pacing w:val="40"/>
          <w:sz w:val="16"/>
          <w:szCs w:val="16"/>
          <w:lang w:bidi="en-US"/>
        </w:rPr>
        <w:t xml:space="preserve"> </w:t>
      </w:r>
      <w:r w:rsidRPr="00A85BEF">
        <w:rPr>
          <w:rFonts w:ascii="Arial" w:eastAsia="Arial" w:hAnsi="Arial" w:cs="Arial"/>
          <w:b/>
          <w:color w:val="231F20"/>
          <w:sz w:val="16"/>
          <w:szCs w:val="16"/>
          <w:lang w:bidi="en-US"/>
        </w:rPr>
        <w:t>I</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Basic principles and practices of engineering management</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activities</w:t>
      </w:r>
      <w:r w:rsidRPr="00A85BEF">
        <w:rPr>
          <w:rFonts w:ascii="Arial" w:eastAsia="Arial" w:hAnsi="Arial" w:cs="Arial"/>
          <w:color w:val="231F20"/>
          <w:spacing w:val="-11"/>
          <w:sz w:val="16"/>
          <w:szCs w:val="16"/>
          <w:lang w:bidi="en-US"/>
        </w:rPr>
        <w:t xml:space="preserve"> </w:t>
      </w:r>
      <w:r w:rsidRPr="00A85BEF">
        <w:rPr>
          <w:rFonts w:ascii="Arial" w:eastAsia="Arial" w:hAnsi="Arial" w:cs="Arial"/>
          <w:color w:val="231F20"/>
          <w:sz w:val="16"/>
          <w:szCs w:val="16"/>
          <w:lang w:bidi="en-US"/>
        </w:rPr>
        <w:t>including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planning,</w:t>
      </w:r>
      <w:r w:rsidRPr="00A85BEF">
        <w:rPr>
          <w:rFonts w:ascii="Arial" w:eastAsia="Arial" w:hAnsi="Arial" w:cs="Arial"/>
          <w:color w:val="231F20"/>
          <w:spacing w:val="-9"/>
          <w:sz w:val="16"/>
          <w:szCs w:val="16"/>
          <w:lang w:bidi="en-US"/>
        </w:rPr>
        <w:t xml:space="preserve"> </w:t>
      </w:r>
      <w:r w:rsidRPr="00A85BEF">
        <w:rPr>
          <w:rFonts w:ascii="Arial" w:eastAsia="Arial" w:hAnsi="Arial" w:cs="Arial"/>
          <w:color w:val="231F20"/>
          <w:sz w:val="16"/>
          <w:szCs w:val="16"/>
          <w:lang w:bidi="en-US"/>
        </w:rPr>
        <w:t>organization,</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leadership,</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controlling,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motivating,</w:t>
      </w:r>
      <w:r w:rsidRPr="00A85BEF">
        <w:rPr>
          <w:rFonts w:ascii="Arial" w:eastAsia="Arial" w:hAnsi="Arial" w:cs="Arial"/>
          <w:color w:val="231F20"/>
          <w:spacing w:val="-10"/>
          <w:sz w:val="16"/>
          <w:szCs w:val="16"/>
          <w:lang w:bidi="en-US"/>
        </w:rPr>
        <w:t xml:space="preserve"> </w:t>
      </w:r>
      <w:r w:rsidRPr="00A85BEF">
        <w:rPr>
          <w:rFonts w:ascii="Arial" w:eastAsia="Arial" w:hAnsi="Arial" w:cs="Arial"/>
          <w:color w:val="231F20"/>
          <w:sz w:val="16"/>
          <w:szCs w:val="16"/>
          <w:lang w:bidi="en-US"/>
        </w:rPr>
        <w:t>ethics, communications, and decision making</w:t>
      </w:r>
      <w:proofErr w:type="gramStart"/>
      <w:r w:rsidRPr="00A85BEF">
        <w:rPr>
          <w:rFonts w:ascii="Arial" w:eastAsia="Arial" w:hAnsi="Arial" w:cs="Arial"/>
          <w:color w:val="231F20"/>
          <w:sz w:val="16"/>
          <w:szCs w:val="16"/>
          <w:lang w:bidi="en-US"/>
        </w:rPr>
        <w:t>;</w:t>
      </w:r>
      <w:proofErr w:type="gramEnd"/>
      <w:r w:rsidRPr="00A85BEF">
        <w:rPr>
          <w:rFonts w:ascii="Arial" w:eastAsia="Arial" w:hAnsi="Arial" w:cs="Arial"/>
          <w:color w:val="231F20"/>
          <w:sz w:val="16"/>
          <w:szCs w:val="16"/>
          <w:lang w:bidi="en-US"/>
        </w:rPr>
        <w:t xml:space="preserve"> group research of special topics with written and oral presentations is required. This course is restricted to graduate students majoring in Engineering Management.</w:t>
      </w:r>
    </w:p>
    <w:p w14:paraId="134DA887" w14:textId="77777777" w:rsidR="00B853BB" w:rsidRPr="00A85BEF" w:rsidRDefault="00B853BB" w:rsidP="00B853BB">
      <w:pPr>
        <w:widowControl w:val="0"/>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EGRM 6033. Engineering Management II</w:t>
      </w:r>
      <w:r w:rsidRPr="00A85BEF">
        <w:rPr>
          <w:rFonts w:ascii="Arial" w:eastAsia="Arial" w:hAnsi="Arial" w:cs="Arial"/>
          <w:b/>
          <w:color w:val="231F20"/>
          <w:spacing w:val="39"/>
          <w:sz w:val="16"/>
          <w:szCs w:val="16"/>
          <w:lang w:bidi="en-US"/>
        </w:rPr>
        <w:t xml:space="preserve"> </w:t>
      </w:r>
      <w:r w:rsidRPr="00A85BEF">
        <w:rPr>
          <w:rFonts w:ascii="Arial" w:eastAsia="Arial" w:hAnsi="Arial" w:cs="Arial"/>
          <w:color w:val="231F20"/>
          <w:sz w:val="16"/>
          <w:szCs w:val="16"/>
          <w:lang w:bidi="en-US"/>
        </w:rPr>
        <w:t>Principles and practices of engineering management including marketing management, globalization, time management, forecasting, finance, cost, accounting,</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managing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technology,</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engineering</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management</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the</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new</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millennium;</w:t>
      </w:r>
      <w:r w:rsidRPr="00A85BEF">
        <w:rPr>
          <w:rFonts w:ascii="Arial" w:eastAsia="Arial" w:hAnsi="Arial" w:cs="Arial"/>
          <w:color w:val="231F20"/>
          <w:spacing w:val="-21"/>
          <w:sz w:val="16"/>
          <w:szCs w:val="16"/>
          <w:lang w:bidi="en-US"/>
        </w:rPr>
        <w:t xml:space="preserve"> </w:t>
      </w:r>
      <w:r w:rsidRPr="00A85BEF">
        <w:rPr>
          <w:rFonts w:ascii="Arial" w:eastAsia="Arial" w:hAnsi="Arial" w:cs="Arial"/>
          <w:color w:val="231F20"/>
          <w:sz w:val="16"/>
          <w:szCs w:val="16"/>
          <w:lang w:bidi="en-US"/>
        </w:rPr>
        <w:t>invited</w:t>
      </w:r>
      <w:r w:rsidRPr="00A85BEF">
        <w:rPr>
          <w:rFonts w:ascii="Arial" w:eastAsia="Arial" w:hAnsi="Arial" w:cs="Arial"/>
          <w:color w:val="231F20"/>
          <w:spacing w:val="-20"/>
          <w:sz w:val="16"/>
          <w:szCs w:val="16"/>
          <w:lang w:bidi="en-US"/>
        </w:rPr>
        <w:t xml:space="preserve"> </w:t>
      </w:r>
      <w:r w:rsidRPr="00A85BEF">
        <w:rPr>
          <w:rFonts w:ascii="Arial" w:eastAsia="Arial" w:hAnsi="Arial" w:cs="Arial"/>
          <w:color w:val="231F20"/>
          <w:sz w:val="16"/>
          <w:szCs w:val="16"/>
          <w:lang w:bidi="en-US"/>
        </w:rPr>
        <w:t xml:space="preserve">lectures and seminars covering projects of interest to civil, electrical, mechanical, and manufacturing engineers in management positions. </w:t>
      </w:r>
      <w:proofErr w:type="gramStart"/>
      <w:r w:rsidRPr="00A85BEF">
        <w:rPr>
          <w:rFonts w:ascii="Arial" w:eastAsia="Arial" w:hAnsi="Arial" w:cs="Arial"/>
          <w:color w:val="231F20"/>
          <w:sz w:val="16"/>
          <w:szCs w:val="16"/>
          <w:lang w:bidi="en-US"/>
        </w:rPr>
        <w:t xml:space="preserve">Prerequisite, MBA </w:t>
      </w:r>
      <w:r w:rsidRPr="00A85BEF">
        <w:rPr>
          <w:rFonts w:ascii="Arial" w:eastAsia="Arial" w:hAnsi="Arial" w:cs="Arial"/>
          <w:color w:val="231F20"/>
          <w:spacing w:val="-4"/>
          <w:sz w:val="16"/>
          <w:szCs w:val="16"/>
          <w:lang w:bidi="en-US"/>
        </w:rPr>
        <w:t xml:space="preserve">500V, </w:t>
      </w:r>
      <w:r w:rsidRPr="00A85BEF">
        <w:rPr>
          <w:rFonts w:ascii="Arial" w:eastAsia="Arial" w:hAnsi="Arial" w:cs="Arial"/>
          <w:color w:val="231F20"/>
          <w:sz w:val="16"/>
          <w:szCs w:val="16"/>
          <w:lang w:bidi="en-US"/>
        </w:rPr>
        <w:t xml:space="preserve">MBA </w:t>
      </w:r>
      <w:r w:rsidRPr="00A85BEF">
        <w:rPr>
          <w:rFonts w:ascii="Arial" w:eastAsia="Arial" w:hAnsi="Arial" w:cs="Arial"/>
          <w:color w:val="231F20"/>
          <w:spacing w:val="-4"/>
          <w:sz w:val="16"/>
          <w:szCs w:val="16"/>
          <w:lang w:bidi="en-US"/>
        </w:rPr>
        <w:t xml:space="preserve">501V, </w:t>
      </w:r>
      <w:r w:rsidRPr="00A85BEF">
        <w:rPr>
          <w:rFonts w:ascii="Arial" w:eastAsia="Arial" w:hAnsi="Arial" w:cs="Arial"/>
          <w:color w:val="231F20"/>
          <w:sz w:val="16"/>
          <w:szCs w:val="16"/>
          <w:lang w:bidi="en-US"/>
        </w:rPr>
        <w:t>and EGRM 6023.</w:t>
      </w:r>
      <w:proofErr w:type="gramEnd"/>
      <w:r w:rsidRPr="00A85BEF">
        <w:rPr>
          <w:rFonts w:ascii="Arial" w:eastAsia="Arial" w:hAnsi="Arial" w:cs="Arial"/>
          <w:color w:val="231F20"/>
          <w:sz w:val="16"/>
          <w:szCs w:val="16"/>
          <w:lang w:bidi="en-US"/>
        </w:rPr>
        <w:t xml:space="preserve"> This course is restricted to graduate students majoring in Engineering</w:t>
      </w:r>
      <w:r w:rsidRPr="00A85BEF">
        <w:rPr>
          <w:rFonts w:ascii="Arial" w:eastAsia="Arial" w:hAnsi="Arial" w:cs="Arial"/>
          <w:color w:val="231F20"/>
          <w:spacing w:val="-6"/>
          <w:sz w:val="16"/>
          <w:szCs w:val="16"/>
          <w:lang w:bidi="en-US"/>
        </w:rPr>
        <w:t xml:space="preserve"> </w:t>
      </w:r>
      <w:r w:rsidRPr="00A85BEF">
        <w:rPr>
          <w:rFonts w:ascii="Arial" w:eastAsia="Arial" w:hAnsi="Arial" w:cs="Arial"/>
          <w:color w:val="231F20"/>
          <w:sz w:val="16"/>
          <w:szCs w:val="16"/>
          <w:lang w:bidi="en-US"/>
        </w:rPr>
        <w:t>Management.</w:t>
      </w:r>
    </w:p>
    <w:p w14:paraId="2547068E" w14:textId="77777777" w:rsidR="00B853BB" w:rsidRPr="00A85BEF" w:rsidRDefault="00B853BB" w:rsidP="00B853BB">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r w:rsidRPr="00A85BEF">
        <w:rPr>
          <w:rFonts w:ascii="Arial" w:eastAsia="Arial" w:hAnsi="Arial" w:cs="Arial"/>
          <w:b/>
          <w:color w:val="231F20"/>
          <w:sz w:val="16"/>
          <w:szCs w:val="16"/>
          <w:lang w:bidi="en-US"/>
        </w:rPr>
        <w:t xml:space="preserve">EGRM 6043.   </w:t>
      </w:r>
      <w:r w:rsidRPr="00A85BEF">
        <w:rPr>
          <w:rFonts w:ascii="Arial" w:eastAsia="Arial" w:hAnsi="Arial" w:cs="Arial"/>
          <w:b/>
          <w:color w:val="231F20"/>
          <w:spacing w:val="10"/>
          <w:sz w:val="16"/>
          <w:szCs w:val="16"/>
          <w:lang w:bidi="en-US"/>
        </w:rPr>
        <w:t xml:space="preserve"> </w:t>
      </w:r>
      <w:r w:rsidRPr="00A85BEF">
        <w:rPr>
          <w:rFonts w:ascii="Arial" w:eastAsia="Arial" w:hAnsi="Arial" w:cs="Arial"/>
          <w:b/>
          <w:color w:val="231F20"/>
          <w:sz w:val="16"/>
          <w:szCs w:val="16"/>
          <w:lang w:bidi="en-US"/>
        </w:rPr>
        <w:t>Operations Research</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Quantitative techniques for decision making; break-even analysis, economic models, Gaussian distributions, inventory control, production models, and mathematical programming. Prerequisite: EGRM 6003, Engineering</w:t>
      </w:r>
      <w:r w:rsidRPr="00A85BEF">
        <w:rPr>
          <w:rFonts w:ascii="Arial" w:eastAsia="Arial" w:hAnsi="Arial" w:cs="Arial"/>
          <w:color w:val="231F20"/>
          <w:spacing w:val="-5"/>
          <w:sz w:val="16"/>
          <w:szCs w:val="16"/>
          <w:lang w:bidi="en-US"/>
        </w:rPr>
        <w:t xml:space="preserve"> </w:t>
      </w:r>
      <w:r w:rsidRPr="00A85BEF">
        <w:rPr>
          <w:rFonts w:ascii="Arial" w:eastAsia="Arial" w:hAnsi="Arial" w:cs="Arial"/>
          <w:color w:val="231F20"/>
          <w:sz w:val="16"/>
          <w:szCs w:val="16"/>
          <w:lang w:bidi="en-US"/>
        </w:rPr>
        <w:t>Statistics.</w:t>
      </w:r>
    </w:p>
    <w:p w14:paraId="30D34250" w14:textId="77777777" w:rsidR="00B853BB" w:rsidRPr="00A85BEF" w:rsidRDefault="00B853BB" w:rsidP="00B853BB">
      <w:pPr>
        <w:widowControl w:val="0"/>
        <w:tabs>
          <w:tab w:val="left" w:pos="3322"/>
        </w:tabs>
        <w:autoSpaceDE w:val="0"/>
        <w:autoSpaceDN w:val="0"/>
        <w:spacing w:before="130" w:after="0" w:line="235" w:lineRule="auto"/>
        <w:ind w:left="460" w:right="137" w:hanging="340"/>
        <w:jc w:val="both"/>
        <w:rPr>
          <w:rFonts w:ascii="Arial" w:eastAsia="Arial" w:hAnsi="Arial" w:cs="Arial"/>
          <w:color w:val="231F20"/>
          <w:sz w:val="16"/>
          <w:szCs w:val="16"/>
          <w:lang w:bidi="en-US"/>
        </w:rPr>
      </w:pPr>
    </w:p>
    <w:p w14:paraId="33A3D0E7" w14:textId="77777777"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6053.</w:t>
      </w:r>
      <w:r w:rsidRPr="00A85BEF">
        <w:rPr>
          <w:rFonts w:asciiTheme="majorHAnsi" w:hAnsiTheme="majorHAnsi" w:cs="Arial"/>
          <w:b/>
          <w:i/>
          <w:color w:val="548DD4" w:themeColor="text2" w:themeTint="99"/>
          <w:sz w:val="32"/>
          <w:szCs w:val="20"/>
        </w:rPr>
        <w:tab/>
        <w:t>Engineering Economy</w:t>
      </w:r>
      <w:r w:rsidRPr="00A85BEF">
        <w:rPr>
          <w:rFonts w:asciiTheme="majorHAnsi" w:hAnsiTheme="majorHAnsi" w:cs="Arial"/>
          <w:b/>
          <w:i/>
          <w:color w:val="548DD4" w:themeColor="text2" w:themeTint="99"/>
          <w:sz w:val="32"/>
          <w:szCs w:val="20"/>
        </w:rPr>
        <w:tab/>
        <w:t>Methodical assessment of the economic benefits and expenditures of projects concerning engineering design and analysis, including economic analysis for decision-making among contending opportunities.</w:t>
      </w:r>
    </w:p>
    <w:p w14:paraId="2E91FF97" w14:textId="77777777"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p>
    <w:p w14:paraId="32071D3F" w14:textId="77777777"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lastRenderedPageBreak/>
        <w:t>EGRM 6063.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Law and Ethics</w:t>
      </w:r>
      <w:r w:rsidRPr="00A85BEF">
        <w:rPr>
          <w:rFonts w:asciiTheme="majorHAnsi" w:hAnsiTheme="majorHAnsi" w:cs="Arial"/>
          <w:b/>
          <w:i/>
          <w:color w:val="548DD4" w:themeColor="text2" w:themeTint="99"/>
          <w:sz w:val="32"/>
          <w:szCs w:val="20"/>
        </w:rPr>
        <w:tab/>
        <w:t>Introduction and application of legal concepts relating to the field of engineering management, including general principles, contracts, torts, real property, agency, intellectual property, product liability and safety, and professional legal ethics.</w:t>
      </w:r>
      <w:proofErr w:type="gramEnd"/>
    </w:p>
    <w:p w14:paraId="55F9C81C" w14:textId="77777777" w:rsidR="00B853BB" w:rsidRPr="00A85BEF" w:rsidRDefault="00B853BB" w:rsidP="00B853BB">
      <w:pPr>
        <w:widowControl w:val="0"/>
        <w:tabs>
          <w:tab w:val="left" w:pos="3322"/>
        </w:tabs>
        <w:autoSpaceDE w:val="0"/>
        <w:autoSpaceDN w:val="0"/>
        <w:spacing w:before="130" w:after="0" w:line="235" w:lineRule="auto"/>
        <w:ind w:right="137"/>
        <w:jc w:val="both"/>
        <w:rPr>
          <w:rFonts w:ascii="Arial" w:eastAsia="Arial" w:hAnsi="Arial" w:cs="Arial"/>
          <w:sz w:val="16"/>
          <w:szCs w:val="16"/>
          <w:lang w:bidi="en-US"/>
        </w:rPr>
      </w:pPr>
    </w:p>
    <w:p w14:paraId="6A7ECC49" w14:textId="77777777" w:rsidR="00B853BB" w:rsidRPr="00A85BEF" w:rsidRDefault="00B853BB" w:rsidP="00B853BB">
      <w:pPr>
        <w:widowControl w:val="0"/>
        <w:tabs>
          <w:tab w:val="left" w:pos="5434"/>
        </w:tabs>
        <w:autoSpaceDE w:val="0"/>
        <w:autoSpaceDN w:val="0"/>
        <w:spacing w:before="131" w:after="0" w:line="235" w:lineRule="auto"/>
        <w:ind w:left="460" w:right="137" w:hanging="340"/>
        <w:jc w:val="both"/>
        <w:rPr>
          <w:rFonts w:ascii="Arial" w:eastAsia="Arial" w:hAnsi="Arial" w:cs="Arial"/>
          <w:sz w:val="16"/>
          <w:szCs w:val="16"/>
          <w:lang w:bidi="en-US"/>
        </w:rPr>
      </w:pPr>
      <w:r w:rsidRPr="00A85BEF">
        <w:rPr>
          <w:rFonts w:ascii="Arial" w:eastAsia="Arial" w:hAnsi="Arial" w:cs="Arial"/>
          <w:b/>
          <w:color w:val="231F20"/>
          <w:sz w:val="16"/>
          <w:szCs w:val="16"/>
          <w:lang w:bidi="en-US"/>
        </w:rPr>
        <w:t xml:space="preserve">EGRM 6073.    </w:t>
      </w:r>
      <w:proofErr w:type="gramStart"/>
      <w:r w:rsidRPr="00A85BEF">
        <w:rPr>
          <w:rFonts w:ascii="Arial" w:eastAsia="Arial" w:hAnsi="Arial" w:cs="Arial"/>
          <w:b/>
          <w:color w:val="231F20"/>
          <w:sz w:val="16"/>
          <w:szCs w:val="16"/>
          <w:lang w:bidi="en-US"/>
        </w:rPr>
        <w:t>Special  Problems</w:t>
      </w:r>
      <w:proofErr w:type="gramEnd"/>
      <w:r w:rsidRPr="00A85BEF">
        <w:rPr>
          <w:rFonts w:ascii="Arial" w:eastAsia="Arial" w:hAnsi="Arial" w:cs="Arial"/>
          <w:b/>
          <w:color w:val="231F20"/>
          <w:sz w:val="16"/>
          <w:szCs w:val="16"/>
          <w:lang w:bidi="en-US"/>
        </w:rPr>
        <w:t xml:space="preserve">  in</w:t>
      </w:r>
      <w:r w:rsidRPr="00A85BEF">
        <w:rPr>
          <w:rFonts w:ascii="Arial" w:eastAsia="Arial" w:hAnsi="Arial" w:cs="Arial"/>
          <w:b/>
          <w:color w:val="231F20"/>
          <w:spacing w:val="-24"/>
          <w:sz w:val="16"/>
          <w:szCs w:val="16"/>
          <w:lang w:bidi="en-US"/>
        </w:rPr>
        <w:t xml:space="preserve"> </w:t>
      </w:r>
      <w:r w:rsidRPr="00A85BEF">
        <w:rPr>
          <w:rFonts w:ascii="Arial" w:eastAsia="Arial" w:hAnsi="Arial" w:cs="Arial"/>
          <w:b/>
          <w:color w:val="231F20"/>
          <w:sz w:val="16"/>
          <w:szCs w:val="16"/>
          <w:lang w:bidi="en-US"/>
        </w:rPr>
        <w:t>Engineering</w:t>
      </w:r>
      <w:r w:rsidRPr="00A85BEF">
        <w:rPr>
          <w:rFonts w:ascii="Arial" w:eastAsia="Arial" w:hAnsi="Arial" w:cs="Arial"/>
          <w:b/>
          <w:color w:val="231F20"/>
          <w:spacing w:val="16"/>
          <w:sz w:val="16"/>
          <w:szCs w:val="16"/>
          <w:lang w:bidi="en-US"/>
        </w:rPr>
        <w:t xml:space="preserve"> </w:t>
      </w:r>
      <w:r w:rsidRPr="00A85BEF">
        <w:rPr>
          <w:rFonts w:ascii="Arial" w:eastAsia="Arial" w:hAnsi="Arial" w:cs="Arial"/>
          <w:b/>
          <w:color w:val="231F20"/>
          <w:sz w:val="16"/>
          <w:szCs w:val="16"/>
          <w:lang w:bidi="en-US"/>
        </w:rPr>
        <w:t>Management</w:t>
      </w:r>
      <w:r w:rsidRPr="00A85BEF">
        <w:rPr>
          <w:rFonts w:ascii="Arial" w:eastAsia="Arial" w:hAnsi="Arial" w:cs="Arial"/>
          <w:b/>
          <w:color w:val="231F20"/>
          <w:sz w:val="16"/>
          <w:szCs w:val="16"/>
          <w:lang w:bidi="en-US"/>
        </w:rPr>
        <w:tab/>
      </w:r>
      <w:r w:rsidRPr="00A85BEF">
        <w:rPr>
          <w:rFonts w:ascii="Arial" w:eastAsia="Arial" w:hAnsi="Arial" w:cs="Arial"/>
          <w:color w:val="231F20"/>
          <w:sz w:val="16"/>
          <w:szCs w:val="16"/>
          <w:lang w:bidi="en-US"/>
        </w:rPr>
        <w:t xml:space="preserve">A capstone, project-based course consisting of an investigation of an engineering management topic approved by the faculty; weekly project meetings, a formal engineer’s log book of activities, progress reports, oral presentation, and a comprehensive written report are required. </w:t>
      </w:r>
      <w:proofErr w:type="gramStart"/>
      <w:r w:rsidRPr="008531CC">
        <w:rPr>
          <w:rFonts w:ascii="Arial" w:eastAsia="Arial" w:hAnsi="Arial" w:cs="Arial"/>
          <w:strike/>
          <w:color w:val="FF0000"/>
          <w:sz w:val="16"/>
          <w:szCs w:val="16"/>
          <w:lang w:bidi="en-US"/>
        </w:rPr>
        <w:t>Prerequisite, EGRM 6033.</w:t>
      </w:r>
      <w:proofErr w:type="gramEnd"/>
      <w:r w:rsidRPr="008531CC">
        <w:rPr>
          <w:rFonts w:ascii="Arial" w:eastAsia="Arial" w:hAnsi="Arial" w:cs="Arial"/>
          <w:color w:val="FF0000"/>
          <w:sz w:val="16"/>
          <w:szCs w:val="16"/>
          <w:lang w:bidi="en-US"/>
        </w:rPr>
        <w:t xml:space="preserve"> </w:t>
      </w:r>
      <w:r w:rsidRPr="00A85BEF">
        <w:rPr>
          <w:rFonts w:ascii="Arial" w:eastAsia="Arial" w:hAnsi="Arial" w:cs="Arial"/>
          <w:color w:val="231F20"/>
          <w:sz w:val="16"/>
          <w:szCs w:val="16"/>
          <w:lang w:bidi="en-US"/>
        </w:rPr>
        <w:t xml:space="preserve">This course is restricted to graduate students in Engineering Management </w:t>
      </w:r>
      <w:r w:rsidRPr="00A85BEF">
        <w:rPr>
          <w:rFonts w:ascii="Arial" w:eastAsia="Arial" w:hAnsi="Arial" w:cs="Arial"/>
          <w:strike/>
          <w:color w:val="FF0000"/>
          <w:sz w:val="16"/>
          <w:szCs w:val="16"/>
          <w:lang w:bidi="en-US"/>
        </w:rPr>
        <w:t>and can only be taken during the first semester prior to</w:t>
      </w:r>
      <w:r w:rsidRPr="00A85BEF">
        <w:rPr>
          <w:rFonts w:ascii="Arial" w:eastAsia="Arial" w:hAnsi="Arial" w:cs="Arial"/>
          <w:strike/>
          <w:color w:val="FF0000"/>
          <w:spacing w:val="-4"/>
          <w:sz w:val="16"/>
          <w:szCs w:val="16"/>
          <w:lang w:bidi="en-US"/>
        </w:rPr>
        <w:t xml:space="preserve"> </w:t>
      </w:r>
      <w:r w:rsidRPr="00A85BEF">
        <w:rPr>
          <w:rFonts w:ascii="Arial" w:eastAsia="Arial" w:hAnsi="Arial" w:cs="Arial"/>
          <w:strike/>
          <w:color w:val="FF0000"/>
          <w:sz w:val="16"/>
          <w:szCs w:val="16"/>
          <w:lang w:bidi="en-US"/>
        </w:rPr>
        <w:t>graduation</w:t>
      </w:r>
      <w:r w:rsidRPr="00A85BEF">
        <w:rPr>
          <w:rFonts w:ascii="Arial" w:eastAsia="Arial" w:hAnsi="Arial" w:cs="Arial"/>
          <w:color w:val="231F20"/>
          <w:sz w:val="16"/>
          <w:szCs w:val="16"/>
          <w:lang w:bidi="en-US"/>
        </w:rPr>
        <w:t>.</w:t>
      </w:r>
    </w:p>
    <w:p w14:paraId="1D6FFEDD" w14:textId="77777777" w:rsidR="00B853BB" w:rsidRPr="00A85BEF" w:rsidRDefault="00B853BB" w:rsidP="00B853BB">
      <w:pPr>
        <w:widowControl w:val="0"/>
        <w:autoSpaceDE w:val="0"/>
        <w:autoSpaceDN w:val="0"/>
        <w:spacing w:before="5" w:after="0" w:line="240" w:lineRule="auto"/>
        <w:rPr>
          <w:rFonts w:ascii="Arial" w:eastAsia="Arial" w:hAnsi="Arial" w:cs="Arial"/>
          <w:sz w:val="18"/>
          <w:szCs w:val="16"/>
          <w:lang w:bidi="en-US"/>
        </w:rPr>
      </w:pPr>
    </w:p>
    <w:p w14:paraId="6C911ECD" w14:textId="4B8D7B86"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6083.</w:t>
      </w:r>
      <w:r w:rsidRPr="00A85BEF">
        <w:rPr>
          <w:rFonts w:asciiTheme="majorHAnsi" w:hAnsiTheme="majorHAnsi" w:cs="Arial"/>
          <w:b/>
          <w:i/>
          <w:color w:val="548DD4" w:themeColor="text2" w:themeTint="99"/>
          <w:sz w:val="32"/>
          <w:szCs w:val="20"/>
        </w:rPr>
        <w:tab/>
        <w:t>Project Management</w:t>
      </w:r>
      <w:r w:rsidR="005C4B52">
        <w:rPr>
          <w:rFonts w:asciiTheme="majorHAnsi" w:hAnsiTheme="majorHAnsi" w:cs="Arial"/>
          <w:b/>
          <w:i/>
          <w:color w:val="548DD4" w:themeColor="text2" w:themeTint="99"/>
          <w:sz w:val="32"/>
          <w:szCs w:val="20"/>
        </w:rPr>
        <w:t xml:space="preserve"> for Engineers </w:t>
      </w:r>
      <w:r w:rsidRPr="00A85BEF">
        <w:rPr>
          <w:rFonts w:asciiTheme="majorHAnsi" w:hAnsiTheme="majorHAnsi" w:cs="Arial"/>
          <w:b/>
          <w:i/>
          <w:color w:val="548DD4" w:themeColor="text2" w:themeTint="99"/>
          <w:sz w:val="32"/>
          <w:szCs w:val="20"/>
        </w:rPr>
        <w:tab/>
        <w:t>Fundamentals of project management for engineering and information systems projects based on the principles established by the Project Management Institute's Project Management Body of Knowledge.</w:t>
      </w:r>
    </w:p>
    <w:p w14:paraId="1657995C" w14:textId="77777777"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p>
    <w:p w14:paraId="39A30DB4" w14:textId="0DC8A9CF"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6103.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Times New Roman"/>
          <w:b/>
          <w:i/>
          <w:color w:val="548DD4" w:themeColor="text2" w:themeTint="99"/>
          <w:sz w:val="32"/>
          <w:szCs w:val="28"/>
        </w:rPr>
        <w:t>Entrepreneurship</w:t>
      </w:r>
      <w:r w:rsidR="005C4B52">
        <w:rPr>
          <w:rFonts w:asciiTheme="majorHAnsi" w:hAnsiTheme="majorHAnsi" w:cs="Times New Roman"/>
          <w:b/>
          <w:i/>
          <w:color w:val="548DD4" w:themeColor="text2" w:themeTint="99"/>
          <w:sz w:val="32"/>
          <w:szCs w:val="28"/>
        </w:rPr>
        <w:t xml:space="preserve"> for Engineers</w:t>
      </w:r>
      <w:r w:rsidRPr="00A85BEF">
        <w:rPr>
          <w:rFonts w:ascii="Times New Roman" w:hAnsi="Times New Roman" w:cs="Times New Roman"/>
          <w:b/>
          <w:sz w:val="28"/>
          <w:szCs w:val="28"/>
        </w:rPr>
        <w:tab/>
      </w:r>
      <w:r w:rsidRPr="00A85BEF">
        <w:rPr>
          <w:rFonts w:asciiTheme="majorHAnsi" w:hAnsiTheme="majorHAnsi" w:cs="Arial"/>
          <w:b/>
          <w:i/>
          <w:color w:val="548DD4" w:themeColor="text2" w:themeTint="99"/>
          <w:sz w:val="32"/>
          <w:szCs w:val="20"/>
        </w:rPr>
        <w:t>Entrepreneurship and innovation from perspectives at the political, social, and personal levels.</w:t>
      </w:r>
      <w:proofErr w:type="gramEnd"/>
    </w:p>
    <w:p w14:paraId="3F517D78" w14:textId="77777777"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p>
    <w:p w14:paraId="34473E95" w14:textId="77777777"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6113.</w:t>
      </w:r>
      <w:r w:rsidRPr="00A85BEF">
        <w:rPr>
          <w:rFonts w:asciiTheme="majorHAnsi" w:hAnsiTheme="majorHAnsi" w:cs="Arial"/>
          <w:b/>
          <w:i/>
          <w:color w:val="548DD4" w:themeColor="text2" w:themeTint="99"/>
          <w:sz w:val="32"/>
          <w:szCs w:val="20"/>
        </w:rPr>
        <w:tab/>
      </w:r>
      <w:proofErr w:type="gramStart"/>
      <w:r w:rsidRPr="00A85BEF">
        <w:rPr>
          <w:rFonts w:asciiTheme="majorHAnsi" w:hAnsiTheme="majorHAnsi" w:cs="Arial"/>
          <w:b/>
          <w:i/>
          <w:color w:val="548DD4" w:themeColor="text2" w:themeTint="99"/>
          <w:sz w:val="32"/>
          <w:szCs w:val="20"/>
        </w:rPr>
        <w:t>Engineering Finance and Budgeting</w:t>
      </w:r>
      <w:r w:rsidRPr="00A85BEF">
        <w:rPr>
          <w:rFonts w:asciiTheme="majorHAnsi" w:hAnsiTheme="majorHAnsi" w:cs="Arial"/>
          <w:b/>
          <w:i/>
          <w:color w:val="548DD4" w:themeColor="text2" w:themeTint="99"/>
          <w:sz w:val="32"/>
          <w:szCs w:val="20"/>
        </w:rPr>
        <w:tab/>
        <w:t>Introduction and orientation to financial matters that concern engineers, with an emphasis on financial statements, cash flows, net present value calculations, and capital budgeting.</w:t>
      </w:r>
      <w:proofErr w:type="gramEnd"/>
    </w:p>
    <w:p w14:paraId="2C38B9BD" w14:textId="77777777" w:rsidR="00B853BB" w:rsidRPr="00A85BEF"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p>
    <w:p w14:paraId="173A58CF" w14:textId="098BEBB5" w:rsidR="00B853BB"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r w:rsidRPr="00A85BEF">
        <w:rPr>
          <w:rFonts w:asciiTheme="majorHAnsi" w:hAnsiTheme="majorHAnsi" w:cs="Arial"/>
          <w:b/>
          <w:i/>
          <w:color w:val="548DD4" w:themeColor="text2" w:themeTint="99"/>
          <w:sz w:val="32"/>
          <w:szCs w:val="20"/>
        </w:rPr>
        <w:t>EGRM 6123.</w:t>
      </w:r>
      <w:r w:rsidRPr="00A85BEF">
        <w:rPr>
          <w:rFonts w:asciiTheme="majorHAnsi" w:hAnsiTheme="majorHAnsi" w:cs="Arial"/>
          <w:b/>
          <w:i/>
          <w:color w:val="548DD4" w:themeColor="text2" w:themeTint="99"/>
          <w:sz w:val="32"/>
          <w:szCs w:val="20"/>
        </w:rPr>
        <w:tab/>
      </w:r>
      <w:r w:rsidRPr="00A85BEF">
        <w:rPr>
          <w:rFonts w:asciiTheme="majorHAnsi" w:hAnsiTheme="majorHAnsi" w:cs="Times New Roman"/>
          <w:b/>
          <w:i/>
          <w:color w:val="548DD4" w:themeColor="text2" w:themeTint="99"/>
          <w:sz w:val="32"/>
          <w:szCs w:val="28"/>
        </w:rPr>
        <w:t>Human Resource Management</w:t>
      </w:r>
      <w:r w:rsidR="005C4B52">
        <w:rPr>
          <w:rFonts w:asciiTheme="majorHAnsi" w:hAnsiTheme="majorHAnsi" w:cs="Times New Roman"/>
          <w:b/>
          <w:i/>
          <w:color w:val="548DD4" w:themeColor="text2" w:themeTint="99"/>
          <w:sz w:val="32"/>
          <w:szCs w:val="28"/>
        </w:rPr>
        <w:t xml:space="preserve"> for Engineers  </w:t>
      </w:r>
      <w:bookmarkStart w:id="0" w:name="_GoBack"/>
      <w:bookmarkEnd w:id="0"/>
      <w:r w:rsidRPr="00A85BEF">
        <w:rPr>
          <w:rFonts w:ascii="Times New Roman" w:hAnsi="Times New Roman" w:cs="Times New Roman"/>
          <w:b/>
          <w:sz w:val="28"/>
          <w:szCs w:val="28"/>
        </w:rPr>
        <w:tab/>
      </w:r>
      <w:r w:rsidRPr="00A85BEF">
        <w:rPr>
          <w:rFonts w:asciiTheme="majorHAnsi" w:hAnsiTheme="majorHAnsi" w:cs="Times New Roman"/>
          <w:b/>
          <w:i/>
          <w:color w:val="548DD4" w:themeColor="text2" w:themeTint="99"/>
          <w:sz w:val="32"/>
          <w:szCs w:val="28"/>
        </w:rPr>
        <w:t>Introduction to the strategic application of human resource management in an organization, including human resource leadership, e-recruitment strategies, equal employment selection, employee retention and turnover, performance management, employment law, diversity and global talent management</w:t>
      </w:r>
      <w:r w:rsidRPr="00A85BEF">
        <w:rPr>
          <w:rFonts w:asciiTheme="majorHAnsi" w:hAnsiTheme="majorHAnsi" w:cs="Arial"/>
          <w:b/>
          <w:i/>
          <w:color w:val="548DD4" w:themeColor="text2" w:themeTint="99"/>
          <w:sz w:val="32"/>
          <w:szCs w:val="20"/>
        </w:rPr>
        <w:t>.</w:t>
      </w:r>
    </w:p>
    <w:p w14:paraId="65189520" w14:textId="77777777" w:rsidR="005D2A35" w:rsidRPr="00A85BEF" w:rsidRDefault="005D2A35" w:rsidP="00B853BB">
      <w:pPr>
        <w:tabs>
          <w:tab w:val="left" w:pos="360"/>
          <w:tab w:val="left" w:pos="720"/>
        </w:tabs>
        <w:spacing w:after="0" w:line="240" w:lineRule="auto"/>
        <w:rPr>
          <w:rFonts w:asciiTheme="majorHAnsi" w:hAnsiTheme="majorHAnsi" w:cs="Arial"/>
          <w:b/>
          <w:i/>
          <w:color w:val="548DD4" w:themeColor="text2" w:themeTint="99"/>
          <w:sz w:val="32"/>
          <w:szCs w:val="20"/>
        </w:rPr>
      </w:pPr>
    </w:p>
    <w:p w14:paraId="733E9F0E" w14:textId="77777777" w:rsidR="00B853BB" w:rsidRPr="00CE5438" w:rsidRDefault="00B853BB" w:rsidP="00B853BB">
      <w:pPr>
        <w:tabs>
          <w:tab w:val="left" w:pos="360"/>
          <w:tab w:val="left" w:pos="720"/>
        </w:tabs>
        <w:spacing w:after="0" w:line="240" w:lineRule="auto"/>
        <w:rPr>
          <w:rFonts w:asciiTheme="majorHAnsi" w:hAnsiTheme="majorHAnsi" w:cs="Arial"/>
          <w:b/>
          <w:i/>
          <w:color w:val="548DD4" w:themeColor="text2" w:themeTint="99"/>
          <w:sz w:val="32"/>
          <w:szCs w:val="20"/>
        </w:rPr>
      </w:pPr>
    </w:p>
    <w:p w14:paraId="4468CB94" w14:textId="77777777" w:rsidR="00B853BB" w:rsidRPr="008426D1" w:rsidRDefault="00B853BB" w:rsidP="00B853BB">
      <w:pPr>
        <w:rPr>
          <w:rFonts w:asciiTheme="majorHAnsi" w:hAnsiTheme="majorHAnsi" w:cs="Arial"/>
          <w:sz w:val="18"/>
          <w:szCs w:val="18"/>
        </w:rPr>
      </w:pPr>
    </w:p>
    <w:p w14:paraId="558CB146" w14:textId="3D88CF85" w:rsidR="00CE5438" w:rsidRPr="00CE5438" w:rsidRDefault="00CE5438" w:rsidP="00661D25">
      <w:pPr>
        <w:tabs>
          <w:tab w:val="left" w:pos="360"/>
          <w:tab w:val="left" w:pos="720"/>
        </w:tabs>
        <w:spacing w:after="0" w:line="240" w:lineRule="auto"/>
        <w:rPr>
          <w:rFonts w:asciiTheme="majorHAnsi" w:hAnsiTheme="majorHAnsi" w:cs="Arial"/>
          <w:b/>
          <w:i/>
          <w:color w:val="548DD4" w:themeColor="text2" w:themeTint="99"/>
          <w:sz w:val="32"/>
          <w:szCs w:val="20"/>
        </w:rPr>
      </w:pPr>
    </w:p>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093F3" w14:textId="77777777" w:rsidR="00AB2838" w:rsidRDefault="00AB2838" w:rsidP="00AF3758">
      <w:pPr>
        <w:spacing w:after="0" w:line="240" w:lineRule="auto"/>
      </w:pPr>
      <w:r>
        <w:separator/>
      </w:r>
    </w:p>
  </w:endnote>
  <w:endnote w:type="continuationSeparator" w:id="0">
    <w:p w14:paraId="03A2FD8B" w14:textId="77777777" w:rsidR="00AB2838" w:rsidRDefault="00AB283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5E5281B2"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B52">
      <w:rPr>
        <w:rStyle w:val="PageNumber"/>
        <w:noProof/>
      </w:rPr>
      <w:t>9</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5F380" w14:textId="77777777" w:rsidR="00AB2838" w:rsidRDefault="00AB2838" w:rsidP="00AF3758">
      <w:pPr>
        <w:spacing w:after="0" w:line="240" w:lineRule="auto"/>
      </w:pPr>
      <w:r>
        <w:separator/>
      </w:r>
    </w:p>
  </w:footnote>
  <w:footnote w:type="continuationSeparator" w:id="0">
    <w:p w14:paraId="3259D4B0" w14:textId="77777777" w:rsidR="00AB2838" w:rsidRDefault="00AB2838" w:rsidP="00AF375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0E2438"/>
    <w:rsid w:val="00101FF4"/>
    <w:rsid w:val="00103070"/>
    <w:rsid w:val="00150E96"/>
    <w:rsid w:val="00151451"/>
    <w:rsid w:val="0015192B"/>
    <w:rsid w:val="0015536A"/>
    <w:rsid w:val="00156679"/>
    <w:rsid w:val="0016636C"/>
    <w:rsid w:val="00185D67"/>
    <w:rsid w:val="001A5DD5"/>
    <w:rsid w:val="001E288B"/>
    <w:rsid w:val="001E597A"/>
    <w:rsid w:val="001F5DA4"/>
    <w:rsid w:val="0021263E"/>
    <w:rsid w:val="0021282B"/>
    <w:rsid w:val="00212A76"/>
    <w:rsid w:val="00212A84"/>
    <w:rsid w:val="002172AB"/>
    <w:rsid w:val="002277EA"/>
    <w:rsid w:val="002315B0"/>
    <w:rsid w:val="002403C4"/>
    <w:rsid w:val="00254447"/>
    <w:rsid w:val="00261ACE"/>
    <w:rsid w:val="00265C17"/>
    <w:rsid w:val="0028351D"/>
    <w:rsid w:val="00283525"/>
    <w:rsid w:val="002B2119"/>
    <w:rsid w:val="002E3BD5"/>
    <w:rsid w:val="0031339E"/>
    <w:rsid w:val="0035434A"/>
    <w:rsid w:val="00360064"/>
    <w:rsid w:val="00362414"/>
    <w:rsid w:val="0036794A"/>
    <w:rsid w:val="00374D72"/>
    <w:rsid w:val="00384538"/>
    <w:rsid w:val="00390A66"/>
    <w:rsid w:val="00391206"/>
    <w:rsid w:val="00393E47"/>
    <w:rsid w:val="00395082"/>
    <w:rsid w:val="00395BB2"/>
    <w:rsid w:val="00396C14"/>
    <w:rsid w:val="003C334C"/>
    <w:rsid w:val="003D1B46"/>
    <w:rsid w:val="003D5ADD"/>
    <w:rsid w:val="003E0388"/>
    <w:rsid w:val="004035D2"/>
    <w:rsid w:val="004072F1"/>
    <w:rsid w:val="004167AB"/>
    <w:rsid w:val="00424133"/>
    <w:rsid w:val="00434AA5"/>
    <w:rsid w:val="00473252"/>
    <w:rsid w:val="00474C39"/>
    <w:rsid w:val="00487771"/>
    <w:rsid w:val="0049675B"/>
    <w:rsid w:val="004A211B"/>
    <w:rsid w:val="004A7706"/>
    <w:rsid w:val="004F3C87"/>
    <w:rsid w:val="00526B81"/>
    <w:rsid w:val="00547433"/>
    <w:rsid w:val="00556E69"/>
    <w:rsid w:val="005677EC"/>
    <w:rsid w:val="00575870"/>
    <w:rsid w:val="00582B8F"/>
    <w:rsid w:val="00584C22"/>
    <w:rsid w:val="00592A95"/>
    <w:rsid w:val="0059346A"/>
    <w:rsid w:val="005934F2"/>
    <w:rsid w:val="005C4B52"/>
    <w:rsid w:val="005D2A35"/>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D258C"/>
    <w:rsid w:val="006E57A6"/>
    <w:rsid w:val="006E6117"/>
    <w:rsid w:val="00707894"/>
    <w:rsid w:val="00712045"/>
    <w:rsid w:val="007227F4"/>
    <w:rsid w:val="0073025F"/>
    <w:rsid w:val="0073125A"/>
    <w:rsid w:val="00750AF6"/>
    <w:rsid w:val="00754B2E"/>
    <w:rsid w:val="007A06B9"/>
    <w:rsid w:val="007A3176"/>
    <w:rsid w:val="007D371A"/>
    <w:rsid w:val="0083170D"/>
    <w:rsid w:val="008426D1"/>
    <w:rsid w:val="008531CC"/>
    <w:rsid w:val="00862E36"/>
    <w:rsid w:val="008663CA"/>
    <w:rsid w:val="00895557"/>
    <w:rsid w:val="008C6881"/>
    <w:rsid w:val="008C703B"/>
    <w:rsid w:val="008E6C1C"/>
    <w:rsid w:val="00903AB9"/>
    <w:rsid w:val="009053D1"/>
    <w:rsid w:val="00916FCA"/>
    <w:rsid w:val="00931D3F"/>
    <w:rsid w:val="00962018"/>
    <w:rsid w:val="00976B5B"/>
    <w:rsid w:val="00980691"/>
    <w:rsid w:val="00983ADC"/>
    <w:rsid w:val="00984490"/>
    <w:rsid w:val="009A529F"/>
    <w:rsid w:val="009C03DD"/>
    <w:rsid w:val="00A01035"/>
    <w:rsid w:val="00A0329C"/>
    <w:rsid w:val="00A16BB1"/>
    <w:rsid w:val="00A5089E"/>
    <w:rsid w:val="00A53E00"/>
    <w:rsid w:val="00A56D36"/>
    <w:rsid w:val="00A966C5"/>
    <w:rsid w:val="00AA702B"/>
    <w:rsid w:val="00AB2838"/>
    <w:rsid w:val="00AB5523"/>
    <w:rsid w:val="00AC19CA"/>
    <w:rsid w:val="00AE5338"/>
    <w:rsid w:val="00AE5944"/>
    <w:rsid w:val="00AF3758"/>
    <w:rsid w:val="00AF3C6A"/>
    <w:rsid w:val="00AF68E8"/>
    <w:rsid w:val="00B054E5"/>
    <w:rsid w:val="00B134C2"/>
    <w:rsid w:val="00B1628A"/>
    <w:rsid w:val="00B35368"/>
    <w:rsid w:val="00B46334"/>
    <w:rsid w:val="00B5613F"/>
    <w:rsid w:val="00B6203D"/>
    <w:rsid w:val="00B71755"/>
    <w:rsid w:val="00B853BB"/>
    <w:rsid w:val="00B86002"/>
    <w:rsid w:val="00B97755"/>
    <w:rsid w:val="00BA0DBB"/>
    <w:rsid w:val="00BB33B4"/>
    <w:rsid w:val="00BD623D"/>
    <w:rsid w:val="00BE069E"/>
    <w:rsid w:val="00BF6FF6"/>
    <w:rsid w:val="00C002F9"/>
    <w:rsid w:val="00C12816"/>
    <w:rsid w:val="00C12977"/>
    <w:rsid w:val="00C23120"/>
    <w:rsid w:val="00C23CC7"/>
    <w:rsid w:val="00C24015"/>
    <w:rsid w:val="00C334FF"/>
    <w:rsid w:val="00C55BB9"/>
    <w:rsid w:val="00C60A91"/>
    <w:rsid w:val="00C80773"/>
    <w:rsid w:val="00CA269E"/>
    <w:rsid w:val="00CA7C7C"/>
    <w:rsid w:val="00CB2125"/>
    <w:rsid w:val="00CB4B5A"/>
    <w:rsid w:val="00CC52B3"/>
    <w:rsid w:val="00CC6C15"/>
    <w:rsid w:val="00CC7033"/>
    <w:rsid w:val="00CD4F6F"/>
    <w:rsid w:val="00CE5438"/>
    <w:rsid w:val="00CE6F34"/>
    <w:rsid w:val="00D0686A"/>
    <w:rsid w:val="00D20B84"/>
    <w:rsid w:val="00D51205"/>
    <w:rsid w:val="00D57716"/>
    <w:rsid w:val="00D6237E"/>
    <w:rsid w:val="00D67AC4"/>
    <w:rsid w:val="00D979DD"/>
    <w:rsid w:val="00E2542D"/>
    <w:rsid w:val="00E322A3"/>
    <w:rsid w:val="00E41C5C"/>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97399"/>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9"/>
    <w:qFormat/>
    <w:rsid w:val="00E41C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Heading1Char">
    <w:name w:val="Heading 1 Char"/>
    <w:basedOn w:val="DefaultParagraphFont"/>
    <w:link w:val="Heading1"/>
    <w:uiPriority w:val="9"/>
    <w:rsid w:val="00E41C5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curriculum@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8000012" w:usb3="00000000" w:csb0="000200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7B34"/>
    <w:rsid w:val="002B1DEE"/>
    <w:rsid w:val="002D64D6"/>
    <w:rsid w:val="0032383A"/>
    <w:rsid w:val="00337484"/>
    <w:rsid w:val="00436B57"/>
    <w:rsid w:val="004E1A75"/>
    <w:rsid w:val="00553B33"/>
    <w:rsid w:val="00576003"/>
    <w:rsid w:val="00587536"/>
    <w:rsid w:val="005C4D59"/>
    <w:rsid w:val="005D5D2F"/>
    <w:rsid w:val="00623293"/>
    <w:rsid w:val="00654E35"/>
    <w:rsid w:val="006C3910"/>
    <w:rsid w:val="00844D6A"/>
    <w:rsid w:val="008822A5"/>
    <w:rsid w:val="00891F77"/>
    <w:rsid w:val="00913E4B"/>
    <w:rsid w:val="0096458F"/>
    <w:rsid w:val="009D439F"/>
    <w:rsid w:val="00A20583"/>
    <w:rsid w:val="00AD5D56"/>
    <w:rsid w:val="00B24D1E"/>
    <w:rsid w:val="00B2559E"/>
    <w:rsid w:val="00B46AFF"/>
    <w:rsid w:val="00B72454"/>
    <w:rsid w:val="00B72548"/>
    <w:rsid w:val="00BA0596"/>
    <w:rsid w:val="00BE0E7B"/>
    <w:rsid w:val="00C759DD"/>
    <w:rsid w:val="00CB25D5"/>
    <w:rsid w:val="00CD4EF8"/>
    <w:rsid w:val="00CE7C19"/>
    <w:rsid w:val="00D87B77"/>
    <w:rsid w:val="00DC7445"/>
    <w:rsid w:val="00DD12EE"/>
    <w:rsid w:val="00E560CF"/>
    <w:rsid w:val="00EB3740"/>
    <w:rsid w:val="00F0343A"/>
    <w:rsid w:val="00F846C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1DE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B15E098302E6444FBC39A3EBD1205DFC">
    <w:name w:val="B15E098302E6444FBC39A3EBD1205DFC"/>
    <w:rsid w:val="002B1DEE"/>
    <w:pPr>
      <w:spacing w:after="0" w:line="240" w:lineRule="auto"/>
    </w:pPr>
    <w:rPr>
      <w:sz w:val="24"/>
      <w:szCs w:val="24"/>
      <w:lang w:eastAsia="ja-JP"/>
    </w:rPr>
  </w:style>
  <w:style w:type="paragraph" w:customStyle="1" w:styleId="A7D03CB793FFEF4882530730C335CE23">
    <w:name w:val="A7D03CB793FFEF4882530730C335CE23"/>
    <w:rsid w:val="002B1DEE"/>
    <w:pPr>
      <w:spacing w:after="0" w:line="240" w:lineRule="auto"/>
    </w:pPr>
    <w:rPr>
      <w:sz w:val="24"/>
      <w:szCs w:val="24"/>
      <w:lang w:eastAsia="ja-JP"/>
    </w:rPr>
  </w:style>
  <w:style w:type="paragraph" w:customStyle="1" w:styleId="CA465A40D5B1EF40B8123A00DCE8813C">
    <w:name w:val="CA465A40D5B1EF40B8123A00DCE8813C"/>
    <w:rsid w:val="002B1DEE"/>
    <w:pPr>
      <w:spacing w:after="0" w:line="240" w:lineRule="auto"/>
    </w:pPr>
    <w:rPr>
      <w:sz w:val="24"/>
      <w:szCs w:val="24"/>
      <w:lang w:eastAsia="ja-JP"/>
    </w:rPr>
  </w:style>
  <w:style w:type="paragraph" w:customStyle="1" w:styleId="25E3E53F123159429B03DF9837AA429A">
    <w:name w:val="25E3E53F123159429B03DF9837AA429A"/>
    <w:rsid w:val="002B1DEE"/>
    <w:pPr>
      <w:spacing w:after="0" w:line="240" w:lineRule="auto"/>
    </w:pPr>
    <w:rPr>
      <w:sz w:val="24"/>
      <w:szCs w:val="24"/>
      <w:lang w:eastAsia="ja-JP"/>
    </w:rPr>
  </w:style>
  <w:style w:type="paragraph" w:customStyle="1" w:styleId="500DF69FD686E542B99026CC1C46695D">
    <w:name w:val="500DF69FD686E542B99026CC1C46695D"/>
    <w:rsid w:val="002B1DEE"/>
    <w:pPr>
      <w:spacing w:after="0" w:line="240" w:lineRule="auto"/>
    </w:pPr>
    <w:rPr>
      <w:sz w:val="24"/>
      <w:szCs w:val="24"/>
      <w:lang w:eastAsia="ja-JP"/>
    </w:rPr>
  </w:style>
  <w:style w:type="paragraph" w:customStyle="1" w:styleId="8270943E4DF2A34A8FE4D9F56FE8FD27">
    <w:name w:val="8270943E4DF2A34A8FE4D9F56FE8FD27"/>
    <w:rsid w:val="002B1DEE"/>
    <w:pPr>
      <w:spacing w:after="0" w:line="240" w:lineRule="auto"/>
    </w:pPr>
    <w:rPr>
      <w:sz w:val="24"/>
      <w:szCs w:val="24"/>
      <w:lang w:eastAsia="ja-JP"/>
    </w:rPr>
  </w:style>
  <w:style w:type="paragraph" w:customStyle="1" w:styleId="8A1E1575C6E72C4B9BC8BF1A79470BD7">
    <w:name w:val="8A1E1575C6E72C4B9BC8BF1A79470BD7"/>
    <w:rsid w:val="002B1DEE"/>
    <w:pPr>
      <w:spacing w:after="0" w:line="240" w:lineRule="auto"/>
    </w:pPr>
    <w:rPr>
      <w:sz w:val="24"/>
      <w:szCs w:val="24"/>
      <w:lang w:eastAsia="ja-JP"/>
    </w:rPr>
  </w:style>
  <w:style w:type="paragraph" w:customStyle="1" w:styleId="477DD147F6FBA945B2105FDA88A6AB71">
    <w:name w:val="477DD147F6FBA945B2105FDA88A6AB71"/>
    <w:rsid w:val="002B1DEE"/>
    <w:pPr>
      <w:spacing w:after="0" w:line="240" w:lineRule="auto"/>
    </w:pPr>
    <w:rPr>
      <w:sz w:val="24"/>
      <w:szCs w:val="24"/>
      <w:lang w:eastAsia="ja-JP"/>
    </w:rPr>
  </w:style>
  <w:style w:type="paragraph" w:customStyle="1" w:styleId="F60A9DE5970A0C4A841D1A3DC1193F24">
    <w:name w:val="F60A9DE5970A0C4A841D1A3DC1193F24"/>
    <w:rsid w:val="002B1DEE"/>
    <w:pPr>
      <w:spacing w:after="0" w:line="240" w:lineRule="auto"/>
    </w:pPr>
    <w:rPr>
      <w:sz w:val="24"/>
      <w:szCs w:val="24"/>
      <w:lang w:eastAsia="ja-JP"/>
    </w:rPr>
  </w:style>
  <w:style w:type="paragraph" w:customStyle="1" w:styleId="871E28E7D79DE14C9EEB4E72D7AEAC70">
    <w:name w:val="871E28E7D79DE14C9EEB4E72D7AEAC70"/>
    <w:rsid w:val="002B1DEE"/>
    <w:pPr>
      <w:spacing w:after="0" w:line="240" w:lineRule="auto"/>
    </w:pPr>
    <w:rPr>
      <w:sz w:val="24"/>
      <w:szCs w:val="24"/>
      <w:lang w:eastAsia="ja-JP"/>
    </w:rPr>
  </w:style>
  <w:style w:type="paragraph" w:customStyle="1" w:styleId="28808FA9B1765C438ED4D9CF11E93044">
    <w:name w:val="28808FA9B1765C438ED4D9CF11E93044"/>
    <w:rsid w:val="002B1DEE"/>
    <w:pPr>
      <w:spacing w:after="0" w:line="240" w:lineRule="auto"/>
    </w:pPr>
    <w:rPr>
      <w:sz w:val="24"/>
      <w:szCs w:val="24"/>
      <w:lang w:eastAsia="ja-JP"/>
    </w:rPr>
  </w:style>
  <w:style w:type="paragraph" w:customStyle="1" w:styleId="08532A11CCE3344D94A09511D6577666">
    <w:name w:val="08532A11CCE3344D94A09511D6577666"/>
    <w:rsid w:val="002B1DEE"/>
    <w:pPr>
      <w:spacing w:after="0" w:line="240" w:lineRule="auto"/>
    </w:pPr>
    <w:rPr>
      <w:sz w:val="24"/>
      <w:szCs w:val="24"/>
      <w:lang w:eastAsia="ja-JP"/>
    </w:rPr>
  </w:style>
  <w:style w:type="paragraph" w:customStyle="1" w:styleId="3DC371A65198ED4DB51791D7C56E2465">
    <w:name w:val="3DC371A65198ED4DB51791D7C56E2465"/>
    <w:rsid w:val="002B1DEE"/>
    <w:pPr>
      <w:spacing w:after="0" w:line="240" w:lineRule="auto"/>
    </w:pPr>
    <w:rPr>
      <w:sz w:val="24"/>
      <w:szCs w:val="24"/>
      <w:lang w:eastAsia="ja-JP"/>
    </w:rPr>
  </w:style>
  <w:style w:type="paragraph" w:customStyle="1" w:styleId="F8C3747E22F43F478CD2D6760BEB8D4F">
    <w:name w:val="F8C3747E22F43F478CD2D6760BEB8D4F"/>
    <w:rsid w:val="002B1DEE"/>
    <w:pPr>
      <w:spacing w:after="0" w:line="240" w:lineRule="auto"/>
    </w:pPr>
    <w:rPr>
      <w:sz w:val="24"/>
      <w:szCs w:val="24"/>
      <w:lang w:eastAsia="ja-JP"/>
    </w:rPr>
  </w:style>
  <w:style w:type="paragraph" w:customStyle="1" w:styleId="560860DAA9C8F14FAEB31B1A7AF128D1">
    <w:name w:val="560860DAA9C8F14FAEB31B1A7AF128D1"/>
    <w:rsid w:val="002B1DEE"/>
    <w:pPr>
      <w:spacing w:after="0" w:line="240" w:lineRule="auto"/>
    </w:pPr>
    <w:rPr>
      <w:sz w:val="24"/>
      <w:szCs w:val="24"/>
      <w:lang w:eastAsia="ja-JP"/>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B1DEE"/>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B15E098302E6444FBC39A3EBD1205DFC">
    <w:name w:val="B15E098302E6444FBC39A3EBD1205DFC"/>
    <w:rsid w:val="002B1DEE"/>
    <w:pPr>
      <w:spacing w:after="0" w:line="240" w:lineRule="auto"/>
    </w:pPr>
    <w:rPr>
      <w:sz w:val="24"/>
      <w:szCs w:val="24"/>
      <w:lang w:eastAsia="ja-JP"/>
    </w:rPr>
  </w:style>
  <w:style w:type="paragraph" w:customStyle="1" w:styleId="A7D03CB793FFEF4882530730C335CE23">
    <w:name w:val="A7D03CB793FFEF4882530730C335CE23"/>
    <w:rsid w:val="002B1DEE"/>
    <w:pPr>
      <w:spacing w:after="0" w:line="240" w:lineRule="auto"/>
    </w:pPr>
    <w:rPr>
      <w:sz w:val="24"/>
      <w:szCs w:val="24"/>
      <w:lang w:eastAsia="ja-JP"/>
    </w:rPr>
  </w:style>
  <w:style w:type="paragraph" w:customStyle="1" w:styleId="CA465A40D5B1EF40B8123A00DCE8813C">
    <w:name w:val="CA465A40D5B1EF40B8123A00DCE8813C"/>
    <w:rsid w:val="002B1DEE"/>
    <w:pPr>
      <w:spacing w:after="0" w:line="240" w:lineRule="auto"/>
    </w:pPr>
    <w:rPr>
      <w:sz w:val="24"/>
      <w:szCs w:val="24"/>
      <w:lang w:eastAsia="ja-JP"/>
    </w:rPr>
  </w:style>
  <w:style w:type="paragraph" w:customStyle="1" w:styleId="25E3E53F123159429B03DF9837AA429A">
    <w:name w:val="25E3E53F123159429B03DF9837AA429A"/>
    <w:rsid w:val="002B1DEE"/>
    <w:pPr>
      <w:spacing w:after="0" w:line="240" w:lineRule="auto"/>
    </w:pPr>
    <w:rPr>
      <w:sz w:val="24"/>
      <w:szCs w:val="24"/>
      <w:lang w:eastAsia="ja-JP"/>
    </w:rPr>
  </w:style>
  <w:style w:type="paragraph" w:customStyle="1" w:styleId="500DF69FD686E542B99026CC1C46695D">
    <w:name w:val="500DF69FD686E542B99026CC1C46695D"/>
    <w:rsid w:val="002B1DEE"/>
    <w:pPr>
      <w:spacing w:after="0" w:line="240" w:lineRule="auto"/>
    </w:pPr>
    <w:rPr>
      <w:sz w:val="24"/>
      <w:szCs w:val="24"/>
      <w:lang w:eastAsia="ja-JP"/>
    </w:rPr>
  </w:style>
  <w:style w:type="paragraph" w:customStyle="1" w:styleId="8270943E4DF2A34A8FE4D9F56FE8FD27">
    <w:name w:val="8270943E4DF2A34A8FE4D9F56FE8FD27"/>
    <w:rsid w:val="002B1DEE"/>
    <w:pPr>
      <w:spacing w:after="0" w:line="240" w:lineRule="auto"/>
    </w:pPr>
    <w:rPr>
      <w:sz w:val="24"/>
      <w:szCs w:val="24"/>
      <w:lang w:eastAsia="ja-JP"/>
    </w:rPr>
  </w:style>
  <w:style w:type="paragraph" w:customStyle="1" w:styleId="8A1E1575C6E72C4B9BC8BF1A79470BD7">
    <w:name w:val="8A1E1575C6E72C4B9BC8BF1A79470BD7"/>
    <w:rsid w:val="002B1DEE"/>
    <w:pPr>
      <w:spacing w:after="0" w:line="240" w:lineRule="auto"/>
    </w:pPr>
    <w:rPr>
      <w:sz w:val="24"/>
      <w:szCs w:val="24"/>
      <w:lang w:eastAsia="ja-JP"/>
    </w:rPr>
  </w:style>
  <w:style w:type="paragraph" w:customStyle="1" w:styleId="477DD147F6FBA945B2105FDA88A6AB71">
    <w:name w:val="477DD147F6FBA945B2105FDA88A6AB71"/>
    <w:rsid w:val="002B1DEE"/>
    <w:pPr>
      <w:spacing w:after="0" w:line="240" w:lineRule="auto"/>
    </w:pPr>
    <w:rPr>
      <w:sz w:val="24"/>
      <w:szCs w:val="24"/>
      <w:lang w:eastAsia="ja-JP"/>
    </w:rPr>
  </w:style>
  <w:style w:type="paragraph" w:customStyle="1" w:styleId="F60A9DE5970A0C4A841D1A3DC1193F24">
    <w:name w:val="F60A9DE5970A0C4A841D1A3DC1193F24"/>
    <w:rsid w:val="002B1DEE"/>
    <w:pPr>
      <w:spacing w:after="0" w:line="240" w:lineRule="auto"/>
    </w:pPr>
    <w:rPr>
      <w:sz w:val="24"/>
      <w:szCs w:val="24"/>
      <w:lang w:eastAsia="ja-JP"/>
    </w:rPr>
  </w:style>
  <w:style w:type="paragraph" w:customStyle="1" w:styleId="871E28E7D79DE14C9EEB4E72D7AEAC70">
    <w:name w:val="871E28E7D79DE14C9EEB4E72D7AEAC70"/>
    <w:rsid w:val="002B1DEE"/>
    <w:pPr>
      <w:spacing w:after="0" w:line="240" w:lineRule="auto"/>
    </w:pPr>
    <w:rPr>
      <w:sz w:val="24"/>
      <w:szCs w:val="24"/>
      <w:lang w:eastAsia="ja-JP"/>
    </w:rPr>
  </w:style>
  <w:style w:type="paragraph" w:customStyle="1" w:styleId="28808FA9B1765C438ED4D9CF11E93044">
    <w:name w:val="28808FA9B1765C438ED4D9CF11E93044"/>
    <w:rsid w:val="002B1DEE"/>
    <w:pPr>
      <w:spacing w:after="0" w:line="240" w:lineRule="auto"/>
    </w:pPr>
    <w:rPr>
      <w:sz w:val="24"/>
      <w:szCs w:val="24"/>
      <w:lang w:eastAsia="ja-JP"/>
    </w:rPr>
  </w:style>
  <w:style w:type="paragraph" w:customStyle="1" w:styleId="08532A11CCE3344D94A09511D6577666">
    <w:name w:val="08532A11CCE3344D94A09511D6577666"/>
    <w:rsid w:val="002B1DEE"/>
    <w:pPr>
      <w:spacing w:after="0" w:line="240" w:lineRule="auto"/>
    </w:pPr>
    <w:rPr>
      <w:sz w:val="24"/>
      <w:szCs w:val="24"/>
      <w:lang w:eastAsia="ja-JP"/>
    </w:rPr>
  </w:style>
  <w:style w:type="paragraph" w:customStyle="1" w:styleId="3DC371A65198ED4DB51791D7C56E2465">
    <w:name w:val="3DC371A65198ED4DB51791D7C56E2465"/>
    <w:rsid w:val="002B1DEE"/>
    <w:pPr>
      <w:spacing w:after="0" w:line="240" w:lineRule="auto"/>
    </w:pPr>
    <w:rPr>
      <w:sz w:val="24"/>
      <w:szCs w:val="24"/>
      <w:lang w:eastAsia="ja-JP"/>
    </w:rPr>
  </w:style>
  <w:style w:type="paragraph" w:customStyle="1" w:styleId="F8C3747E22F43F478CD2D6760BEB8D4F">
    <w:name w:val="F8C3747E22F43F478CD2D6760BEB8D4F"/>
    <w:rsid w:val="002B1DEE"/>
    <w:pPr>
      <w:spacing w:after="0" w:line="240" w:lineRule="auto"/>
    </w:pPr>
    <w:rPr>
      <w:sz w:val="24"/>
      <w:szCs w:val="24"/>
      <w:lang w:eastAsia="ja-JP"/>
    </w:rPr>
  </w:style>
  <w:style w:type="paragraph" w:customStyle="1" w:styleId="560860DAA9C8F14FAEB31B1A7AF128D1">
    <w:name w:val="560860DAA9C8F14FAEB31B1A7AF128D1"/>
    <w:rsid w:val="002B1DEE"/>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FD9CE-7E63-3743-A48E-282F0CEDA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2483</Words>
  <Characters>14159</Characters>
  <Application>Microsoft Macintosh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2015-01-29T22:33:00Z</cp:lastPrinted>
  <dcterms:created xsi:type="dcterms:W3CDTF">2019-05-02T14:03:00Z</dcterms:created>
  <dcterms:modified xsi:type="dcterms:W3CDTF">2019-05-02T14:04:00Z</dcterms:modified>
</cp:coreProperties>
</file>