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7F58182"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763C4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F1F4469" w:rsidR="00001C04" w:rsidRPr="008426D1" w:rsidRDefault="00F03C3A" w:rsidP="00F244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2440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F24400">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6754011" w:rsidR="00001C04" w:rsidRPr="008426D1" w:rsidRDefault="00F03C3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E681F">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DE681F">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6376D4F" w:rsidR="00001C04" w:rsidRPr="008426D1" w:rsidRDefault="00F03C3A" w:rsidP="00B648D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48D5">
                      <w:rPr>
                        <w:rFonts w:asciiTheme="majorHAnsi" w:hAnsiTheme="majorHAnsi"/>
                        <w:sz w:val="20"/>
                        <w:szCs w:val="20"/>
                      </w:rPr>
                      <w:t>Ron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F24400">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3FC558A" w:rsidR="00001C04" w:rsidRPr="008426D1" w:rsidRDefault="00F03C3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C757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FC757D">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88679B0" w:rsidR="00001C04" w:rsidRPr="008426D1" w:rsidRDefault="00F03C3A" w:rsidP="00F1205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12057">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8E229B">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03C3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AADC370" w:rsidR="00001C04" w:rsidRPr="008426D1" w:rsidRDefault="00F03C3A" w:rsidP="00FC757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757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FC757D">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03C3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03C3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03C3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D16D25" w:rsidR="007D371A" w:rsidRPr="008426D1" w:rsidRDefault="006E74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723E54">
              <w:rPr>
                <w:rStyle w:val="Hyperlink"/>
                <w:rFonts w:asciiTheme="majorHAnsi" w:hAnsiTheme="majorHAnsi" w:cs="Arial"/>
                <w:sz w:val="20"/>
                <w:szCs w:val="20"/>
              </w:rPr>
              <w:t>rtowery@astate.edu</w:t>
            </w:r>
          </w:hyperlink>
          <w:r>
            <w:rPr>
              <w:rFonts w:asciiTheme="majorHAnsi" w:hAnsiTheme="majorHAnsi" w:cs="Arial"/>
              <w:sz w:val="20"/>
              <w:szCs w:val="20"/>
            </w:rPr>
            <w:t>. 680-8097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122EC83" w:rsidR="007D371A" w:rsidRPr="008426D1" w:rsidRDefault="0057072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6E74FD">
            <w:rPr>
              <w:rFonts w:asciiTheme="majorHAnsi" w:hAnsiTheme="majorHAnsi" w:cs="Arial"/>
              <w:sz w:val="20"/>
              <w:szCs w:val="20"/>
            </w:rPr>
            <w:t xml:space="preserve"> 2019 </w:t>
          </w:r>
          <w:r w:rsidR="00B648D5">
            <w:rPr>
              <w:rFonts w:asciiTheme="majorHAnsi" w:hAnsiTheme="majorHAnsi" w:cs="Arial"/>
              <w:sz w:val="20"/>
              <w:szCs w:val="20"/>
            </w:rPr>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3114904" w:rsidR="00CB4B5A" w:rsidRPr="008426D1" w:rsidRDefault="006E74F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MLED 6443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FBCA8CE" w14:textId="77777777" w:rsidR="00B7493B" w:rsidRDefault="006E74F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Methods for Teaching in the Middle Grades</w:t>
          </w:r>
        </w:p>
        <w:p w14:paraId="409AD1DB" w14:textId="4B296ED2" w:rsidR="00CB4B5A" w:rsidRPr="008426D1" w:rsidRDefault="00B7493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 Methods Teach Mid Grades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F1A98D6" w14:textId="2CD03CDC" w:rsidR="006E74FD" w:rsidRPr="00C2524A" w:rsidRDefault="00B7493B" w:rsidP="006E74FD">
          <w:pPr>
            <w:ind w:left="720"/>
          </w:pPr>
          <w:r>
            <w:rPr>
              <w:rFonts w:asciiTheme="majorHAnsi" w:hAnsiTheme="majorHAnsi" w:cs="Arial"/>
              <w:sz w:val="20"/>
              <w:szCs w:val="20"/>
            </w:rPr>
            <w:t>T</w:t>
          </w:r>
          <w:r w:rsidR="006E74FD" w:rsidRPr="00C2524A">
            <w:t xml:space="preserve">eaching strategies </w:t>
          </w:r>
          <w:r w:rsidR="006E74FD">
            <w:t>for the middle grades</w:t>
          </w:r>
          <w:r>
            <w:t xml:space="preserve"> focusing on </w:t>
          </w:r>
          <w:r w:rsidR="006E74FD" w:rsidRPr="00C2524A">
            <w:t>the skills necessary to analyze</w:t>
          </w:r>
          <w:r>
            <w:t xml:space="preserve"> teaching and learning and </w:t>
          </w:r>
          <w:r w:rsidR="006E74FD" w:rsidRPr="00C2524A">
            <w:t>engage in reflective practices through the use of instructional improvement tools.</w:t>
          </w:r>
        </w:p>
        <w:p w14:paraId="5A661B43" w14:textId="77777777" w:rsidR="006E74FD" w:rsidRDefault="006E74FD" w:rsidP="006E74FD"/>
        <w:p w14:paraId="4E9A5348" w14:textId="329D84AD" w:rsidR="00CB4B5A" w:rsidRPr="008426D1" w:rsidRDefault="00F03C3A"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4FE2E76" w:rsidR="00391206" w:rsidRPr="008426D1" w:rsidRDefault="00F03C3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570729">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662C9375" w14:textId="193440C4" w:rsidR="00B648D5" w:rsidRDefault="00B648D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Master of Arts in Teaching Program</w:t>
          </w:r>
        </w:p>
        <w:p w14:paraId="39FE150F" w14:textId="4A6F3FC3" w:rsidR="00A966C5" w:rsidRPr="008426D1" w:rsidRDefault="006E74FD"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Completion of TE 6223, MLED 6403</w:t>
          </w:r>
          <w:r w:rsidR="00F93F61">
            <w:rPr>
              <w:rFonts w:asciiTheme="majorHAnsi" w:hAnsiTheme="majorHAnsi" w:cs="Arial"/>
              <w:sz w:val="20"/>
              <w:szCs w:val="20"/>
            </w:rPr>
            <w:t>, TE 6043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D0F58E" w:rsidR="00C002F9" w:rsidRPr="008426D1" w:rsidRDefault="00F03C3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66D14">
            <w:rPr>
              <w:rFonts w:asciiTheme="majorHAnsi" w:hAnsiTheme="majorHAnsi" w:cs="Arial"/>
              <w:sz w:val="20"/>
              <w:szCs w:val="20"/>
            </w:rPr>
            <w:t>Content provides a foundation necessary for appropriately applying advanced methods content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9A4ABD0" w:rsidR="00391206" w:rsidRPr="008426D1" w:rsidRDefault="00F03C3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57072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BCD9F9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E74FD">
            <w:rPr>
              <w:rFonts w:asciiTheme="majorHAnsi" w:hAnsiTheme="majorHAnsi" w:cs="Arial"/>
              <w:sz w:val="20"/>
              <w:szCs w:val="20"/>
            </w:rPr>
            <w:t>Master of Arts in T</w:t>
          </w:r>
          <w:r w:rsidR="00AA3325">
            <w:rPr>
              <w:rFonts w:asciiTheme="majorHAnsi" w:hAnsiTheme="majorHAnsi" w:cs="Arial"/>
              <w:sz w:val="20"/>
              <w:szCs w:val="20"/>
            </w:rPr>
            <w:t>eaching: Middle Level Track</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A851587" w:rsidR="00C002F9" w:rsidRPr="008426D1" w:rsidRDefault="006E74F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516F23F" w:rsidR="00AF68E8" w:rsidRPr="008426D1" w:rsidRDefault="00B648D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9027C87" w:rsidR="001E288B" w:rsidRDefault="00B648D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AFB48D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707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6E74FD">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D1CF54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5707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1FF6C32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E74FD">
            <w:rPr>
              <w:rFonts w:asciiTheme="majorHAnsi" w:hAnsiTheme="majorHAnsi" w:cs="Arial"/>
              <w:sz w:val="20"/>
              <w:szCs w:val="20"/>
            </w:rPr>
            <w:t>NA</w:t>
          </w:r>
        </w:sdtContent>
      </w:sdt>
    </w:p>
    <w:p w14:paraId="0012CD74" w14:textId="5CD5BBAB"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570729">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1685062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r w:rsidR="006E74FD">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294AF7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7072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4CA37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E74FD">
            <w:rPr>
              <w:rFonts w:asciiTheme="majorHAnsi" w:hAnsiTheme="majorHAnsi" w:cs="Arial"/>
              <w:sz w:val="20"/>
              <w:szCs w:val="20"/>
            </w:rPr>
            <w:t>Revised Masters of Art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DA90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7072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1F4C7E95" w14:textId="77777777"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There are 4 individual methods courses that will be replaced. Candidates currently must take 2 of the four.</w:t>
          </w:r>
        </w:p>
        <w:p w14:paraId="37F3E55F" w14:textId="18161395"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5002</w:t>
          </w:r>
          <w:r w:rsidR="008A0B18">
            <w:rPr>
              <w:rFonts w:asciiTheme="majorHAnsi" w:hAnsiTheme="majorHAnsi" w:cs="Arial"/>
              <w:sz w:val="20"/>
              <w:szCs w:val="20"/>
            </w:rPr>
            <w:t xml:space="preserve"> </w:t>
          </w:r>
          <w:r w:rsidR="008A0B18">
            <w:t>Methods and Materials for Teaching Language Arts</w:t>
          </w:r>
        </w:p>
        <w:p w14:paraId="4ECE6705" w14:textId="07448035"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5012</w:t>
          </w:r>
          <w:r w:rsidR="008A0B18">
            <w:rPr>
              <w:rFonts w:asciiTheme="majorHAnsi" w:hAnsiTheme="majorHAnsi" w:cs="Arial"/>
              <w:sz w:val="20"/>
              <w:szCs w:val="20"/>
            </w:rPr>
            <w:t xml:space="preserve"> </w:t>
          </w:r>
          <w:r w:rsidR="008A0B18">
            <w:t>Methods and Materials for Teaching Mathematic</w:t>
          </w:r>
        </w:p>
        <w:p w14:paraId="0E5F58C9" w14:textId="7463D91D" w:rsidR="005016E6"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5022</w:t>
          </w:r>
          <w:r w:rsidR="008A0B18">
            <w:rPr>
              <w:rFonts w:asciiTheme="majorHAnsi" w:hAnsiTheme="majorHAnsi" w:cs="Arial"/>
              <w:sz w:val="20"/>
              <w:szCs w:val="20"/>
            </w:rPr>
            <w:t xml:space="preserve"> </w:t>
          </w:r>
          <w:r w:rsidR="008A0B18">
            <w:t>Methods and Materials for Teaching Science</w:t>
          </w:r>
        </w:p>
        <w:p w14:paraId="63D45ED8" w14:textId="25E3B098" w:rsidR="002172AB" w:rsidRPr="008426D1" w:rsidRDefault="005016E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MLED 5032</w:t>
          </w:r>
          <w:r w:rsidR="008A0B18">
            <w:rPr>
              <w:rFonts w:asciiTheme="majorHAnsi" w:hAnsiTheme="majorHAnsi" w:cs="Arial"/>
              <w:sz w:val="20"/>
              <w:szCs w:val="20"/>
            </w:rPr>
            <w:t xml:space="preserve"> </w:t>
          </w:r>
          <w:r w:rsidR="008A0B18">
            <w:t>Methods and Materials for Teaching Social Studies</w:t>
          </w:r>
        </w:p>
      </w:sdtContent>
    </w:sdt>
    <w:p w14:paraId="65476C18" w14:textId="7774C83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70729">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5016E6">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153FCF2" w:rsidR="00ED5E7F" w:rsidRPr="008426D1" w:rsidRDefault="006E74F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77FE9F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70729">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3D745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707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5F3AF38" w14:textId="77777777" w:rsidR="006E74FD" w:rsidRPr="00B949CF" w:rsidRDefault="006E74FD" w:rsidP="006E74FD">
          <w:pPr>
            <w:rPr>
              <w:b/>
            </w:rPr>
          </w:pPr>
          <w:r w:rsidRPr="00B949CF">
            <w:rPr>
              <w:b/>
            </w:rPr>
            <w:t xml:space="preserve">Course Outline </w:t>
          </w:r>
        </w:p>
        <w:p w14:paraId="4095B54F" w14:textId="77777777" w:rsidR="006E74FD" w:rsidRDefault="006E74FD" w:rsidP="006E74FD"/>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431"/>
          </w:tblGrid>
          <w:tr w:rsidR="006E74FD" w:rsidRPr="0040065D" w14:paraId="775F7E16" w14:textId="77777777" w:rsidTr="00DC14DD">
            <w:tc>
              <w:tcPr>
                <w:tcW w:w="937" w:type="dxa"/>
                <w:shd w:val="clear" w:color="auto" w:fill="auto"/>
              </w:tcPr>
              <w:p w14:paraId="4A5979DB" w14:textId="77777777" w:rsidR="006E74FD" w:rsidRPr="0040065D" w:rsidRDefault="006E74FD" w:rsidP="00DC14DD">
                <w:pPr>
                  <w:widowControl w:val="0"/>
                  <w:tabs>
                    <w:tab w:val="left" w:pos="-720"/>
                  </w:tabs>
                  <w:suppressAutoHyphens/>
                  <w:autoSpaceDE w:val="0"/>
                  <w:autoSpaceDN w:val="0"/>
                  <w:adjustRightInd w:val="0"/>
                  <w:spacing w:line="240" w:lineRule="atLeast"/>
                </w:pPr>
                <w:r w:rsidRPr="0040065D">
                  <w:t>WEEK</w:t>
                </w:r>
              </w:p>
            </w:tc>
            <w:tc>
              <w:tcPr>
                <w:tcW w:w="9431" w:type="dxa"/>
                <w:shd w:val="clear" w:color="auto" w:fill="auto"/>
              </w:tcPr>
              <w:p w14:paraId="65A49E73" w14:textId="77777777" w:rsidR="006E74FD" w:rsidRPr="0040065D" w:rsidRDefault="006E74FD" w:rsidP="00DC14DD">
                <w:pPr>
                  <w:widowControl w:val="0"/>
                  <w:tabs>
                    <w:tab w:val="left" w:pos="-720"/>
                  </w:tabs>
                  <w:suppressAutoHyphens/>
                  <w:autoSpaceDE w:val="0"/>
                  <w:autoSpaceDN w:val="0"/>
                  <w:adjustRightInd w:val="0"/>
                  <w:spacing w:line="240" w:lineRule="atLeast"/>
                </w:pPr>
                <w:r w:rsidRPr="0040065D">
                  <w:t>CONTENT</w:t>
                </w:r>
              </w:p>
            </w:tc>
          </w:tr>
          <w:tr w:rsidR="006E74FD" w:rsidRPr="0040065D" w14:paraId="7BB14C3F" w14:textId="77777777" w:rsidTr="00DC14DD">
            <w:tc>
              <w:tcPr>
                <w:tcW w:w="937" w:type="dxa"/>
                <w:shd w:val="clear" w:color="auto" w:fill="auto"/>
              </w:tcPr>
              <w:p w14:paraId="257509CE" w14:textId="77777777" w:rsidR="006E74FD" w:rsidRPr="0040065D" w:rsidRDefault="006E74FD" w:rsidP="00DC14DD">
                <w:pPr>
                  <w:widowControl w:val="0"/>
                  <w:tabs>
                    <w:tab w:val="left" w:pos="-720"/>
                  </w:tabs>
                  <w:suppressAutoHyphens/>
                  <w:autoSpaceDE w:val="0"/>
                  <w:autoSpaceDN w:val="0"/>
                  <w:adjustRightInd w:val="0"/>
                  <w:spacing w:line="240" w:lineRule="atLeast"/>
                </w:pPr>
                <w:r w:rsidRPr="0040065D">
                  <w:t>1</w:t>
                </w:r>
              </w:p>
            </w:tc>
            <w:tc>
              <w:tcPr>
                <w:tcW w:w="9431" w:type="dxa"/>
                <w:shd w:val="clear" w:color="auto" w:fill="auto"/>
              </w:tcPr>
              <w:p w14:paraId="1605E866" w14:textId="2B4AE5DD" w:rsidR="006E74FD" w:rsidRPr="0040065D" w:rsidRDefault="006E74FD" w:rsidP="00C727D8">
                <w:pPr>
                  <w:widowControl w:val="0"/>
                  <w:tabs>
                    <w:tab w:val="left" w:pos="-720"/>
                  </w:tabs>
                  <w:suppressAutoHyphens/>
                  <w:autoSpaceDE w:val="0"/>
                  <w:autoSpaceDN w:val="0"/>
                  <w:adjustRightInd w:val="0"/>
                  <w:spacing w:line="240" w:lineRule="atLeast"/>
                </w:pPr>
                <w:r>
                  <w:t>Teaching styles</w:t>
                </w:r>
                <w:r w:rsidR="005F3C3B">
                  <w:t xml:space="preserve">; Learning styles; Instructional Design; </w:t>
                </w:r>
              </w:p>
            </w:tc>
          </w:tr>
          <w:tr w:rsidR="006E74FD" w:rsidRPr="0040065D" w14:paraId="6DFCF702" w14:textId="77777777" w:rsidTr="00DC14DD">
            <w:tc>
              <w:tcPr>
                <w:tcW w:w="937" w:type="dxa"/>
                <w:shd w:val="clear" w:color="auto" w:fill="auto"/>
              </w:tcPr>
              <w:p w14:paraId="5BC6F9C2" w14:textId="032E8AE1" w:rsidR="006E74FD" w:rsidRPr="0040065D" w:rsidRDefault="005F3C3B" w:rsidP="00DC14DD">
                <w:pPr>
                  <w:widowControl w:val="0"/>
                  <w:tabs>
                    <w:tab w:val="left" w:pos="-720"/>
                  </w:tabs>
                  <w:suppressAutoHyphens/>
                  <w:autoSpaceDE w:val="0"/>
                  <w:autoSpaceDN w:val="0"/>
                  <w:adjustRightInd w:val="0"/>
                  <w:spacing w:line="240" w:lineRule="atLeast"/>
                </w:pPr>
                <w:r>
                  <w:t>2</w:t>
                </w:r>
              </w:p>
            </w:tc>
            <w:tc>
              <w:tcPr>
                <w:tcW w:w="9431" w:type="dxa"/>
                <w:shd w:val="clear" w:color="auto" w:fill="auto"/>
              </w:tcPr>
              <w:p w14:paraId="7B685E77" w14:textId="6CA539A5" w:rsidR="006E74FD" w:rsidRPr="0040065D" w:rsidRDefault="00C727D8" w:rsidP="00DC14DD">
                <w:pPr>
                  <w:widowControl w:val="0"/>
                  <w:tabs>
                    <w:tab w:val="left" w:pos="-720"/>
                  </w:tabs>
                  <w:suppressAutoHyphens/>
                  <w:autoSpaceDE w:val="0"/>
                  <w:autoSpaceDN w:val="0"/>
                  <w:adjustRightInd w:val="0"/>
                  <w:spacing w:line="240" w:lineRule="atLeast"/>
                </w:pPr>
                <w:r>
                  <w:t>Concept Attainment; Concept Development, Synectics</w:t>
                </w:r>
              </w:p>
            </w:tc>
          </w:tr>
          <w:tr w:rsidR="006E74FD" w:rsidRPr="0040065D" w14:paraId="4E7640AD" w14:textId="77777777" w:rsidTr="00DC14DD">
            <w:tc>
              <w:tcPr>
                <w:tcW w:w="937" w:type="dxa"/>
                <w:shd w:val="clear" w:color="auto" w:fill="auto"/>
              </w:tcPr>
              <w:p w14:paraId="1C9D0AA1" w14:textId="77777777" w:rsidR="006E74FD" w:rsidRPr="0040065D" w:rsidRDefault="006E74FD" w:rsidP="00DC14DD">
                <w:pPr>
                  <w:widowControl w:val="0"/>
                  <w:tabs>
                    <w:tab w:val="left" w:pos="-720"/>
                  </w:tabs>
                  <w:suppressAutoHyphens/>
                  <w:autoSpaceDE w:val="0"/>
                  <w:autoSpaceDN w:val="0"/>
                  <w:adjustRightInd w:val="0"/>
                  <w:spacing w:line="240" w:lineRule="atLeast"/>
                </w:pPr>
                <w:r>
                  <w:t>3</w:t>
                </w:r>
              </w:p>
            </w:tc>
            <w:tc>
              <w:tcPr>
                <w:tcW w:w="9431" w:type="dxa"/>
                <w:shd w:val="clear" w:color="auto" w:fill="auto"/>
              </w:tcPr>
              <w:p w14:paraId="4FAD828D" w14:textId="15D1AF21" w:rsidR="006E74FD" w:rsidRPr="0040065D" w:rsidRDefault="00C727D8" w:rsidP="00DC14DD">
                <w:pPr>
                  <w:widowControl w:val="0"/>
                  <w:tabs>
                    <w:tab w:val="left" w:pos="-720"/>
                  </w:tabs>
                  <w:suppressAutoHyphens/>
                  <w:autoSpaceDE w:val="0"/>
                  <w:autoSpaceDN w:val="0"/>
                  <w:adjustRightInd w:val="0"/>
                  <w:spacing w:line="240" w:lineRule="atLeast"/>
                </w:pPr>
                <w:r>
                  <w:t>Inquiry Learning; Mnemonics; Socratic Seminars</w:t>
                </w:r>
              </w:p>
            </w:tc>
          </w:tr>
          <w:tr w:rsidR="006E74FD" w:rsidRPr="0040065D" w14:paraId="33555458" w14:textId="77777777" w:rsidTr="00DC14DD">
            <w:tc>
              <w:tcPr>
                <w:tcW w:w="937" w:type="dxa"/>
                <w:shd w:val="clear" w:color="auto" w:fill="auto"/>
              </w:tcPr>
              <w:p w14:paraId="299C0471" w14:textId="77777777" w:rsidR="006E74FD" w:rsidRDefault="006E74FD" w:rsidP="00DC14DD">
                <w:pPr>
                  <w:widowControl w:val="0"/>
                  <w:tabs>
                    <w:tab w:val="left" w:pos="-720"/>
                  </w:tabs>
                  <w:suppressAutoHyphens/>
                  <w:autoSpaceDE w:val="0"/>
                  <w:autoSpaceDN w:val="0"/>
                  <w:adjustRightInd w:val="0"/>
                  <w:spacing w:line="240" w:lineRule="atLeast"/>
                </w:pPr>
                <w:r>
                  <w:t>4</w:t>
                </w:r>
              </w:p>
            </w:tc>
            <w:tc>
              <w:tcPr>
                <w:tcW w:w="9431" w:type="dxa"/>
                <w:shd w:val="clear" w:color="auto" w:fill="auto"/>
              </w:tcPr>
              <w:p w14:paraId="6163237D" w14:textId="0F14A7D4" w:rsidR="006E74FD" w:rsidRPr="0040065D" w:rsidRDefault="00C727D8" w:rsidP="00DC14DD">
                <w:pPr>
                  <w:widowControl w:val="0"/>
                  <w:tabs>
                    <w:tab w:val="left" w:pos="-720"/>
                  </w:tabs>
                  <w:suppressAutoHyphens/>
                  <w:autoSpaceDE w:val="0"/>
                  <w:autoSpaceDN w:val="0"/>
                  <w:adjustRightInd w:val="0"/>
                  <w:spacing w:line="240" w:lineRule="atLeast"/>
                </w:pPr>
                <w:r>
                  <w:t>Cooperative Learning, Direct Instruction, Peer coaching</w:t>
                </w:r>
              </w:p>
            </w:tc>
          </w:tr>
          <w:tr w:rsidR="006E74FD" w:rsidRPr="0040065D" w14:paraId="6E227D17" w14:textId="77777777" w:rsidTr="00DC14DD">
            <w:tc>
              <w:tcPr>
                <w:tcW w:w="937" w:type="dxa"/>
                <w:shd w:val="clear" w:color="auto" w:fill="auto"/>
              </w:tcPr>
              <w:p w14:paraId="5425A026" w14:textId="401C6B39" w:rsidR="006E74FD" w:rsidRPr="0040065D" w:rsidRDefault="00C727D8" w:rsidP="00DC14DD">
                <w:pPr>
                  <w:widowControl w:val="0"/>
                  <w:tabs>
                    <w:tab w:val="left" w:pos="-720"/>
                  </w:tabs>
                  <w:suppressAutoHyphens/>
                  <w:autoSpaceDE w:val="0"/>
                  <w:autoSpaceDN w:val="0"/>
                  <w:adjustRightInd w:val="0"/>
                  <w:spacing w:line="240" w:lineRule="atLeast"/>
                </w:pPr>
                <w:r>
                  <w:t>5</w:t>
                </w:r>
              </w:p>
            </w:tc>
            <w:tc>
              <w:tcPr>
                <w:tcW w:w="9431" w:type="dxa"/>
                <w:shd w:val="clear" w:color="auto" w:fill="auto"/>
              </w:tcPr>
              <w:p w14:paraId="427DC605" w14:textId="3DC47997" w:rsidR="006E74FD" w:rsidRPr="0040065D" w:rsidRDefault="006E74FD" w:rsidP="00DC14DD">
                <w:pPr>
                  <w:widowControl w:val="0"/>
                  <w:tabs>
                    <w:tab w:val="left" w:pos="-720"/>
                  </w:tabs>
                  <w:suppressAutoHyphens/>
                  <w:autoSpaceDE w:val="0"/>
                  <w:autoSpaceDN w:val="0"/>
                  <w:adjustRightInd w:val="0"/>
                  <w:spacing w:line="240" w:lineRule="atLeast"/>
                </w:pPr>
                <w:r>
                  <w:t>Mentoring</w:t>
                </w:r>
                <w:r w:rsidR="008A0B18">
                  <w:t>; Self reflection</w:t>
                </w:r>
              </w:p>
            </w:tc>
          </w:tr>
        </w:tbl>
        <w:p w14:paraId="4C36B818" w14:textId="3D584AD7" w:rsidR="00A966C5" w:rsidRPr="008426D1" w:rsidRDefault="00F03C3A"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7BDDBA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12918F3"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Department Staffing is more than adequate. Doctors Towery, Fillippino, Meeks, Covey, McJunkin all are highly qualified in general instructional methods.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5A6FE1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F77E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F0725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CC5B99">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DEF7CD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45085">
            <w:rPr>
              <w:rFonts w:asciiTheme="majorHAnsi" w:hAnsiTheme="majorHAnsi" w:cs="Arial"/>
              <w:sz w:val="20"/>
              <w:szCs w:val="20"/>
            </w:rPr>
            <w:t>This course is centered on advanced instructional planning to include highly focused instruction with higher order thinking skills, the use of instruction models, and the use of integrated approaches to teaching content. T</w:t>
          </w:r>
          <w:r w:rsidR="00CC5B99">
            <w:rPr>
              <w:rFonts w:asciiTheme="majorHAnsi" w:hAnsiTheme="majorHAnsi" w:cs="Arial"/>
              <w:sz w:val="20"/>
              <w:szCs w:val="20"/>
            </w:rPr>
            <w:t>E</w:t>
          </w:r>
          <w:r w:rsidR="00B45085">
            <w:rPr>
              <w:rFonts w:asciiTheme="majorHAnsi" w:hAnsiTheme="majorHAnsi" w:cs="Arial"/>
              <w:sz w:val="20"/>
              <w:szCs w:val="20"/>
            </w:rPr>
            <w:t xml:space="preserve"> 6223</w:t>
          </w:r>
          <w:r w:rsidR="009E2934">
            <w:rPr>
              <w:rFonts w:asciiTheme="majorHAnsi" w:hAnsiTheme="majorHAnsi" w:cs="Arial"/>
              <w:sz w:val="20"/>
              <w:szCs w:val="20"/>
            </w:rPr>
            <w:t>, Effective Teaching with</w:t>
          </w:r>
          <w:r w:rsidR="00B45085">
            <w:rPr>
              <w:rFonts w:asciiTheme="majorHAnsi" w:hAnsiTheme="majorHAnsi" w:cs="Arial"/>
              <w:sz w:val="20"/>
              <w:szCs w:val="20"/>
            </w:rPr>
            <w:t xml:space="preserve"> Diverse Populations was </w:t>
          </w:r>
          <w:r w:rsidR="00CC5B99">
            <w:rPr>
              <w:rFonts w:asciiTheme="majorHAnsi" w:hAnsiTheme="majorHAnsi" w:cs="Arial"/>
              <w:sz w:val="20"/>
              <w:szCs w:val="20"/>
            </w:rPr>
            <w:t>originally</w:t>
          </w:r>
          <w:r w:rsidR="00B45085">
            <w:rPr>
              <w:rFonts w:asciiTheme="majorHAnsi" w:hAnsiTheme="majorHAnsi" w:cs="Arial"/>
              <w:sz w:val="20"/>
              <w:szCs w:val="20"/>
            </w:rPr>
            <w:t xml:space="preserve"> designed to accomplish too many outcomes. Initially that course included management, use of teaching models, and assessment. There was not sufficient time in a three hour course to accomplish all the objectives associated with the course. Feedback for candidates and intern supervisors indicated a need for greater in</w:t>
          </w:r>
          <w:r w:rsidR="00CC5B99">
            <w:rPr>
              <w:rFonts w:asciiTheme="majorHAnsi" w:hAnsiTheme="majorHAnsi" w:cs="Arial"/>
              <w:sz w:val="20"/>
              <w:szCs w:val="20"/>
            </w:rPr>
            <w:t>-</w:t>
          </w:r>
          <w:r w:rsidR="00B45085">
            <w:rPr>
              <w:rFonts w:asciiTheme="majorHAnsi" w:hAnsiTheme="majorHAnsi" w:cs="Arial"/>
              <w:sz w:val="20"/>
              <w:szCs w:val="20"/>
            </w:rPr>
            <w:t>depth study in the afor</w:t>
          </w:r>
          <w:r w:rsidR="00E874CF">
            <w:rPr>
              <w:rFonts w:asciiTheme="majorHAnsi" w:hAnsiTheme="majorHAnsi" w:cs="Arial"/>
              <w:sz w:val="20"/>
              <w:szCs w:val="20"/>
            </w:rPr>
            <w:t>e</w:t>
          </w:r>
          <w:r w:rsidR="00B45085">
            <w:rPr>
              <w:rFonts w:asciiTheme="majorHAnsi" w:hAnsiTheme="majorHAnsi" w:cs="Arial"/>
              <w:sz w:val="20"/>
              <w:szCs w:val="20"/>
            </w:rPr>
            <w:t xml:space="preserve">mentioned areas.  We have created separate courses in classroom management and assessment to meet candidate needs, </w:t>
          </w:r>
          <w:r w:rsidR="00AB3D9D">
            <w:rPr>
              <w:rFonts w:asciiTheme="majorHAnsi" w:hAnsiTheme="majorHAnsi" w:cs="Arial"/>
              <w:sz w:val="20"/>
              <w:szCs w:val="20"/>
            </w:rPr>
            <w:t>t</w:t>
          </w:r>
          <w:r w:rsidR="00B45085">
            <w:rPr>
              <w:rFonts w:asciiTheme="majorHAnsi" w:hAnsiTheme="majorHAnsi" w:cs="Arial"/>
              <w:sz w:val="20"/>
              <w:szCs w:val="20"/>
            </w:rPr>
            <w:t xml:space="preserve">he </w:t>
          </w:r>
          <w:r w:rsidR="00AB3D9D">
            <w:rPr>
              <w:rFonts w:asciiTheme="majorHAnsi" w:hAnsiTheme="majorHAnsi" w:cs="Arial"/>
              <w:sz w:val="20"/>
              <w:szCs w:val="20"/>
            </w:rPr>
            <w:t xml:space="preserve">proposed course </w:t>
          </w:r>
          <w:r w:rsidR="00B45085">
            <w:rPr>
              <w:rFonts w:asciiTheme="majorHAnsi" w:hAnsiTheme="majorHAnsi" w:cs="Arial"/>
              <w:sz w:val="20"/>
              <w:szCs w:val="20"/>
            </w:rPr>
            <w:t>will complete our efforts to add depth</w:t>
          </w:r>
          <w:r w:rsidR="00E874CF">
            <w:rPr>
              <w:rFonts w:asciiTheme="majorHAnsi" w:hAnsiTheme="majorHAnsi" w:cs="Arial"/>
              <w:sz w:val="20"/>
              <w:szCs w:val="20"/>
            </w:rPr>
            <w:t xml:space="preserve"> to program content. In addition, we expect our candidates to have a greater understanding of the integrated nature of learning not readily attained with separate methods courses.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EB196B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E874CF">
            <w:rPr>
              <w:rFonts w:asciiTheme="majorHAnsi" w:hAnsiTheme="majorHAnsi" w:cs="Arial"/>
              <w:sz w:val="20"/>
              <w:szCs w:val="20"/>
            </w:rPr>
            <w:t>The department mission is to develop competent educators to teach in the classrooms of the public and private schools. The middle grades are a transition point in schooling between the elementary grades and high school. Less emphasis is placed on specific content and greater emphasis on the use of strategies that foster higher order thinking skills and all students to realize the interrelated nature of lear</w:t>
          </w:r>
          <w:r w:rsidR="00AA3325">
            <w:rPr>
              <w:rFonts w:asciiTheme="majorHAnsi" w:hAnsiTheme="majorHAnsi" w:cs="Arial"/>
              <w:sz w:val="20"/>
              <w:szCs w:val="20"/>
            </w:rPr>
            <w:t>n</w:t>
          </w:r>
          <w:r w:rsidR="00E874CF">
            <w:rPr>
              <w:rFonts w:asciiTheme="majorHAnsi" w:hAnsiTheme="majorHAnsi" w:cs="Arial"/>
              <w:sz w:val="20"/>
              <w:szCs w:val="20"/>
            </w:rPr>
            <w:t xml:space="preserve">ing.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1B90D49F" w:rsidR="00CA269E" w:rsidRPr="008426D1" w:rsidRDefault="00F03C3A"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716033360"/>
        </w:sdtPr>
        <w:sdtEndPr/>
        <w:sdtContent>
          <w:r w:rsidR="005016E6">
            <w:rPr>
              <w:rFonts w:asciiTheme="majorHAnsi" w:hAnsiTheme="majorHAnsi" w:cs="Arial"/>
              <w:sz w:val="20"/>
              <w:szCs w:val="20"/>
            </w:rPr>
            <w:t>Masters of Art in Teaching</w:t>
          </w:r>
        </w:sdtContent>
      </w:sdt>
      <w:r w:rsidR="00231D10">
        <w:rPr>
          <w:rFonts w:asciiTheme="majorHAnsi" w:hAnsiTheme="majorHAnsi" w:cs="Arial"/>
          <w:sz w:val="20"/>
          <w:szCs w:val="20"/>
        </w:rPr>
        <w:t xml:space="preserve"> Middle Level track</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2839C0B" w:rsidR="00CA269E" w:rsidRPr="008426D1" w:rsidRDefault="005016E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graduate level program leading to initial licensure.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C955C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E87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773FE1F" w14:textId="77777777" w:rsidR="00E874CF" w:rsidRPr="005F0A86" w:rsidRDefault="00E874CF" w:rsidP="00E874CF">
          <w:pPr>
            <w:ind w:left="720" w:hanging="720"/>
            <w:rPr>
              <w:b/>
            </w:rPr>
          </w:pPr>
          <w:r w:rsidRPr="005F0A86">
            <w:rPr>
              <w:b/>
            </w:rPr>
            <w:t>Program Outcomes</w:t>
          </w:r>
        </w:p>
        <w:p w14:paraId="67E8D1D6" w14:textId="77777777" w:rsidR="00E874CF" w:rsidRDefault="00E874CF" w:rsidP="00E874CF">
          <w:r w:rsidRPr="00C06888">
            <w:t>In</w:t>
          </w:r>
          <w:r>
            <w:t>TASC Standards:</w:t>
          </w:r>
        </w:p>
        <w:p w14:paraId="69C6F221" w14:textId="77777777" w:rsidR="00E874CF" w:rsidRPr="005C2C2D" w:rsidRDefault="00E874CF" w:rsidP="00E874CF">
          <w:pPr>
            <w:numPr>
              <w:ilvl w:val="0"/>
              <w:numId w:val="11"/>
            </w:numPr>
            <w:spacing w:after="0" w:line="240" w:lineRule="auto"/>
            <w:contextualSpacing/>
          </w:pPr>
          <w:r w:rsidRPr="005C2C2D">
            <w:t>Standard 1: Learner Development</w:t>
          </w:r>
        </w:p>
        <w:p w14:paraId="1043D1B4" w14:textId="77777777" w:rsidR="00E874CF" w:rsidRPr="005C2C2D" w:rsidRDefault="00E874CF" w:rsidP="00E874CF">
          <w:pPr>
            <w:numPr>
              <w:ilvl w:val="0"/>
              <w:numId w:val="11"/>
            </w:numPr>
            <w:spacing w:after="0" w:line="240" w:lineRule="auto"/>
            <w:contextualSpacing/>
          </w:pPr>
          <w:r w:rsidRPr="005C2C2D">
            <w:t>Standard 2: Learning Differences</w:t>
          </w:r>
        </w:p>
        <w:p w14:paraId="14D0A795" w14:textId="77777777" w:rsidR="00E874CF" w:rsidRPr="005C2C2D" w:rsidRDefault="00E874CF" w:rsidP="00E874CF">
          <w:pPr>
            <w:numPr>
              <w:ilvl w:val="0"/>
              <w:numId w:val="11"/>
            </w:numPr>
            <w:spacing w:after="0" w:line="240" w:lineRule="auto"/>
            <w:contextualSpacing/>
          </w:pPr>
          <w:r w:rsidRPr="005C2C2D">
            <w:t>Standard 3: Learning Environments</w:t>
          </w:r>
        </w:p>
        <w:p w14:paraId="23B9B3A8" w14:textId="77777777" w:rsidR="00E874CF" w:rsidRPr="005C2C2D" w:rsidRDefault="00E874CF" w:rsidP="00E874CF">
          <w:pPr>
            <w:numPr>
              <w:ilvl w:val="0"/>
              <w:numId w:val="11"/>
            </w:numPr>
            <w:spacing w:after="0" w:line="240" w:lineRule="auto"/>
            <w:contextualSpacing/>
          </w:pPr>
          <w:r w:rsidRPr="005C2C2D">
            <w:t>Standard 4: Content Knowledge</w:t>
          </w:r>
        </w:p>
        <w:p w14:paraId="262DF42C" w14:textId="77777777" w:rsidR="00E874CF" w:rsidRPr="005C2C2D" w:rsidRDefault="00E874CF" w:rsidP="00E874CF">
          <w:pPr>
            <w:numPr>
              <w:ilvl w:val="0"/>
              <w:numId w:val="11"/>
            </w:numPr>
            <w:spacing w:after="0" w:line="240" w:lineRule="auto"/>
            <w:contextualSpacing/>
          </w:pPr>
          <w:r w:rsidRPr="005C2C2D">
            <w:t>Standard 5: Application of Content</w:t>
          </w:r>
        </w:p>
        <w:p w14:paraId="4BFD020B" w14:textId="77777777" w:rsidR="00E874CF" w:rsidRPr="005C2C2D" w:rsidRDefault="00E874CF" w:rsidP="00E874CF">
          <w:pPr>
            <w:numPr>
              <w:ilvl w:val="0"/>
              <w:numId w:val="11"/>
            </w:numPr>
            <w:spacing w:after="0" w:line="240" w:lineRule="auto"/>
            <w:contextualSpacing/>
          </w:pPr>
          <w:r w:rsidRPr="005C2C2D">
            <w:t>Standard 6: Assessment</w:t>
          </w:r>
        </w:p>
        <w:p w14:paraId="44443377" w14:textId="77777777" w:rsidR="00E874CF" w:rsidRPr="005C2C2D" w:rsidRDefault="00E874CF" w:rsidP="00E874CF">
          <w:pPr>
            <w:numPr>
              <w:ilvl w:val="0"/>
              <w:numId w:val="11"/>
            </w:numPr>
            <w:spacing w:after="0" w:line="240" w:lineRule="auto"/>
            <w:contextualSpacing/>
          </w:pPr>
          <w:r w:rsidRPr="005C2C2D">
            <w:t>Standard 7: Planning for Instruction</w:t>
          </w:r>
        </w:p>
        <w:p w14:paraId="07774369" w14:textId="77777777" w:rsidR="00E874CF" w:rsidRPr="005C2C2D" w:rsidRDefault="00E874CF" w:rsidP="00E874CF">
          <w:pPr>
            <w:numPr>
              <w:ilvl w:val="0"/>
              <w:numId w:val="11"/>
            </w:numPr>
            <w:spacing w:after="0" w:line="240" w:lineRule="auto"/>
            <w:contextualSpacing/>
          </w:pPr>
          <w:r w:rsidRPr="005C2C2D">
            <w:t>Standard 8: Instructional Strategies</w:t>
          </w:r>
        </w:p>
        <w:p w14:paraId="77964C95" w14:textId="14098C78" w:rsidR="00547433" w:rsidRPr="008426D1" w:rsidRDefault="00F03C3A"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53E4EA26" w14:textId="58C04236" w:rsidR="009A6343" w:rsidRPr="008426D1" w:rsidRDefault="009A6343"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are no direct program level assessments associated with this course. The course is developmental in nature. The course contributes to both the TESS Teaching Assessment and the Internship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420A4F42" w:rsidR="00F7007D" w:rsidRPr="002B453A" w:rsidRDefault="00F7007D" w:rsidP="009A6343">
            <w:pPr>
              <w:rPr>
                <w:rFonts w:asciiTheme="majorHAnsi" w:hAnsiTheme="majorHAnsi"/>
                <w:sz w:val="20"/>
                <w:szCs w:val="20"/>
              </w:rPr>
            </w:pPr>
          </w:p>
        </w:tc>
      </w:tr>
      <w:tr w:rsidR="00F7007D" w:rsidRPr="002B453A" w14:paraId="0F66F3B7" w14:textId="77777777" w:rsidTr="009A6343">
        <w:trPr>
          <w:trHeight w:val="50"/>
        </w:trPr>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53BFDDB" w:rsidR="00F7007D" w:rsidRPr="002B453A" w:rsidRDefault="00F7007D" w:rsidP="009A6343">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0A9A656A" w:rsidR="00F7007D" w:rsidRPr="002B453A" w:rsidRDefault="009A6343" w:rsidP="009A6343">
                <w:pPr>
                  <w:rPr>
                    <w:rFonts w:asciiTheme="majorHAnsi" w:hAnsiTheme="majorHAnsi"/>
                    <w:sz w:val="20"/>
                    <w:szCs w:val="20"/>
                  </w:rPr>
                </w:pPr>
                <w:r>
                  <w:rPr>
                    <w:rFonts w:asciiTheme="majorHAnsi" w:hAnsiTheme="majorHAnsi"/>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425539941"/>
              </w:sdtPr>
              <w:sdtEndPr/>
              <w:sdtContent>
                <w:tc>
                  <w:tcPr>
                    <w:tcW w:w="7428" w:type="dxa"/>
                  </w:tcPr>
                  <w:p w14:paraId="21D2C9A5" w14:textId="3BDEDCF7" w:rsidR="00575870" w:rsidRPr="002B453A" w:rsidRDefault="009A6343" w:rsidP="00575870">
                    <w:pPr>
                      <w:rPr>
                        <w:rFonts w:asciiTheme="majorHAnsi" w:hAnsiTheme="majorHAnsi"/>
                        <w:sz w:val="20"/>
                        <w:szCs w:val="20"/>
                      </w:rPr>
                    </w:pPr>
                    <w:r>
                      <w:t>Teacher candidates will be able to create effective lesson plans and unit modules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9D86BAA" w:rsidR="00575870" w:rsidRPr="002B453A" w:rsidRDefault="00F03C3A" w:rsidP="00575870">
                <w:pPr>
                  <w:rPr>
                    <w:rFonts w:asciiTheme="majorHAnsi" w:hAnsiTheme="majorHAnsi"/>
                    <w:sz w:val="20"/>
                    <w:szCs w:val="20"/>
                  </w:rPr>
                </w:pPr>
                <w:sdt>
                  <w:sdtPr>
                    <w:id w:val="-1294900252"/>
                    <w:text/>
                  </w:sdtPr>
                  <w:sdtEndPr/>
                  <w:sdtContent>
                    <w:r w:rsidR="009A6343" w:rsidRPr="009A6343">
                      <w:t>Development of lesson plans. One for each strategy</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94D9F28" w:rsidR="00CB2125" w:rsidRPr="002B453A" w:rsidRDefault="009A6343" w:rsidP="00E70B06">
            <w:pPr>
              <w:rPr>
                <w:rFonts w:asciiTheme="majorHAnsi" w:hAnsiTheme="majorHAnsi"/>
                <w:sz w:val="20"/>
                <w:szCs w:val="20"/>
              </w:rPr>
            </w:pPr>
            <w:r>
              <w:rPr>
                <w:rFonts w:asciiTheme="majorHAnsi" w:hAnsiTheme="majorHAnsi"/>
                <w:color w:val="808080" w:themeColor="background1" w:themeShade="80"/>
                <w:sz w:val="20"/>
                <w:szCs w:val="20"/>
              </w:rPr>
              <w:t>Completion of lesson plan portfolio</w:t>
            </w:r>
            <w:r w:rsidR="00B7493B">
              <w:rPr>
                <w:rFonts w:asciiTheme="majorHAnsi" w:hAnsiTheme="majorHAnsi"/>
                <w:color w:val="808080" w:themeColor="background1" w:themeShade="80"/>
                <w:sz w:val="20"/>
                <w:szCs w:val="20"/>
              </w:rPr>
              <w:t xml:space="preserve"> graded with rubric provided to students with assignment</w:t>
            </w:r>
          </w:p>
        </w:tc>
      </w:tr>
      <w:tr w:rsidR="009A6343" w:rsidRPr="002B453A" w14:paraId="6E016FAA" w14:textId="77777777" w:rsidTr="00575870">
        <w:tc>
          <w:tcPr>
            <w:tcW w:w="2148" w:type="dxa"/>
          </w:tcPr>
          <w:p w14:paraId="48CED02B" w14:textId="4EE5A072" w:rsidR="009A6343" w:rsidRPr="002B453A" w:rsidRDefault="009A6343" w:rsidP="00DC14DD">
            <w:pPr>
              <w:jc w:val="center"/>
              <w:rPr>
                <w:rFonts w:asciiTheme="majorHAnsi" w:hAnsiTheme="majorHAnsi"/>
                <w:b/>
                <w:sz w:val="20"/>
                <w:szCs w:val="20"/>
              </w:rPr>
            </w:pPr>
            <w:r>
              <w:rPr>
                <w:rFonts w:asciiTheme="majorHAnsi" w:hAnsiTheme="majorHAnsi"/>
                <w:b/>
                <w:sz w:val="20"/>
                <w:szCs w:val="20"/>
              </w:rPr>
              <w:t>Outcome 2</w:t>
            </w:r>
          </w:p>
          <w:p w14:paraId="6C69D3DA" w14:textId="77777777" w:rsidR="009A6343" w:rsidRPr="002B453A" w:rsidRDefault="009A6343" w:rsidP="00E70B06">
            <w:pPr>
              <w:rPr>
                <w:rFonts w:asciiTheme="majorHAnsi" w:hAnsiTheme="majorHAnsi"/>
                <w:sz w:val="20"/>
                <w:szCs w:val="20"/>
              </w:rPr>
            </w:pPr>
          </w:p>
        </w:tc>
        <w:tc>
          <w:tcPr>
            <w:tcW w:w="7428" w:type="dxa"/>
          </w:tcPr>
          <w:p w14:paraId="32F14C1B" w14:textId="3F8A85E8" w:rsidR="009A6343" w:rsidRDefault="009A6343" w:rsidP="00E70B06">
            <w:pPr>
              <w:rPr>
                <w:rFonts w:asciiTheme="majorHAnsi" w:hAnsiTheme="majorHAnsi"/>
                <w:color w:val="808080" w:themeColor="background1" w:themeShade="80"/>
                <w:sz w:val="20"/>
                <w:szCs w:val="20"/>
              </w:rPr>
            </w:pPr>
            <w:r>
              <w:t>Teacher candidates will be able to evaluate the development of their personal teaching styles.</w:t>
            </w:r>
          </w:p>
        </w:tc>
      </w:tr>
      <w:tr w:rsidR="009A6343" w:rsidRPr="002B453A" w14:paraId="34EC2A24" w14:textId="77777777" w:rsidTr="00575870">
        <w:tc>
          <w:tcPr>
            <w:tcW w:w="2148" w:type="dxa"/>
          </w:tcPr>
          <w:p w14:paraId="35C5432E" w14:textId="4114DEAF"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BAF08A9" w14:textId="0E317EE1" w:rsidR="009A6343" w:rsidRDefault="009A6343"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and research, class writings</w:t>
            </w:r>
          </w:p>
        </w:tc>
      </w:tr>
      <w:tr w:rsidR="009A6343" w:rsidRPr="002B453A" w14:paraId="4DBE9873" w14:textId="77777777" w:rsidTr="00575870">
        <w:tc>
          <w:tcPr>
            <w:tcW w:w="2148" w:type="dxa"/>
          </w:tcPr>
          <w:p w14:paraId="37FFEE58" w14:textId="58AFA9FA"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6780A1" w14:textId="0185E08F" w:rsidR="009A6343" w:rsidRDefault="009A6343" w:rsidP="00E70B06">
            <w:pPr>
              <w:rPr>
                <w:rFonts w:asciiTheme="majorHAnsi" w:hAnsiTheme="majorHAnsi"/>
                <w:color w:val="808080" w:themeColor="background1" w:themeShade="80"/>
                <w:sz w:val="20"/>
                <w:szCs w:val="20"/>
              </w:rPr>
            </w:pPr>
            <w:r>
              <w:t>Learning/Teaching Styles Paper</w:t>
            </w:r>
            <w:r w:rsidR="00B7493B">
              <w:t xml:space="preserve"> </w:t>
            </w:r>
            <w:r w:rsidR="00B7493B">
              <w:rPr>
                <w:rFonts w:asciiTheme="majorHAnsi" w:hAnsiTheme="majorHAnsi"/>
                <w:color w:val="808080" w:themeColor="background1" w:themeShade="80"/>
                <w:sz w:val="20"/>
                <w:szCs w:val="20"/>
              </w:rPr>
              <w:t>graded with rubric provided to students with assignment</w:t>
            </w:r>
          </w:p>
        </w:tc>
      </w:tr>
      <w:tr w:rsidR="009A6343" w:rsidRPr="002B453A" w14:paraId="68D6CC87" w14:textId="77777777" w:rsidTr="00575870">
        <w:tc>
          <w:tcPr>
            <w:tcW w:w="2148" w:type="dxa"/>
          </w:tcPr>
          <w:p w14:paraId="0DB36B44" w14:textId="174CAB89" w:rsidR="009A6343" w:rsidRPr="002B453A" w:rsidRDefault="009A6343" w:rsidP="00DC14DD">
            <w:pPr>
              <w:jc w:val="center"/>
              <w:rPr>
                <w:rFonts w:asciiTheme="majorHAnsi" w:hAnsiTheme="majorHAnsi"/>
                <w:b/>
                <w:sz w:val="20"/>
                <w:szCs w:val="20"/>
              </w:rPr>
            </w:pPr>
            <w:r>
              <w:rPr>
                <w:rFonts w:asciiTheme="majorHAnsi" w:hAnsiTheme="majorHAnsi"/>
                <w:b/>
                <w:sz w:val="20"/>
                <w:szCs w:val="20"/>
              </w:rPr>
              <w:t>Outcome 3</w:t>
            </w:r>
          </w:p>
          <w:p w14:paraId="09CF9AA6" w14:textId="0FB2FCC9" w:rsidR="009A6343" w:rsidRPr="002B453A" w:rsidRDefault="009A6343" w:rsidP="00E70B06">
            <w:pPr>
              <w:rPr>
                <w:rFonts w:asciiTheme="majorHAnsi" w:hAnsiTheme="majorHAnsi"/>
                <w:sz w:val="20"/>
                <w:szCs w:val="20"/>
              </w:rPr>
            </w:pPr>
          </w:p>
        </w:tc>
        <w:tc>
          <w:tcPr>
            <w:tcW w:w="7428" w:type="dxa"/>
          </w:tcPr>
          <w:p w14:paraId="7C6C7BD0" w14:textId="4275C63B" w:rsidR="009A6343" w:rsidRDefault="009A6343" w:rsidP="00E70B06">
            <w:pPr>
              <w:rPr>
                <w:rFonts w:asciiTheme="majorHAnsi" w:hAnsiTheme="majorHAnsi"/>
                <w:color w:val="808080" w:themeColor="background1" w:themeShade="80"/>
                <w:sz w:val="20"/>
                <w:szCs w:val="20"/>
              </w:rPr>
            </w:pPr>
            <w:r>
              <w:t>Teacher candidates will be able to apply the instructional analysis process to the dimensions of context, learner, characteristics, and learning tasks.</w:t>
            </w:r>
          </w:p>
        </w:tc>
      </w:tr>
      <w:tr w:rsidR="009A6343" w:rsidRPr="002B453A" w14:paraId="74E27B79" w14:textId="77777777" w:rsidTr="00575870">
        <w:tc>
          <w:tcPr>
            <w:tcW w:w="2148" w:type="dxa"/>
          </w:tcPr>
          <w:p w14:paraId="387784CB" w14:textId="3726B791"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C2E3CE1" w14:textId="2456F052"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Review of class readings, practice developing lesson plans</w:t>
            </w:r>
          </w:p>
        </w:tc>
      </w:tr>
      <w:tr w:rsidR="009A6343" w:rsidRPr="002B453A" w14:paraId="58EBDEE4" w14:textId="77777777" w:rsidTr="00575870">
        <w:tc>
          <w:tcPr>
            <w:tcW w:w="2148" w:type="dxa"/>
          </w:tcPr>
          <w:p w14:paraId="2CA49044" w14:textId="635D016D"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03F56A5" w14:textId="69B1A682" w:rsidR="009A6343" w:rsidRDefault="00C568C5" w:rsidP="00E70B06">
            <w:pPr>
              <w:rPr>
                <w:rFonts w:asciiTheme="majorHAnsi" w:hAnsiTheme="majorHAnsi"/>
                <w:color w:val="808080" w:themeColor="background1" w:themeShade="80"/>
                <w:sz w:val="20"/>
                <w:szCs w:val="20"/>
              </w:rPr>
            </w:pPr>
            <w:r>
              <w:t>Lesson plan analysis</w:t>
            </w:r>
            <w:r w:rsidR="00B7493B">
              <w:t xml:space="preserve"> </w:t>
            </w:r>
            <w:r w:rsidR="00B7493B">
              <w:rPr>
                <w:rFonts w:asciiTheme="majorHAnsi" w:hAnsiTheme="majorHAnsi"/>
                <w:color w:val="808080" w:themeColor="background1" w:themeShade="80"/>
                <w:sz w:val="20"/>
                <w:szCs w:val="20"/>
              </w:rPr>
              <w:t>graded with rubric provided to students with assignment</w:t>
            </w:r>
          </w:p>
        </w:tc>
      </w:tr>
      <w:tr w:rsidR="009A6343" w:rsidRPr="002B453A" w14:paraId="3993C7CA" w14:textId="77777777" w:rsidTr="00575870">
        <w:tc>
          <w:tcPr>
            <w:tcW w:w="2148" w:type="dxa"/>
          </w:tcPr>
          <w:p w14:paraId="25FA452D" w14:textId="2B6E0C7F" w:rsidR="009A6343" w:rsidRPr="002B453A" w:rsidRDefault="009A6343" w:rsidP="00DC14DD">
            <w:pPr>
              <w:jc w:val="center"/>
              <w:rPr>
                <w:rFonts w:asciiTheme="majorHAnsi" w:hAnsiTheme="majorHAnsi"/>
                <w:b/>
                <w:sz w:val="20"/>
                <w:szCs w:val="20"/>
              </w:rPr>
            </w:pPr>
            <w:r>
              <w:rPr>
                <w:rFonts w:asciiTheme="majorHAnsi" w:hAnsiTheme="majorHAnsi"/>
                <w:b/>
                <w:sz w:val="20"/>
                <w:szCs w:val="20"/>
              </w:rPr>
              <w:t>Outcome 4</w:t>
            </w:r>
          </w:p>
          <w:p w14:paraId="57AF67FD" w14:textId="77777777" w:rsidR="009A6343" w:rsidRPr="002B453A" w:rsidRDefault="009A6343" w:rsidP="00E70B06">
            <w:pPr>
              <w:rPr>
                <w:rFonts w:asciiTheme="majorHAnsi" w:hAnsiTheme="majorHAnsi"/>
                <w:sz w:val="20"/>
                <w:szCs w:val="20"/>
              </w:rPr>
            </w:pPr>
          </w:p>
        </w:tc>
        <w:tc>
          <w:tcPr>
            <w:tcW w:w="7428" w:type="dxa"/>
          </w:tcPr>
          <w:p w14:paraId="7F35448D" w14:textId="11C32310" w:rsidR="009A6343" w:rsidRDefault="00C568C5" w:rsidP="00E70B06">
            <w:pPr>
              <w:rPr>
                <w:rFonts w:asciiTheme="majorHAnsi" w:hAnsiTheme="majorHAnsi"/>
                <w:color w:val="808080" w:themeColor="background1" w:themeShade="80"/>
                <w:sz w:val="20"/>
                <w:szCs w:val="20"/>
              </w:rPr>
            </w:pPr>
            <w:r>
              <w:t>Teacher candidates will be able demonstrate mastery of four of the following seven instructional models: concept attainment, cooperative learning, synectics, inquiry learning, mnemonics, Socratic seminars, and role playing</w:t>
            </w:r>
          </w:p>
        </w:tc>
      </w:tr>
      <w:tr w:rsidR="009A6343" w:rsidRPr="002B453A" w14:paraId="06F7DD51" w14:textId="77777777" w:rsidTr="00575870">
        <w:tc>
          <w:tcPr>
            <w:tcW w:w="2148" w:type="dxa"/>
          </w:tcPr>
          <w:p w14:paraId="0FA9F3B8" w14:textId="0D3CA239"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5F79ABC" w14:textId="755E3F7F"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and class discussions. Small Group activities</w:t>
            </w:r>
          </w:p>
        </w:tc>
      </w:tr>
      <w:tr w:rsidR="009A6343" w:rsidRPr="002B453A" w14:paraId="25381AAA" w14:textId="77777777" w:rsidTr="00575870">
        <w:tc>
          <w:tcPr>
            <w:tcW w:w="2148" w:type="dxa"/>
          </w:tcPr>
          <w:p w14:paraId="3F0143C5" w14:textId="6A281422"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91AA1E" w14:textId="23D3E7A3" w:rsidR="009A6343" w:rsidRDefault="00C568C5"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Micro Teach</w:t>
            </w:r>
            <w:r w:rsidR="00B7493B">
              <w:rPr>
                <w:rFonts w:asciiTheme="majorHAnsi" w:hAnsiTheme="majorHAnsi"/>
                <w:color w:val="808080" w:themeColor="background1" w:themeShade="80"/>
                <w:sz w:val="20"/>
                <w:szCs w:val="20"/>
              </w:rPr>
              <w:t xml:space="preserve"> graded with rubric provided to students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A05DD3F" w14:textId="77777777" w:rsidR="002D685C" w:rsidRDefault="002D685C" w:rsidP="002D685C">
          <w:pPr>
            <w:pStyle w:val="Pa321"/>
            <w:spacing w:after="260"/>
            <w:ind w:left="360" w:hanging="360"/>
            <w:jc w:val="both"/>
            <w:rPr>
              <w:rFonts w:cs="Book Antiqua"/>
              <w:color w:val="000000"/>
              <w:sz w:val="23"/>
              <w:szCs w:val="23"/>
            </w:rPr>
          </w:pPr>
          <w:r>
            <w:rPr>
              <w:rFonts w:cs="Book Antiqua"/>
              <w:b/>
              <w:bCs/>
              <w:color w:val="000000"/>
              <w:sz w:val="23"/>
              <w:szCs w:val="23"/>
            </w:rPr>
            <w:t xml:space="preserve">Middle Level Education (MLED) </w:t>
          </w:r>
        </w:p>
        <w:p w14:paraId="7E059BF7"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5002. Methods and Materials for Teaching Language Arts </w:t>
          </w:r>
          <w:r>
            <w:rPr>
              <w:rStyle w:val="A0"/>
            </w:rPr>
            <w:t>Analysis and rehears</w:t>
          </w:r>
          <w:r>
            <w:rPr>
              <w:rStyle w:val="A0"/>
            </w:rPr>
            <w:softHyphen/>
            <w:t>al of teaching grammar in context of the writing process through study of image grammar, syn</w:t>
          </w:r>
          <w:r>
            <w:rPr>
              <w:rStyle w:val="A0"/>
            </w:rPr>
            <w:softHyphen/>
            <w:t xml:space="preserve">tactic structures and mentor texts; creation of teacher writing models and writing portfolio in both fiction and nonfiction. Dual-listed with MLED 4002. Prerequisites, RDNG 6013, RDNG 6493, TE 6223, Admission to the Teacher Education Program. </w:t>
          </w:r>
        </w:p>
        <w:p w14:paraId="383D4A04"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5012. Methods and Materials for Teaching Mathematics </w:t>
          </w:r>
          <w:r>
            <w:rPr>
              <w:rStyle w:val="A0"/>
            </w:rPr>
            <w:t>This methods course will acquaint middle level candidates with mathematical processes, diagnosis learner difficulties, and underlying rationale for teaching mathematics. Content includes: Mathematics Common Core Standards, appropriate pedagogy, math manipulatives and the unse of instructional technology. Dual-listed with MLED 4012. Prerequisites, MLED 6413 RDNG 6013, RDNG 6993, TE 6223, Ad</w:t>
          </w:r>
          <w:r>
            <w:rPr>
              <w:rStyle w:val="A0"/>
            </w:rPr>
            <w:softHyphen/>
            <w:t xml:space="preserve">mission to the Teacher Education Program. </w:t>
          </w:r>
        </w:p>
        <w:p w14:paraId="224D5BE3"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5022. Methods and Materials for Teaching Science </w:t>
          </w:r>
          <w:r>
            <w:rPr>
              <w:rStyle w:val="A0"/>
            </w:rPr>
            <w:t>This course includes current trends in teaching science at the middle school level, science process skills, teaching techniques, state and national science standards, curriculum development, use of facility resources and equip</w:t>
          </w:r>
          <w:r>
            <w:rPr>
              <w:rStyle w:val="A0"/>
            </w:rPr>
            <w:softHyphen/>
            <w:t xml:space="preserve">ment. Dual-listed with MLED 4022. Prerequisites, RDNG 6013, RDNG 6493, TE 6223, Admission to the Teacher Education Program. </w:t>
          </w:r>
        </w:p>
        <w:p w14:paraId="0CCAE48A"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5032. Methods and Materials for Teaching Social Studies </w:t>
          </w:r>
          <w:r>
            <w:rPr>
              <w:rStyle w:val="A0"/>
            </w:rPr>
            <w:t>This course is based on the National Council for the Social Studies standards. The knowledge base incorporates teaching methodology and teaching tools, including lesson planning, skills development, assessment, mul</w:t>
          </w:r>
          <w:r>
            <w:rPr>
              <w:rStyle w:val="A0"/>
            </w:rPr>
            <w:softHyphen/>
            <w:t>tiple intelligences, determining one’s personal philosophy of education and utilizing information technology. Dual-listed with MLED 4032. Prerequisites, RDNG 6013, RDNG 6493, TE 6223, Ad</w:t>
          </w:r>
          <w:r>
            <w:rPr>
              <w:rStyle w:val="A0"/>
            </w:rPr>
            <w:softHyphen/>
            <w:t xml:space="preserve">mission to the Teacher Education Program. </w:t>
          </w:r>
        </w:p>
        <w:p w14:paraId="5EAE4A23"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5042. Theories and Strategies of Middle Grades Classroom Management </w:t>
          </w:r>
          <w:r>
            <w:rPr>
              <w:rStyle w:val="A0"/>
            </w:rPr>
            <w:t xml:space="preserve">Application of classroom management principles to middle grades (4-8) classrooms. Prerequisites, MLED 6403, TE 6233, Admission to the MAT Program. </w:t>
          </w:r>
        </w:p>
        <w:p w14:paraId="5F5F0FE8" w14:textId="77777777" w:rsidR="002D685C" w:rsidRDefault="002D685C" w:rsidP="002D685C">
          <w:pPr>
            <w:pStyle w:val="Pa332"/>
            <w:spacing w:after="80"/>
            <w:ind w:left="360" w:hanging="360"/>
            <w:jc w:val="both"/>
            <w:rPr>
              <w:rFonts w:ascii="Arial" w:hAnsi="Arial" w:cs="Arial"/>
              <w:color w:val="000000"/>
              <w:sz w:val="16"/>
              <w:szCs w:val="16"/>
            </w:rPr>
          </w:pPr>
          <w:r>
            <w:rPr>
              <w:rStyle w:val="A0"/>
              <w:b/>
              <w:bCs/>
            </w:rPr>
            <w:t xml:space="preserve">MLED 6403. The World of the Mid-Level Child </w:t>
          </w:r>
          <w:r>
            <w:rPr>
              <w:rStyle w:val="A0"/>
            </w:rPr>
            <w:t>A focus on the developmental characteristics of the young adolescent ages (10-14) set against a matrix of racial, ethnic, gender, socioeconomic, family, and community issues in order to create developmentally responsive practices and pro</w:t>
          </w:r>
          <w:r>
            <w:rPr>
              <w:rStyle w:val="A0"/>
            </w:rPr>
            <w:softHyphen/>
            <w:t xml:space="preserve">grams for all mid-level learners. </w:t>
          </w:r>
        </w:p>
        <w:p w14:paraId="481D19F9" w14:textId="77777777" w:rsidR="002D685C" w:rsidRDefault="002D685C" w:rsidP="002D685C">
          <w:pPr>
            <w:pStyle w:val="Pa332"/>
            <w:spacing w:after="80"/>
            <w:ind w:left="360" w:hanging="360"/>
            <w:jc w:val="both"/>
            <w:rPr>
              <w:rStyle w:val="A0"/>
            </w:rPr>
          </w:pPr>
          <w:r>
            <w:rPr>
              <w:rStyle w:val="A0"/>
              <w:b/>
              <w:bCs/>
            </w:rPr>
            <w:t xml:space="preserve">MLED 6413. Standards Based Instruction </w:t>
          </w:r>
          <w:r>
            <w:rPr>
              <w:rStyle w:val="A0"/>
            </w:rPr>
            <w:t xml:space="preserve">Addresses integrated instructional practices; discipline based methodology, using exploratory and mini-courses for mid-level students while maintaining alignment with state and national standards. </w:t>
          </w:r>
        </w:p>
        <w:p w14:paraId="5CF22666" w14:textId="1F7A4DFC" w:rsidR="002D685C" w:rsidRDefault="002D685C" w:rsidP="002D685C">
          <w:pPr>
            <w:pStyle w:val="Pa332"/>
            <w:spacing w:after="80"/>
            <w:ind w:left="360" w:hanging="360"/>
            <w:jc w:val="both"/>
            <w:rPr>
              <w:rFonts w:ascii="Arial" w:hAnsi="Arial" w:cs="Arial"/>
              <w:color w:val="000000"/>
              <w:sz w:val="16"/>
              <w:szCs w:val="16"/>
            </w:rPr>
          </w:pPr>
          <w:r>
            <w:rPr>
              <w:rFonts w:ascii="Arial" w:hAnsi="Arial" w:cs="Arial"/>
              <w:color w:val="000000"/>
              <w:sz w:val="16"/>
              <w:szCs w:val="16"/>
            </w:rPr>
            <w:t xml:space="preserve">314 </w:t>
          </w:r>
        </w:p>
        <w:p w14:paraId="50B7FF34" w14:textId="77777777" w:rsidR="002D685C" w:rsidRDefault="002D685C" w:rsidP="002D685C">
          <w:pPr>
            <w:pStyle w:val="Pa0"/>
            <w:pageBreakBefore/>
            <w:jc w:val="center"/>
            <w:rPr>
              <w:rFonts w:ascii="Times New Roman" w:hAnsi="Times New Roman" w:cs="Times New Roman"/>
              <w:color w:val="000000"/>
              <w:sz w:val="18"/>
              <w:szCs w:val="18"/>
            </w:rPr>
          </w:pPr>
          <w:r>
            <w:rPr>
              <w:rStyle w:val="A1"/>
            </w:rPr>
            <w:lastRenderedPageBreak/>
            <w:t xml:space="preserve">The bulletin can be accessed at http://www.astate.edu/a/registrar/students/ </w:t>
          </w:r>
        </w:p>
        <w:p w14:paraId="320E7EEF" w14:textId="2F9E7D39" w:rsidR="002D685C" w:rsidRDefault="002D685C" w:rsidP="002D685C">
          <w:pPr>
            <w:tabs>
              <w:tab w:val="left" w:pos="360"/>
              <w:tab w:val="left" w:pos="720"/>
            </w:tabs>
            <w:spacing w:after="0" w:line="240" w:lineRule="auto"/>
            <w:rPr>
              <w:rStyle w:val="A0"/>
            </w:rPr>
          </w:pPr>
          <w:r>
            <w:rPr>
              <w:rStyle w:val="A0"/>
              <w:b/>
              <w:bCs/>
            </w:rPr>
            <w:t xml:space="preserve">MLED 6423. Teaming, Teaching and Learning in the Mid-Level Education </w:t>
          </w:r>
          <w:r>
            <w:rPr>
              <w:rStyle w:val="A0"/>
            </w:rPr>
            <w:t xml:space="preserve">A study of school and classroom organizational practices that include: grouping for instruction, scheduling instruction, curricular organization, and </w:t>
          </w:r>
          <w:r w:rsidRPr="002D685C">
            <w:rPr>
              <w:rFonts w:ascii="Arial" w:hAnsi="Arial" w:cs="Arial"/>
              <w:color w:val="000000"/>
              <w:sz w:val="16"/>
              <w:szCs w:val="16"/>
            </w:rPr>
            <w:t>classroom management. The leadership and professional role of the teacher will be explored.</w:t>
          </w:r>
        </w:p>
        <w:p w14:paraId="00F255BF" w14:textId="77777777" w:rsidR="002D685C" w:rsidRDefault="002D685C" w:rsidP="002D685C">
          <w:pPr>
            <w:tabs>
              <w:tab w:val="left" w:pos="360"/>
              <w:tab w:val="left" w:pos="720"/>
            </w:tabs>
            <w:spacing w:after="0" w:line="240" w:lineRule="auto"/>
            <w:rPr>
              <w:rStyle w:val="A0"/>
            </w:rPr>
          </w:pPr>
        </w:p>
        <w:p w14:paraId="409014F1" w14:textId="52CCE4D9" w:rsidR="002D685C" w:rsidRPr="00B7493B" w:rsidRDefault="002D685C" w:rsidP="002D685C">
          <w:pPr>
            <w:tabs>
              <w:tab w:val="left" w:pos="360"/>
              <w:tab w:val="left" w:pos="720"/>
            </w:tabs>
            <w:spacing w:after="0" w:line="240" w:lineRule="auto"/>
            <w:rPr>
              <w:rFonts w:asciiTheme="majorHAnsi" w:hAnsiTheme="majorHAnsi" w:cs="Arial"/>
              <w:b/>
              <w:i/>
              <w:color w:val="4F81BD" w:themeColor="accent1"/>
              <w:sz w:val="28"/>
              <w:szCs w:val="28"/>
            </w:rPr>
          </w:pPr>
          <w:r w:rsidRPr="00B7493B">
            <w:rPr>
              <w:rStyle w:val="A0"/>
              <w:b/>
              <w:i/>
              <w:color w:val="4F81BD" w:themeColor="accent1"/>
              <w:sz w:val="28"/>
              <w:szCs w:val="28"/>
            </w:rPr>
            <w:t xml:space="preserve">MLED 6443 </w:t>
          </w:r>
          <w:sdt>
            <w:sdtPr>
              <w:rPr>
                <w:rFonts w:asciiTheme="majorHAnsi" w:hAnsiTheme="majorHAnsi" w:cs="Arial"/>
                <w:b/>
                <w:i/>
                <w:color w:val="4F81BD" w:themeColor="accent1"/>
                <w:sz w:val="28"/>
                <w:szCs w:val="28"/>
              </w:rPr>
              <w:id w:val="-1971580945"/>
            </w:sdtPr>
            <w:sdtEndPr/>
            <w:sdtContent>
              <w:r w:rsidRPr="00B7493B">
                <w:rPr>
                  <w:rFonts w:asciiTheme="majorHAnsi" w:hAnsiTheme="majorHAnsi" w:cs="Arial"/>
                  <w:b/>
                  <w:i/>
                  <w:color w:val="4F81BD" w:themeColor="accent1"/>
                  <w:sz w:val="28"/>
                  <w:szCs w:val="28"/>
                </w:rPr>
                <w:t>Advanced Methods for Teaching in the Middle Grades</w:t>
              </w:r>
              <w:r w:rsidR="00B7493B" w:rsidRPr="00B7493B">
                <w:rPr>
                  <w:rFonts w:asciiTheme="majorHAnsi" w:hAnsiTheme="majorHAnsi" w:cs="Arial"/>
                  <w:b/>
                  <w:i/>
                  <w:color w:val="4F81BD" w:themeColor="accent1"/>
                  <w:sz w:val="28"/>
                  <w:szCs w:val="28"/>
                </w:rPr>
                <w:t xml:space="preserve">  </w:t>
              </w:r>
              <w:r w:rsidR="00B7493B" w:rsidRPr="00B7493B">
                <w:rPr>
                  <w:rFonts w:asciiTheme="majorHAnsi" w:hAnsiTheme="majorHAnsi" w:cs="Arial"/>
                  <w:i/>
                  <w:color w:val="4F81BD" w:themeColor="accent1"/>
                  <w:sz w:val="28"/>
                  <w:szCs w:val="28"/>
                </w:rPr>
                <w:t>T</w:t>
              </w:r>
              <w:r w:rsidR="00B7493B" w:rsidRPr="00B7493B">
                <w:rPr>
                  <w:i/>
                  <w:color w:val="4F81BD" w:themeColor="accent1"/>
                  <w:sz w:val="28"/>
                  <w:szCs w:val="28"/>
                </w:rPr>
                <w:t>eaching strategies for the middle grades focusing on the skills necessary to analyze teaching and learning and engage in reflective practices through the use of instructional improvement tools. Prerequisites</w:t>
              </w:r>
              <w:r w:rsidR="006265E7">
                <w:rPr>
                  <w:i/>
                  <w:color w:val="4F81BD" w:themeColor="accent1"/>
                  <w:sz w:val="28"/>
                  <w:szCs w:val="28"/>
                </w:rPr>
                <w:t>, a</w:t>
              </w:r>
              <w:r w:rsidR="00B7493B" w:rsidRPr="00B7493B">
                <w:rPr>
                  <w:i/>
                  <w:color w:val="4F81BD" w:themeColor="accent1"/>
                  <w:sz w:val="28"/>
                  <w:szCs w:val="28"/>
                </w:rPr>
                <w:t xml:space="preserve">dmission to MAT program, </w:t>
              </w:r>
              <w:sdt>
                <w:sdtPr>
                  <w:rPr>
                    <w:rFonts w:asciiTheme="majorHAnsi" w:hAnsiTheme="majorHAnsi" w:cs="Arial"/>
                    <w:i/>
                    <w:color w:val="4F81BD" w:themeColor="accent1"/>
                    <w:sz w:val="28"/>
                    <w:szCs w:val="28"/>
                  </w:rPr>
                  <w:id w:val="-825367365"/>
                </w:sdtPr>
                <w:sdtEndPr/>
                <w:sdtContent>
                  <w:r w:rsidR="006265E7">
                    <w:rPr>
                      <w:rFonts w:asciiTheme="majorHAnsi" w:hAnsiTheme="majorHAnsi" w:cs="Arial"/>
                      <w:i/>
                      <w:color w:val="4F81BD" w:themeColor="accent1"/>
                      <w:sz w:val="28"/>
                      <w:szCs w:val="28"/>
                    </w:rPr>
                    <w:t>TE 6043,</w:t>
                  </w:r>
                  <w:r w:rsidR="00DE5D19">
                    <w:rPr>
                      <w:rFonts w:asciiTheme="majorHAnsi" w:hAnsiTheme="majorHAnsi" w:cs="Arial"/>
                      <w:i/>
                      <w:color w:val="4F81BD" w:themeColor="accent1"/>
                      <w:sz w:val="28"/>
                      <w:szCs w:val="28"/>
                    </w:rPr>
                    <w:t xml:space="preserve"> TE 6223, MLED 6403</w:t>
                  </w:r>
                </w:sdtContent>
              </w:sdt>
              <w:r w:rsidR="00B7493B" w:rsidRPr="00B7493B">
                <w:rPr>
                  <w:rFonts w:asciiTheme="majorHAnsi" w:hAnsiTheme="majorHAnsi" w:cs="Arial"/>
                  <w:i/>
                  <w:color w:val="4F81BD" w:themeColor="accent1"/>
                  <w:sz w:val="28"/>
                  <w:szCs w:val="28"/>
                </w:rPr>
                <w:t xml:space="preserve"> </w:t>
              </w:r>
              <w:r w:rsidR="00B7493B" w:rsidRPr="00B7493B">
                <w:rPr>
                  <w:i/>
                  <w:color w:val="4F81BD" w:themeColor="accent1"/>
                  <w:sz w:val="28"/>
                  <w:szCs w:val="28"/>
                </w:rPr>
                <w:t xml:space="preserve"> </w:t>
              </w:r>
              <w:r w:rsidRPr="00B7493B">
                <w:rPr>
                  <w:b/>
                  <w:i/>
                  <w:color w:val="4F81BD" w:themeColor="accent1"/>
                  <w:sz w:val="28"/>
                  <w:szCs w:val="28"/>
                </w:rPr>
                <w:t xml:space="preserve"> </w:t>
              </w:r>
            </w:sdtContent>
          </w:sdt>
        </w:p>
        <w:p w14:paraId="72803791" w14:textId="77777777" w:rsidR="002D685C" w:rsidRPr="008426D1" w:rsidRDefault="002D685C" w:rsidP="002D685C">
          <w:pPr>
            <w:tabs>
              <w:tab w:val="left" w:pos="360"/>
              <w:tab w:val="left" w:pos="720"/>
            </w:tabs>
            <w:spacing w:after="0" w:line="240" w:lineRule="auto"/>
            <w:rPr>
              <w:rFonts w:asciiTheme="majorHAnsi" w:hAnsiTheme="majorHAnsi" w:cs="Arial"/>
              <w:sz w:val="20"/>
              <w:szCs w:val="20"/>
            </w:rPr>
          </w:pPr>
        </w:p>
        <w:p w14:paraId="592ED0E1" w14:textId="37153FD4" w:rsidR="00661D25" w:rsidRPr="008426D1" w:rsidRDefault="00F03C3A" w:rsidP="002D685C">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73FE" w14:textId="77777777" w:rsidR="00F03C3A" w:rsidRDefault="00F03C3A" w:rsidP="00AF3758">
      <w:pPr>
        <w:spacing w:after="0" w:line="240" w:lineRule="auto"/>
      </w:pPr>
      <w:r>
        <w:separator/>
      </w:r>
    </w:p>
  </w:endnote>
  <w:endnote w:type="continuationSeparator" w:id="0">
    <w:p w14:paraId="34A5CF43" w14:textId="77777777" w:rsidR="00F03C3A" w:rsidRDefault="00F03C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21A6D1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57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75CB2" w14:textId="77777777" w:rsidR="00F03C3A" w:rsidRDefault="00F03C3A" w:rsidP="00AF3758">
      <w:pPr>
        <w:spacing w:after="0" w:line="240" w:lineRule="auto"/>
      </w:pPr>
      <w:r>
        <w:separator/>
      </w:r>
    </w:p>
  </w:footnote>
  <w:footnote w:type="continuationSeparator" w:id="0">
    <w:p w14:paraId="5FCCC3DC" w14:textId="77777777" w:rsidR="00F03C3A" w:rsidRDefault="00F03C3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7EEE"/>
    <w:multiLevelType w:val="hybridMultilevel"/>
    <w:tmpl w:val="854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7A87"/>
    <w:rsid w:val="000A654B"/>
    <w:rsid w:val="000B7253"/>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6FB"/>
    <w:rsid w:val="0021282B"/>
    <w:rsid w:val="00212A76"/>
    <w:rsid w:val="00212A84"/>
    <w:rsid w:val="002172AB"/>
    <w:rsid w:val="002277EA"/>
    <w:rsid w:val="002315B0"/>
    <w:rsid w:val="00231D10"/>
    <w:rsid w:val="002403C4"/>
    <w:rsid w:val="00254447"/>
    <w:rsid w:val="00261ACE"/>
    <w:rsid w:val="00265C17"/>
    <w:rsid w:val="0028351D"/>
    <w:rsid w:val="0028351E"/>
    <w:rsid w:val="00283525"/>
    <w:rsid w:val="002B2119"/>
    <w:rsid w:val="002D685C"/>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016E6"/>
    <w:rsid w:val="00526B81"/>
    <w:rsid w:val="00547433"/>
    <w:rsid w:val="00556E69"/>
    <w:rsid w:val="005677EC"/>
    <w:rsid w:val="00570729"/>
    <w:rsid w:val="00575870"/>
    <w:rsid w:val="00584C22"/>
    <w:rsid w:val="00592A95"/>
    <w:rsid w:val="005934F2"/>
    <w:rsid w:val="005E0184"/>
    <w:rsid w:val="005F3C3B"/>
    <w:rsid w:val="005F41DD"/>
    <w:rsid w:val="006030E5"/>
    <w:rsid w:val="00606EE4"/>
    <w:rsid w:val="00610022"/>
    <w:rsid w:val="006179CB"/>
    <w:rsid w:val="006265E7"/>
    <w:rsid w:val="00630A6B"/>
    <w:rsid w:val="00636DB3"/>
    <w:rsid w:val="00641E0F"/>
    <w:rsid w:val="00661D25"/>
    <w:rsid w:val="0066260B"/>
    <w:rsid w:val="006657FB"/>
    <w:rsid w:val="00671EAA"/>
    <w:rsid w:val="00677A48"/>
    <w:rsid w:val="00691664"/>
    <w:rsid w:val="006B52C0"/>
    <w:rsid w:val="006C0168"/>
    <w:rsid w:val="006D0246"/>
    <w:rsid w:val="006E6117"/>
    <w:rsid w:val="006E74FD"/>
    <w:rsid w:val="00707894"/>
    <w:rsid w:val="00712045"/>
    <w:rsid w:val="007227F4"/>
    <w:rsid w:val="0073025F"/>
    <w:rsid w:val="0073125A"/>
    <w:rsid w:val="00750AF6"/>
    <w:rsid w:val="007A06B9"/>
    <w:rsid w:val="007D371A"/>
    <w:rsid w:val="0083170D"/>
    <w:rsid w:val="008426D1"/>
    <w:rsid w:val="00862E36"/>
    <w:rsid w:val="008663CA"/>
    <w:rsid w:val="00895557"/>
    <w:rsid w:val="008A0B18"/>
    <w:rsid w:val="008C6881"/>
    <w:rsid w:val="008C703B"/>
    <w:rsid w:val="008E229B"/>
    <w:rsid w:val="008E6C1C"/>
    <w:rsid w:val="00903AB9"/>
    <w:rsid w:val="009053D1"/>
    <w:rsid w:val="00916FCA"/>
    <w:rsid w:val="00962018"/>
    <w:rsid w:val="00966D14"/>
    <w:rsid w:val="00976B5B"/>
    <w:rsid w:val="0098380E"/>
    <w:rsid w:val="00983ADC"/>
    <w:rsid w:val="00984490"/>
    <w:rsid w:val="009A529F"/>
    <w:rsid w:val="009A6343"/>
    <w:rsid w:val="009D39E8"/>
    <w:rsid w:val="009E2934"/>
    <w:rsid w:val="00A01035"/>
    <w:rsid w:val="00A0329C"/>
    <w:rsid w:val="00A16BB1"/>
    <w:rsid w:val="00A5089E"/>
    <w:rsid w:val="00A56D36"/>
    <w:rsid w:val="00A73C3C"/>
    <w:rsid w:val="00A966C5"/>
    <w:rsid w:val="00AA3325"/>
    <w:rsid w:val="00AA702B"/>
    <w:rsid w:val="00AB3D9D"/>
    <w:rsid w:val="00AB5523"/>
    <w:rsid w:val="00AC19CA"/>
    <w:rsid w:val="00AE5338"/>
    <w:rsid w:val="00AF3758"/>
    <w:rsid w:val="00AF3C6A"/>
    <w:rsid w:val="00AF68E8"/>
    <w:rsid w:val="00B054E5"/>
    <w:rsid w:val="00B134C2"/>
    <w:rsid w:val="00B1628A"/>
    <w:rsid w:val="00B35368"/>
    <w:rsid w:val="00B45085"/>
    <w:rsid w:val="00B46334"/>
    <w:rsid w:val="00B5613F"/>
    <w:rsid w:val="00B6203D"/>
    <w:rsid w:val="00B648D5"/>
    <w:rsid w:val="00B71755"/>
    <w:rsid w:val="00B7493B"/>
    <w:rsid w:val="00B86002"/>
    <w:rsid w:val="00B97755"/>
    <w:rsid w:val="00BD623D"/>
    <w:rsid w:val="00BE069E"/>
    <w:rsid w:val="00BF3BD7"/>
    <w:rsid w:val="00BF6FF6"/>
    <w:rsid w:val="00BF77EC"/>
    <w:rsid w:val="00C002F9"/>
    <w:rsid w:val="00C12816"/>
    <w:rsid w:val="00C12977"/>
    <w:rsid w:val="00C23120"/>
    <w:rsid w:val="00C23CC7"/>
    <w:rsid w:val="00C334FF"/>
    <w:rsid w:val="00C55BB9"/>
    <w:rsid w:val="00C568C5"/>
    <w:rsid w:val="00C60A91"/>
    <w:rsid w:val="00C727D8"/>
    <w:rsid w:val="00C80773"/>
    <w:rsid w:val="00CA269E"/>
    <w:rsid w:val="00CA7C7C"/>
    <w:rsid w:val="00CB2125"/>
    <w:rsid w:val="00CB4B5A"/>
    <w:rsid w:val="00CC5B99"/>
    <w:rsid w:val="00CC6C15"/>
    <w:rsid w:val="00CE6F34"/>
    <w:rsid w:val="00D0686A"/>
    <w:rsid w:val="00D20B84"/>
    <w:rsid w:val="00D422C0"/>
    <w:rsid w:val="00D51205"/>
    <w:rsid w:val="00D57716"/>
    <w:rsid w:val="00D67AC4"/>
    <w:rsid w:val="00D94950"/>
    <w:rsid w:val="00D979DD"/>
    <w:rsid w:val="00DE5D19"/>
    <w:rsid w:val="00DE681F"/>
    <w:rsid w:val="00E322A3"/>
    <w:rsid w:val="00E41F8D"/>
    <w:rsid w:val="00E45868"/>
    <w:rsid w:val="00E70B06"/>
    <w:rsid w:val="00E874CF"/>
    <w:rsid w:val="00E90913"/>
    <w:rsid w:val="00EA757C"/>
    <w:rsid w:val="00EC52BB"/>
    <w:rsid w:val="00EC5D93"/>
    <w:rsid w:val="00EC6970"/>
    <w:rsid w:val="00ED5E7F"/>
    <w:rsid w:val="00EE2479"/>
    <w:rsid w:val="00EF2038"/>
    <w:rsid w:val="00EF2A44"/>
    <w:rsid w:val="00EF59AD"/>
    <w:rsid w:val="00F03C3A"/>
    <w:rsid w:val="00F12057"/>
    <w:rsid w:val="00F24400"/>
    <w:rsid w:val="00F24EE6"/>
    <w:rsid w:val="00F3261D"/>
    <w:rsid w:val="00F645B5"/>
    <w:rsid w:val="00F7007D"/>
    <w:rsid w:val="00F7429E"/>
    <w:rsid w:val="00F77400"/>
    <w:rsid w:val="00F80644"/>
    <w:rsid w:val="00F93F61"/>
    <w:rsid w:val="00FB00D4"/>
    <w:rsid w:val="00FB38CA"/>
    <w:rsid w:val="00FB7442"/>
    <w:rsid w:val="00FC5698"/>
    <w:rsid w:val="00FC757D"/>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21C6CC8-EAB6-4ED5-9DCB-5ACBC130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1">
    <w:name w:val="Pa321"/>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2D685C"/>
    <w:rPr>
      <w:rFonts w:ascii="Arial" w:hAnsi="Arial" w:cs="Arial"/>
      <w:color w:val="000000"/>
      <w:sz w:val="16"/>
      <w:szCs w:val="16"/>
    </w:rPr>
  </w:style>
  <w:style w:type="paragraph" w:customStyle="1" w:styleId="Pa0">
    <w:name w:val="Pa0"/>
    <w:basedOn w:val="Normal"/>
    <w:next w:val="Normal"/>
    <w:uiPriority w:val="99"/>
    <w:rsid w:val="002D685C"/>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2D685C"/>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0911"/>
    <w:rsid w:val="000C5B0F"/>
    <w:rsid w:val="001E601A"/>
    <w:rsid w:val="00262D30"/>
    <w:rsid w:val="002D64D6"/>
    <w:rsid w:val="002F49E6"/>
    <w:rsid w:val="00322E7B"/>
    <w:rsid w:val="0032383A"/>
    <w:rsid w:val="00337484"/>
    <w:rsid w:val="003B4D7E"/>
    <w:rsid w:val="00436B57"/>
    <w:rsid w:val="004E1A75"/>
    <w:rsid w:val="00576003"/>
    <w:rsid w:val="00587536"/>
    <w:rsid w:val="005C4D59"/>
    <w:rsid w:val="005D5D2F"/>
    <w:rsid w:val="00623293"/>
    <w:rsid w:val="00654E35"/>
    <w:rsid w:val="00692C3F"/>
    <w:rsid w:val="006C3910"/>
    <w:rsid w:val="008822A5"/>
    <w:rsid w:val="00891F77"/>
    <w:rsid w:val="00913E4B"/>
    <w:rsid w:val="0096458F"/>
    <w:rsid w:val="009D439F"/>
    <w:rsid w:val="00A20583"/>
    <w:rsid w:val="00A454BF"/>
    <w:rsid w:val="00AD5D56"/>
    <w:rsid w:val="00B2559E"/>
    <w:rsid w:val="00B46AFF"/>
    <w:rsid w:val="00B72454"/>
    <w:rsid w:val="00B72548"/>
    <w:rsid w:val="00BA0596"/>
    <w:rsid w:val="00BE0E7B"/>
    <w:rsid w:val="00CB25D5"/>
    <w:rsid w:val="00CD4EF8"/>
    <w:rsid w:val="00CE7C19"/>
    <w:rsid w:val="00D87B77"/>
    <w:rsid w:val="00DA1FAF"/>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5B0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45BFBA81D2C4694AB7B2A08C1FF2DBD">
    <w:name w:val="845BFBA81D2C4694AB7B2A08C1FF2DBD"/>
    <w:rsid w:val="000C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6355-C755-465E-A2E1-F586DA70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cp:lastPrinted>2015-01-29T22:33:00Z</cp:lastPrinted>
  <dcterms:created xsi:type="dcterms:W3CDTF">2017-10-25T19:36:00Z</dcterms:created>
  <dcterms:modified xsi:type="dcterms:W3CDTF">2017-10-25T19:36:00Z</dcterms:modified>
</cp:coreProperties>
</file>