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375AC4">
            <w:pPr>
              <w:spacing w:before="120" w:after="120" w:line="240" w:lineRule="auto"/>
              <w:ind w:left="360" w:hanging="360"/>
              <w:rPr>
                <w:rFonts w:asciiTheme="majorHAnsi" w:hAnsiTheme="majorHAnsi" w:cs="Arial"/>
                <w:b/>
                <w:sz w:val="20"/>
                <w:szCs w:val="20"/>
              </w:rPr>
            </w:pPr>
            <w:r w:rsidRPr="00373BFF">
              <w:rPr>
                <w:rFonts w:ascii="MS Gothic" w:eastAsia="MS Gothic" w:hAnsi="MS Gothic" w:cs="Arial"/>
                <w:b/>
                <w:szCs w:val="20"/>
                <w:highlight w:val="yellow"/>
              </w:rPr>
              <w:t>[</w:t>
            </w:r>
            <w:r w:rsidR="00375AC4">
              <w:rPr>
                <w:rFonts w:ascii="MS Gothic" w:eastAsia="MS Gothic" w:hAnsi="MS Gothic" w:cs="Arial"/>
                <w:b/>
                <w:szCs w:val="20"/>
                <w:highlight w:val="yellow"/>
              </w:rPr>
              <w:t xml:space="preserve"> </w:t>
            </w:r>
            <w:r w:rsidRPr="00373BFF">
              <w:rPr>
                <w:rFonts w:ascii="MS Gothic" w:eastAsia="MS Gothic" w:hAnsi="MS Gothic" w:cs="Arial"/>
                <w:b/>
                <w:szCs w:val="20"/>
                <w:highlight w:val="yellow"/>
              </w:rPr>
              <w:t>]</w:t>
            </w:r>
            <w:r w:rsidRPr="00373BFF">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373BFF">
              <w:rPr>
                <w:rFonts w:asciiTheme="majorHAnsi" w:hAnsiTheme="majorHAnsi" w:cs="Arial"/>
                <w:b/>
                <w:sz w:val="20"/>
                <w:szCs w:val="20"/>
                <w:highlight w:val="cyan"/>
              </w:rPr>
              <w:t xml:space="preserve">or  </w:t>
            </w:r>
            <w:r w:rsidRPr="00373BFF">
              <w:rPr>
                <w:rFonts w:ascii="MS Gothic" w:eastAsia="MS Gothic" w:hAnsi="MS Gothic" w:cs="Arial"/>
                <w:b/>
                <w:szCs w:val="20"/>
                <w:highlight w:val="cyan"/>
              </w:rPr>
              <w:t>[</w:t>
            </w:r>
            <w:r w:rsidR="00375AC4">
              <w:rPr>
                <w:rFonts w:ascii="MS Gothic" w:eastAsia="MS Gothic" w:hAnsi="MS Gothic" w:cs="Arial"/>
                <w:b/>
                <w:szCs w:val="20"/>
                <w:highlight w:val="cyan"/>
              </w:rPr>
              <w:t>XX</w:t>
            </w:r>
            <w:r w:rsidRPr="00373BFF">
              <w:rPr>
                <w:rFonts w:ascii="MS Gothic" w:eastAsia="MS Gothic" w:hAnsi="MS Gothic" w:cs="Arial"/>
                <w:b/>
                <w:szCs w:val="20"/>
                <w:highlight w:val="cyan"/>
              </w:rPr>
              <w:t>]</w:t>
            </w:r>
            <w:r w:rsidRPr="00373BFF">
              <w:rPr>
                <w:rFonts w:asciiTheme="majorHAnsi" w:hAnsiTheme="majorHAnsi" w:cs="Arial"/>
                <w:b/>
                <w:sz w:val="20"/>
                <w:szCs w:val="20"/>
                <w:highlight w:val="cyan"/>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160522">
        <w:trPr>
          <w:trHeight w:val="1089"/>
        </w:trPr>
        <w:tc>
          <w:tcPr>
            <w:tcW w:w="5451" w:type="dxa"/>
            <w:vAlign w:val="center"/>
          </w:tcPr>
          <w:p w:rsidR="00001C04" w:rsidRPr="008426D1" w:rsidRDefault="004011ED" w:rsidP="001E1FE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2C2450">
                  <w:rPr>
                    <w:rFonts w:asciiTheme="majorHAnsi" w:hAnsiTheme="majorHAnsi"/>
                    <w:sz w:val="20"/>
                    <w:szCs w:val="20"/>
                  </w:rPr>
                  <w:t>Russell Jones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1B016C">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4011E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15522637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55226374"/>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6136302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13630220"/>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160522">
        <w:trPr>
          <w:trHeight w:val="1089"/>
        </w:trPr>
        <w:tc>
          <w:tcPr>
            <w:tcW w:w="5451" w:type="dxa"/>
            <w:vAlign w:val="center"/>
          </w:tcPr>
          <w:p w:rsidR="00001C04" w:rsidRPr="008426D1" w:rsidRDefault="004011ED" w:rsidP="00375AC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5AC4">
                      <w:rPr>
                        <w:rFonts w:asciiTheme="majorHAnsi" w:hAnsiTheme="majorHAnsi"/>
                        <w:sz w:val="20"/>
                        <w:szCs w:val="20"/>
                      </w:rPr>
                      <w:t>James Doering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1B016C">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rsidR="00001C04" w:rsidRPr="008426D1" w:rsidRDefault="004011E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0930693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0930693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88890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88890962"/>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rsidTr="000201EB">
              <w:trPr>
                <w:trHeight w:val="113"/>
              </w:trPr>
              <w:tc>
                <w:tcPr>
                  <w:tcW w:w="3685" w:type="dxa"/>
                  <w:vAlign w:val="bottom"/>
                </w:tcPr>
                <w:p w:rsidR="00D66C39" w:rsidRDefault="004011ED" w:rsidP="00375AC4">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75AC4">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rsidTr="000201EB">
              <w:trPr>
                <w:trHeight w:val="113"/>
              </w:trPr>
              <w:tc>
                <w:tcPr>
                  <w:tcW w:w="3685" w:type="dxa"/>
                  <w:vAlign w:val="bottom"/>
                </w:tcPr>
                <w:p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rsidR="00D66C39" w:rsidRDefault="00D66C39" w:rsidP="000201EB">
                  <w:pPr>
                    <w:jc w:val="center"/>
                    <w:rPr>
                      <w:rFonts w:asciiTheme="majorHAnsi" w:hAnsiTheme="majorHAnsi"/>
                      <w:sz w:val="20"/>
                      <w:szCs w:val="20"/>
                    </w:rPr>
                  </w:pPr>
                </w:p>
              </w:tc>
            </w:tr>
          </w:tbl>
          <w:p w:rsidR="00D66C39" w:rsidRPr="008426D1" w:rsidRDefault="00D66C39" w:rsidP="00575870">
            <w:pPr>
              <w:rPr>
                <w:rFonts w:asciiTheme="majorHAnsi" w:hAnsiTheme="majorHAnsi"/>
                <w:sz w:val="20"/>
                <w:szCs w:val="20"/>
              </w:rPr>
            </w:pPr>
          </w:p>
        </w:tc>
        <w:tc>
          <w:tcPr>
            <w:tcW w:w="5451" w:type="dxa"/>
            <w:vAlign w:val="center"/>
          </w:tcPr>
          <w:p w:rsidR="00D66C39" w:rsidRPr="008426D1" w:rsidRDefault="004011E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1673408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1673408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25902126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259021265"/>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rsidTr="00160522">
        <w:trPr>
          <w:trHeight w:val="1089"/>
        </w:trPr>
        <w:tc>
          <w:tcPr>
            <w:tcW w:w="5451" w:type="dxa"/>
            <w:vAlign w:val="center"/>
          </w:tcPr>
          <w:p w:rsidR="00D66C39" w:rsidRPr="008426D1" w:rsidRDefault="004011ED" w:rsidP="00375AC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75AC4">
                      <w:rPr>
                        <w:rFonts w:asciiTheme="majorHAnsi" w:hAnsiTheme="majorHAnsi"/>
                        <w:sz w:val="20"/>
                        <w:szCs w:val="20"/>
                      </w:rPr>
                      <w:t>John  Seydel</w:t>
                    </w:r>
                  </w:sdtContent>
                </w:sdt>
              </w:sdtContent>
            </w:sdt>
            <w:r w:rsidR="00D66C39" w:rsidRPr="008426D1">
              <w:rPr>
                <w:rFonts w:asciiTheme="majorHAnsi" w:hAnsiTheme="majorHAnsi"/>
                <w:sz w:val="20"/>
                <w:szCs w:val="20"/>
              </w:rPr>
              <w:t xml:space="preserve"> </w:t>
            </w:r>
            <w:r w:rsidR="007D317A">
              <w:rPr>
                <w:rFonts w:asciiTheme="majorHAnsi" w:hAnsiTheme="majorHAnsi"/>
                <w:sz w:val="20"/>
                <w:szCs w:val="20"/>
              </w:rPr>
              <w:t xml:space="preserve">        </w:t>
            </w:r>
            <w:sdt>
              <w:sdtPr>
                <w:rPr>
                  <w:rFonts w:ascii="SimSun" w:hAnsi="SimSun"/>
                  <w:sz w:val="20"/>
                  <w:szCs w:val="20"/>
                  <w:lang w:eastAsia="zh-CN"/>
                </w:rPr>
                <w:id w:val="-290434383"/>
                <w:placeholder>
                  <w:docPart w:val="34324E5AB72B9644A84B170D1919B799"/>
                </w:placeholder>
                <w:date w:fullDate="2020-02-28T00:00:00Z">
                  <w:dateFormat w:val="M/d/yyyy"/>
                  <w:lid w:val="en-US"/>
                  <w:storeMappedDataAs w:val="dateTime"/>
                  <w:calendar w:val="gregorian"/>
                </w:date>
              </w:sdtPr>
              <w:sdtEndPr/>
              <w:sdtContent>
                <w:r w:rsidR="007D317A" w:rsidRPr="007D317A">
                  <w:rPr>
                    <w:rFonts w:ascii="SimSun" w:hAnsi="SimSun"/>
                    <w:sz w:val="20"/>
                    <w:szCs w:val="20"/>
                    <w:lang w:eastAsia="zh-CN"/>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rsidR="00D66C39" w:rsidRPr="008426D1" w:rsidRDefault="004011E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21648305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1648305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08569512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5695127"/>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rsidTr="00160522">
        <w:trPr>
          <w:trHeight w:val="1089"/>
        </w:trPr>
        <w:tc>
          <w:tcPr>
            <w:tcW w:w="5451" w:type="dxa"/>
            <w:vAlign w:val="center"/>
          </w:tcPr>
          <w:p w:rsidR="00D66C39" w:rsidRPr="008426D1" w:rsidRDefault="004011ED" w:rsidP="00085433">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75AC4">
                      <w:rPr>
                        <w:rFonts w:asciiTheme="majorHAnsi" w:hAnsiTheme="majorHAnsi"/>
                        <w:sz w:val="20"/>
                        <w:szCs w:val="20"/>
                      </w:rPr>
                      <w:t>Jim</w:t>
                    </w:r>
                    <w:r w:rsidR="00085433">
                      <w:rPr>
                        <w:rFonts w:asciiTheme="majorHAnsi" w:hAnsiTheme="majorHAnsi"/>
                        <w:sz w:val="20"/>
                        <w:szCs w:val="20"/>
                      </w:rPr>
                      <w:t xml:space="preserve"> </w:t>
                    </w:r>
                    <w:r w:rsidR="00375AC4">
                      <w:rPr>
                        <w:rFonts w:asciiTheme="majorHAnsi" w:hAnsiTheme="majorHAnsi"/>
                        <w:sz w:val="20"/>
                        <w:szCs w:val="20"/>
                      </w:rPr>
                      <w:t>Washam</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8T00:00:00Z">
                  <w:dateFormat w:val="M/d/yyyy"/>
                  <w:lid w:val="en-US"/>
                  <w:storeMappedDataAs w:val="dateTime"/>
                  <w:calendar w:val="gregorian"/>
                </w:date>
              </w:sdtPr>
              <w:sdtEndPr/>
              <w:sdtContent>
                <w:r w:rsidR="00085433">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rsidR="00D66C39" w:rsidRPr="008426D1" w:rsidRDefault="004011E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2098547706"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2098547706"/>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902238199"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2238199"/>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rsidTr="0002589A">
              <w:trPr>
                <w:trHeight w:val="113"/>
              </w:trPr>
              <w:tc>
                <w:tcPr>
                  <w:tcW w:w="3685" w:type="dxa"/>
                  <w:vAlign w:val="bottom"/>
                  <w:hideMark/>
                </w:tcPr>
                <w:permStart w:id="382889771" w:edGrp="everyone"/>
                <w:p w:rsidR="00D66C39" w:rsidRDefault="004011ED"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382889771"/>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1E1FE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Rodney Carmack</w:t>
          </w:r>
          <w:r w:rsidR="005324B6">
            <w:rPr>
              <w:rFonts w:asciiTheme="majorHAnsi" w:hAnsiTheme="majorHAnsi" w:cs="Arial"/>
              <w:sz w:val="20"/>
              <w:szCs w:val="20"/>
            </w:rPr>
            <w:t xml:space="preserve">               </w:t>
          </w:r>
          <w:r>
            <w:rPr>
              <w:rFonts w:asciiTheme="majorHAnsi" w:hAnsiTheme="majorHAnsi" w:cs="Arial"/>
              <w:sz w:val="20"/>
              <w:szCs w:val="20"/>
            </w:rPr>
            <w:t>rcarmack@astate.edu</w:t>
          </w:r>
          <w:r w:rsidR="005324B6">
            <w:rPr>
              <w:rFonts w:asciiTheme="majorHAnsi" w:hAnsiTheme="majorHAnsi" w:cs="Arial"/>
              <w:sz w:val="20"/>
              <w:szCs w:val="20"/>
            </w:rPr>
            <w:t xml:space="preserve">                   </w:t>
          </w:r>
          <w:r>
            <w:rPr>
              <w:rFonts w:asciiTheme="majorHAnsi" w:hAnsiTheme="majorHAnsi" w:cs="Arial"/>
              <w:sz w:val="20"/>
              <w:szCs w:val="20"/>
            </w:rPr>
            <w:t>(870) 680</w:t>
          </w:r>
          <w:r w:rsidR="005324B6">
            <w:rPr>
              <w:rFonts w:asciiTheme="majorHAnsi" w:hAnsiTheme="majorHAnsi" w:cs="Arial"/>
              <w:sz w:val="20"/>
              <w:szCs w:val="20"/>
            </w:rPr>
            <w:t>-</w:t>
          </w:r>
          <w:r>
            <w:rPr>
              <w:rFonts w:asciiTheme="majorHAnsi" w:hAnsiTheme="majorHAnsi" w:cs="Arial"/>
              <w:sz w:val="20"/>
              <w:szCs w:val="20"/>
            </w:rPr>
            <w:t>8145</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rsidR="00A865C3" w:rsidRDefault="00A865C3" w:rsidP="00CB4B5A">
      <w:pPr>
        <w:tabs>
          <w:tab w:val="left" w:pos="360"/>
          <w:tab w:val="left" w:pos="720"/>
        </w:tabs>
        <w:spacing w:after="0" w:line="240" w:lineRule="auto"/>
        <w:rPr>
          <w:rFonts w:asciiTheme="majorHAnsi" w:hAnsiTheme="majorHAnsi" w:cs="Arial"/>
          <w:sz w:val="20"/>
          <w:szCs w:val="20"/>
        </w:rPr>
      </w:pPr>
    </w:p>
    <w:p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Default="00A865C3" w:rsidP="00CB4B5A">
      <w:pPr>
        <w:tabs>
          <w:tab w:val="left" w:pos="360"/>
          <w:tab w:val="left" w:pos="720"/>
        </w:tabs>
        <w:spacing w:after="0" w:line="240" w:lineRule="auto"/>
        <w:rPr>
          <w:rFonts w:asciiTheme="majorHAnsi" w:hAnsiTheme="majorHAnsi" w:cs="Arial"/>
          <w:sz w:val="20"/>
          <w:szCs w:val="20"/>
        </w:rPr>
      </w:pP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EC343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CIT</w:t>
            </w:r>
          </w:p>
        </w:tc>
        <w:tc>
          <w:tcPr>
            <w:tcW w:w="2051" w:type="pct"/>
          </w:tcPr>
          <w:p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rsidR="00A865C3" w:rsidRDefault="00A865C3" w:rsidP="00267945">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EC343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3533</w:t>
            </w:r>
          </w:p>
        </w:tc>
        <w:tc>
          <w:tcPr>
            <w:tcW w:w="2051" w:type="pct"/>
          </w:tcPr>
          <w:p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A865C3" w:rsidRDefault="00EC343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Microcomputer Applications II</w:t>
            </w:r>
          </w:p>
        </w:tc>
        <w:tc>
          <w:tcPr>
            <w:tcW w:w="2051" w:type="pct"/>
          </w:tcPr>
          <w:p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A865C3" w:rsidRPr="00D84BF0" w:rsidRDefault="00D84BF0" w:rsidP="00CB4B5A">
            <w:pPr>
              <w:tabs>
                <w:tab w:val="left" w:pos="360"/>
                <w:tab w:val="left" w:pos="720"/>
              </w:tabs>
              <w:rPr>
                <w:rFonts w:asciiTheme="majorHAnsi" w:hAnsiTheme="majorHAnsi" w:cs="Arial"/>
                <w:b/>
                <w:sz w:val="20"/>
                <w:szCs w:val="20"/>
              </w:rPr>
            </w:pPr>
            <w:r w:rsidRPr="00D84BF0">
              <w:rPr>
                <w:rFonts w:asciiTheme="majorHAnsi" w:hAnsiTheme="majorHAnsi"/>
                <w:color w:val="211D1E"/>
                <w:sz w:val="20"/>
                <w:szCs w:val="20"/>
              </w:rPr>
              <w:t>Continuation of CIT 1503 to cover topics in the area of operating systems, word processors, spreadsheets, presentation techniques, and PC databases.</w:t>
            </w:r>
          </w:p>
        </w:tc>
        <w:tc>
          <w:tcPr>
            <w:tcW w:w="2051" w:type="pct"/>
          </w:tcPr>
          <w:sdt>
            <w:sdtPr>
              <w:rPr>
                <w:rFonts w:asciiTheme="majorHAnsi" w:hAnsiTheme="majorHAnsi" w:cs="Arial"/>
                <w:sz w:val="20"/>
                <w:szCs w:val="20"/>
              </w:rPr>
              <w:id w:val="486757485"/>
              <w:placeholder>
                <w:docPart w:val="9C255AE06D32453D8D1A18D2077B0D38"/>
              </w:placeholder>
            </w:sdtPr>
            <w:sdtEndPr/>
            <w:sdtContent>
              <w:p w:rsidR="00A865C3" w:rsidRPr="000E3FA7" w:rsidRDefault="00D84BF0" w:rsidP="00CB4B5A">
                <w:pPr>
                  <w:tabs>
                    <w:tab w:val="left" w:pos="360"/>
                    <w:tab w:val="left" w:pos="720"/>
                  </w:tabs>
                  <w:rPr>
                    <w:rFonts w:asciiTheme="majorHAnsi" w:hAnsiTheme="majorHAnsi" w:cs="Arial"/>
                    <w:sz w:val="20"/>
                    <w:szCs w:val="20"/>
                  </w:rPr>
                </w:pPr>
                <w:r w:rsidRPr="00D84BF0">
                  <w:rPr>
                    <w:rFonts w:asciiTheme="majorHAnsi" w:hAnsiTheme="majorHAnsi" w:cs="Arial"/>
                    <w:sz w:val="20"/>
                    <w:szCs w:val="20"/>
                  </w:rPr>
                  <w:t>Continuation of CIT 1503 to cover advanced topics in the area of spreadsheets and databases</w:t>
                </w:r>
              </w:p>
            </w:sdtContent>
          </w:sdt>
        </w:tc>
      </w:tr>
    </w:tbl>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0D2BE6">
        <w:rPr>
          <w:rFonts w:asciiTheme="majorHAnsi" w:hAnsiTheme="majorHAnsi" w:cs="Arial"/>
          <w:b/>
          <w:sz w:val="20"/>
          <w:szCs w:val="20"/>
        </w:rPr>
        <w:t>Yes</w:t>
      </w:r>
      <w:r w:rsidR="00D06043" w:rsidRPr="00C44C5E">
        <w:rPr>
          <w:rFonts w:asciiTheme="majorHAnsi" w:hAnsiTheme="majorHAnsi" w:cs="Arial"/>
          <w:b/>
          <w:sz w:val="20"/>
          <w:szCs w:val="20"/>
        </w:rPr>
        <w:t>]</w:t>
      </w:r>
    </w:p>
    <w:p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4011ED"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995712" w:rsidRDefault="004011ED"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0E3FA7" w:rsidRPr="00995712">
            <w:rPr>
              <w:rFonts w:asciiTheme="majorHAnsi" w:hAnsiTheme="majorHAnsi" w:cs="Arial"/>
              <w:b/>
              <w:sz w:val="20"/>
              <w:szCs w:val="20"/>
            </w:rPr>
            <w:t xml:space="preserve">Currently - </w:t>
          </w:r>
          <w:sdt>
            <w:sdtPr>
              <w:rPr>
                <w:rFonts w:cstheme="minorHAnsi"/>
                <w:b/>
                <w:sz w:val="28"/>
                <w:szCs w:val="28"/>
              </w:rPr>
              <w:id w:val="1346818495"/>
            </w:sdtPr>
            <w:sdtEndPr>
              <w:rPr>
                <w:rFonts w:asciiTheme="majorHAnsi" w:hAnsiTheme="majorHAnsi" w:cs="Arial"/>
                <w:sz w:val="20"/>
                <w:szCs w:val="20"/>
              </w:rPr>
            </w:sdtEndPr>
            <w:sdtContent>
              <w:r w:rsidR="00EC343A" w:rsidRPr="00EC343A">
                <w:rPr>
                  <w:rFonts w:asciiTheme="majorHAnsi" w:hAnsiTheme="majorHAnsi" w:cs="Arial"/>
                  <w:b/>
                  <w:sz w:val="20"/>
                  <w:szCs w:val="20"/>
                </w:rPr>
                <w:t>Pre/Co-requisite, CIT 3013. Prerequisite, CIT 1503 or CS 1013</w:t>
              </w:r>
              <w:r w:rsidR="000D2BE6" w:rsidRPr="00995712">
                <w:rPr>
                  <w:rFonts w:asciiTheme="majorHAnsi" w:hAnsiTheme="majorHAnsi" w:cs="Arial"/>
                  <w:b/>
                  <w:sz w:val="20"/>
                  <w:szCs w:val="20"/>
                </w:rPr>
                <w:t xml:space="preserve">. </w:t>
              </w:r>
              <w:sdt>
                <w:sdtPr>
                  <w:rPr>
                    <w:rFonts w:asciiTheme="majorHAnsi" w:hAnsiTheme="majorHAnsi" w:cs="Arial"/>
                    <w:b/>
                    <w:sz w:val="20"/>
                    <w:szCs w:val="20"/>
                  </w:rPr>
                  <w:id w:val="-1946605352"/>
                </w:sdtPr>
                <w:sdtEndPr/>
                <w:sdtContent>
                  <w:r w:rsidR="000C401C">
                    <w:rPr>
                      <w:rFonts w:asciiTheme="majorHAnsi" w:hAnsiTheme="majorHAnsi" w:cs="Arial"/>
                      <w:b/>
                      <w:sz w:val="20"/>
                      <w:szCs w:val="20"/>
                    </w:rPr>
                    <w:t xml:space="preserve">                                      ADD</w:t>
                  </w:r>
                  <w:r w:rsidR="000D2BE6" w:rsidRPr="00995712">
                    <w:rPr>
                      <w:rFonts w:asciiTheme="majorHAnsi" w:hAnsiTheme="majorHAnsi" w:cs="Arial"/>
                      <w:b/>
                      <w:sz w:val="20"/>
                      <w:szCs w:val="20"/>
                    </w:rPr>
                    <w:t xml:space="preserve"> </w:t>
                  </w:r>
                  <w:r w:rsidR="00C66726" w:rsidRPr="00995712">
                    <w:rPr>
                      <w:rFonts w:asciiTheme="majorHAnsi" w:hAnsiTheme="majorHAnsi" w:cs="Arial"/>
                      <w:b/>
                      <w:sz w:val="20"/>
                      <w:szCs w:val="20"/>
                    </w:rPr>
                    <w:t xml:space="preserve">CIT </w:t>
                  </w:r>
                  <w:r w:rsidR="000C401C">
                    <w:rPr>
                      <w:rFonts w:asciiTheme="majorHAnsi" w:hAnsiTheme="majorHAnsi" w:cs="Arial"/>
                      <w:b/>
                      <w:sz w:val="20"/>
                      <w:szCs w:val="20"/>
                    </w:rPr>
                    <w:t xml:space="preserve">2033 – Programming Fundamentals </w:t>
                  </w:r>
                  <w:r w:rsidR="000D2BE6" w:rsidRPr="00995712">
                    <w:rPr>
                      <w:rFonts w:asciiTheme="majorHAnsi" w:hAnsiTheme="majorHAnsi" w:cs="Arial"/>
                      <w:b/>
                      <w:sz w:val="20"/>
                      <w:szCs w:val="20"/>
                    </w:rPr>
                    <w:t>as a prerequisite</w:t>
                  </w:r>
                  <w:r w:rsidR="000C401C">
                    <w:rPr>
                      <w:rFonts w:asciiTheme="majorHAnsi" w:hAnsiTheme="majorHAnsi" w:cs="Arial"/>
                      <w:b/>
                      <w:sz w:val="20"/>
                      <w:szCs w:val="20"/>
                    </w:rPr>
                    <w:t>;                                                          REMOVE</w:t>
                  </w:r>
                  <w:r w:rsidR="000D2BE6" w:rsidRPr="00995712">
                    <w:rPr>
                      <w:rFonts w:asciiTheme="majorHAnsi" w:hAnsiTheme="majorHAnsi" w:cs="Arial"/>
                      <w:b/>
                      <w:sz w:val="20"/>
                      <w:szCs w:val="20"/>
                    </w:rPr>
                    <w:t xml:space="preserve"> </w:t>
                  </w:r>
                  <w:r w:rsidR="000C401C">
                    <w:rPr>
                      <w:rFonts w:asciiTheme="majorHAnsi" w:hAnsiTheme="majorHAnsi" w:cs="Arial"/>
                      <w:b/>
                      <w:sz w:val="20"/>
                      <w:szCs w:val="20"/>
                    </w:rPr>
                    <w:t>CIT</w:t>
                  </w:r>
                  <w:r w:rsidR="000D2BE6" w:rsidRPr="00995712">
                    <w:rPr>
                      <w:rFonts w:asciiTheme="majorHAnsi" w:hAnsiTheme="majorHAnsi" w:cs="Arial"/>
                      <w:b/>
                      <w:sz w:val="20"/>
                      <w:szCs w:val="20"/>
                    </w:rPr>
                    <w:t xml:space="preserve"> </w:t>
                  </w:r>
                  <w:r w:rsidR="00C66726" w:rsidRPr="00995712">
                    <w:rPr>
                      <w:rFonts w:asciiTheme="majorHAnsi" w:hAnsiTheme="majorHAnsi" w:cs="Arial"/>
                      <w:b/>
                      <w:sz w:val="20"/>
                      <w:szCs w:val="20"/>
                    </w:rPr>
                    <w:t>3013</w:t>
                  </w:r>
                  <w:r w:rsidR="000D2BE6" w:rsidRPr="00995712">
                    <w:rPr>
                      <w:rFonts w:asciiTheme="majorHAnsi" w:hAnsiTheme="majorHAnsi" w:cs="Arial"/>
                      <w:b/>
                      <w:sz w:val="20"/>
                      <w:szCs w:val="20"/>
                    </w:rPr>
                    <w:t xml:space="preserve"> – </w:t>
                  </w:r>
                  <w:r w:rsidR="000C401C">
                    <w:rPr>
                      <w:rFonts w:asciiTheme="majorHAnsi" w:hAnsiTheme="majorHAnsi" w:cs="Arial"/>
                      <w:b/>
                      <w:sz w:val="20"/>
                      <w:szCs w:val="20"/>
                    </w:rPr>
                    <w:t>Management Information Systems as a prerequisite</w:t>
                  </w:r>
                </w:sdtContent>
              </w:sdt>
              <w:r w:rsidR="000D2BE6" w:rsidRPr="00995712">
                <w:rPr>
                  <w:rFonts w:asciiTheme="majorHAnsi" w:hAnsiTheme="majorHAnsi" w:cs="Arial"/>
                  <w:b/>
                  <w:sz w:val="20"/>
                  <w:szCs w:val="20"/>
                </w:rPr>
                <w:t xml:space="preserve"> </w:t>
              </w:r>
            </w:sdtContent>
          </w:sdt>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8176E2" w:rsidRPr="00995712" w:rsidRDefault="004011ED" w:rsidP="008176E2">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F321BF">
            <w:rPr>
              <w:rFonts w:asciiTheme="majorHAnsi" w:hAnsiTheme="majorHAnsi" w:cs="Arial"/>
              <w:b/>
              <w:sz w:val="20"/>
              <w:szCs w:val="20"/>
            </w:rPr>
            <w:t xml:space="preserve">CIT3013 does not provide any subject matter that is necessary for successful completion of this course. </w:t>
          </w:r>
          <w:proofErr w:type="gramStart"/>
          <w:r w:rsidR="00F321BF">
            <w:rPr>
              <w:rFonts w:asciiTheme="majorHAnsi" w:hAnsiTheme="majorHAnsi" w:cs="Arial"/>
              <w:b/>
              <w:sz w:val="20"/>
              <w:szCs w:val="20"/>
            </w:rPr>
            <w:t>It’s</w:t>
          </w:r>
          <w:proofErr w:type="gramEnd"/>
          <w:r w:rsidR="00F321BF">
            <w:rPr>
              <w:rFonts w:asciiTheme="majorHAnsi" w:hAnsiTheme="majorHAnsi" w:cs="Arial"/>
              <w:b/>
              <w:sz w:val="20"/>
              <w:szCs w:val="20"/>
            </w:rPr>
            <w:t xml:space="preserve"> removal would allow more flexibility for students. The content will focus on problem solving and completion of CIT 2033 would provide students with the necessary tools to assist in the completion of this course. </w:t>
          </w:r>
        </w:sdtContent>
      </w:sdt>
    </w:p>
    <w:p w:rsidR="00391206" w:rsidRPr="008426D1" w:rsidRDefault="008176E2" w:rsidP="008176E2">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8671F3">
            <w:rPr>
              <w:rFonts w:asciiTheme="majorHAnsi" w:hAnsiTheme="majorHAnsi" w:cs="Arial"/>
              <w:sz w:val="20"/>
              <w:szCs w:val="20"/>
            </w:rPr>
            <w:t>NO</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rsidR="00267945" w:rsidRPr="008426D1" w:rsidRDefault="0026794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howingPlcHdr/>
      </w:sdtPr>
      <w:sdtEndPr/>
      <w:sdtContent>
        <w:p w:rsidR="00AF68E8" w:rsidRPr="008426D1" w:rsidRDefault="000D2BE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rsidR="0073125A" w:rsidRDefault="0073125A" w:rsidP="00AF68E8">
      <w:pPr>
        <w:tabs>
          <w:tab w:val="left" w:pos="360"/>
          <w:tab w:val="left" w:pos="720"/>
        </w:tabs>
        <w:spacing w:after="0" w:line="240" w:lineRule="auto"/>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rsidR="00267945" w:rsidRDefault="0026794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howingPlcHdr/>
      </w:sdtPr>
      <w:sdtEndPr/>
      <w:sdtContent>
        <w:p w:rsidR="001E288B" w:rsidRDefault="000D2BE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Default="00995712"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95712">
        <w:rPr>
          <w:rFonts w:cstheme="minorHAnsi"/>
          <w:b/>
          <w:sz w:val="20"/>
          <w:szCs w:val="20"/>
        </w:rPr>
        <w:t>NO</w:t>
      </w:r>
      <w:r w:rsidR="00AC19CA" w:rsidRPr="00267945">
        <w:rPr>
          <w:rFonts w:cstheme="minorHAnsi"/>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rsidR="00267945" w:rsidRDefault="00267945" w:rsidP="00267945">
      <w:pPr>
        <w:pStyle w:val="ListParagraph"/>
        <w:tabs>
          <w:tab w:val="left" w:pos="360"/>
          <w:tab w:val="left" w:pos="720"/>
        </w:tabs>
        <w:spacing w:after="0" w:line="240" w:lineRule="auto"/>
        <w:ind w:left="360"/>
        <w:rPr>
          <w:rFonts w:asciiTheme="majorHAnsi" w:hAnsiTheme="majorHAnsi" w:cs="Arial"/>
          <w:sz w:val="20"/>
          <w:szCs w:val="20"/>
        </w:rPr>
      </w:pP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95712">
        <w:rPr>
          <w:rFonts w:asciiTheme="majorHAnsi" w:hAnsiTheme="majorHAnsi" w:cs="Arial"/>
          <w:b/>
          <w:sz w:val="20"/>
          <w:szCs w:val="20"/>
        </w:rPr>
        <w:t xml:space="preserve"> </w:t>
      </w:r>
      <w:sdt>
        <w:sdtPr>
          <w:rPr>
            <w:b/>
          </w:rPr>
          <w:alias w:val="Select Yes / No"/>
          <w:tag w:val="Select Yes / No"/>
          <w:id w:val="-374777672"/>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5678494" w:edGrp="everyone"/>
          <w:r w:rsidRPr="008426D1">
            <w:rPr>
              <w:rStyle w:val="PlaceholderText"/>
              <w:shd w:val="clear" w:color="auto" w:fill="D9D9D9" w:themeFill="background1" w:themeFillShade="D9"/>
            </w:rPr>
            <w:t>Enter text...</w:t>
          </w:r>
          <w:permEnd w:id="15678494"/>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620588456" w:edGrp="everyone"/>
          <w:r w:rsidR="004167AB" w:rsidRPr="007876A3">
            <w:rPr>
              <w:rStyle w:val="PlaceholderText"/>
              <w:shd w:val="clear" w:color="auto" w:fill="D9D9D9" w:themeFill="background1" w:themeFillShade="D9"/>
            </w:rPr>
            <w:t>Enter text...</w:t>
          </w:r>
          <w:permEnd w:id="620588456"/>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17120528" w:edGrp="everyone"/>
          <w:r w:rsidR="002172AB" w:rsidRPr="008426D1">
            <w:rPr>
              <w:rStyle w:val="PlaceholderText"/>
              <w:shd w:val="clear" w:color="auto" w:fill="D9D9D9" w:themeFill="background1" w:themeFillShade="D9"/>
            </w:rPr>
            <w:t>Enter text...</w:t>
          </w:r>
          <w:permEnd w:id="117120528"/>
        </w:sdtContent>
      </w:sdt>
    </w:p>
    <w:p w:rsidR="001D2890" w:rsidRPr="007637B2" w:rsidRDefault="001D2890" w:rsidP="007637B2">
      <w:pPr>
        <w:tabs>
          <w:tab w:val="left" w:pos="360"/>
          <w:tab w:val="left" w:pos="720"/>
        </w:tabs>
        <w:spacing w:after="0" w:line="240" w:lineRule="auto"/>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629946108"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29946108" w:displacedByCustomXml="next"/>
      </w:sdtContent>
    </w:sdt>
    <w:p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966C5" w:rsidRDefault="00A966C5" w:rsidP="00A966C5">
      <w:pPr>
        <w:tabs>
          <w:tab w:val="left" w:pos="360"/>
          <w:tab w:val="left" w:pos="720"/>
        </w:tabs>
        <w:spacing w:after="0" w:line="240" w:lineRule="auto"/>
        <w:rPr>
          <w:rFonts w:asciiTheme="majorHAnsi" w:hAnsiTheme="majorHAnsi" w:cs="Arial"/>
          <w:sz w:val="20"/>
          <w:szCs w:val="20"/>
        </w:rPr>
      </w:pPr>
    </w:p>
    <w:p w:rsidR="000D2BE6" w:rsidRPr="008426D1" w:rsidRDefault="000D2BE6" w:rsidP="00A966C5">
      <w:pPr>
        <w:tabs>
          <w:tab w:val="left" w:pos="360"/>
          <w:tab w:val="left" w:pos="720"/>
        </w:tabs>
        <w:spacing w:after="0" w:line="240" w:lineRule="auto"/>
        <w:rPr>
          <w:rFonts w:asciiTheme="majorHAnsi" w:hAnsiTheme="majorHAnsi" w:cs="Arial"/>
          <w:sz w:val="20"/>
          <w:szCs w:val="20"/>
        </w:rPr>
      </w:pPr>
    </w:p>
    <w:p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671F3">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rsidR="00D4202C" w:rsidRPr="00D4202C" w:rsidRDefault="00D4202C" w:rsidP="00CA269E">
      <w:pPr>
        <w:tabs>
          <w:tab w:val="left" w:pos="360"/>
          <w:tab w:val="left" w:pos="720"/>
        </w:tabs>
        <w:spacing w:after="0"/>
        <w:rPr>
          <w:rFonts w:asciiTheme="majorHAnsi" w:hAnsiTheme="majorHAnsi" w:cs="Arial"/>
          <w:b/>
          <w:sz w:val="20"/>
          <w:szCs w:val="20"/>
        </w:rPr>
      </w:pPr>
    </w:p>
    <w:p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4011ED" w:rsidP="00995712">
      <w:pPr>
        <w:tabs>
          <w:tab w:val="left" w:pos="360"/>
          <w:tab w:val="left" w:pos="720"/>
        </w:tabs>
        <w:spacing w:after="0"/>
        <w:ind w:firstLine="360"/>
        <w:rPr>
          <w:rFonts w:asciiTheme="majorHAnsi" w:hAnsiTheme="majorHAnsi" w:cs="Arial"/>
          <w:sz w:val="20"/>
          <w:szCs w:val="20"/>
        </w:rPr>
      </w:pPr>
      <w:sdt>
        <w:sdtPr>
          <w:rPr>
            <w:rFonts w:asciiTheme="majorHAnsi" w:hAnsiTheme="majorHAnsi" w:cs="Arial"/>
            <w:sz w:val="20"/>
            <w:szCs w:val="20"/>
          </w:rPr>
          <w:id w:val="1227190067"/>
        </w:sdtPr>
        <w:sdtEndPr/>
        <w:sdtContent>
          <w:sdt>
            <w:sdtPr>
              <w:rPr>
                <w:rFonts w:asciiTheme="majorHAnsi" w:hAnsiTheme="majorHAnsi" w:cs="Arial"/>
                <w:sz w:val="20"/>
                <w:szCs w:val="20"/>
              </w:rPr>
              <w:id w:val="-866137592"/>
            </w:sdtPr>
            <w:sdtEndPr>
              <w:rPr>
                <w:b/>
              </w:rPr>
            </w:sdtEndPr>
            <w:sdtContent>
              <w:r w:rsidR="00F321BF">
                <w:rPr>
                  <w:rFonts w:asciiTheme="majorHAnsi" w:hAnsiTheme="majorHAnsi" w:cs="Arial"/>
                  <w:b/>
                  <w:sz w:val="20"/>
                  <w:szCs w:val="20"/>
                </w:rPr>
                <w:t>Business</w:t>
              </w:r>
              <w:r w:rsidR="00995712" w:rsidRPr="00B85666">
                <w:rPr>
                  <w:rFonts w:asciiTheme="majorHAnsi" w:hAnsiTheme="majorHAnsi" w:cs="Arial"/>
                  <w:b/>
                  <w:sz w:val="20"/>
                  <w:szCs w:val="20"/>
                </w:rPr>
                <w:t xml:space="preserve"> is experiencing an explosion in the volume of data that </w:t>
              </w:r>
              <w:proofErr w:type="spellStart"/>
              <w:r w:rsidR="00F321BF">
                <w:rPr>
                  <w:rFonts w:asciiTheme="majorHAnsi" w:hAnsiTheme="majorHAnsi" w:cs="Arial"/>
                  <w:b/>
                  <w:sz w:val="20"/>
                  <w:szCs w:val="20"/>
                </w:rPr>
                <w:t>managment</w:t>
              </w:r>
              <w:proofErr w:type="spellEnd"/>
              <w:r w:rsidR="00995712" w:rsidRPr="00B85666">
                <w:rPr>
                  <w:rFonts w:asciiTheme="majorHAnsi" w:hAnsiTheme="majorHAnsi" w:cs="Arial"/>
                  <w:b/>
                  <w:sz w:val="20"/>
                  <w:szCs w:val="20"/>
                </w:rPr>
                <w:t xml:space="preserve"> are expected to compile, analyze and </w:t>
              </w:r>
              <w:r w:rsidR="00F321BF">
                <w:rPr>
                  <w:rFonts w:asciiTheme="majorHAnsi" w:hAnsiTheme="majorHAnsi" w:cs="Arial"/>
                  <w:b/>
                  <w:sz w:val="20"/>
                  <w:szCs w:val="20"/>
                </w:rPr>
                <w:t>utilize for decision making</w:t>
              </w:r>
              <w:r w:rsidR="00995712" w:rsidRPr="00B85666">
                <w:rPr>
                  <w:rFonts w:asciiTheme="majorHAnsi" w:hAnsiTheme="majorHAnsi" w:cs="Arial"/>
                  <w:b/>
                  <w:sz w:val="20"/>
                  <w:szCs w:val="20"/>
                </w:rPr>
                <w:t xml:space="preserve">. </w:t>
              </w:r>
              <w:r w:rsidR="00F321BF">
                <w:rPr>
                  <w:rFonts w:asciiTheme="majorHAnsi" w:hAnsiTheme="majorHAnsi" w:cs="Arial"/>
                  <w:b/>
                  <w:sz w:val="20"/>
                  <w:szCs w:val="20"/>
                </w:rPr>
                <w:t xml:space="preserve">With this explosion of big data, managers need to be more proficient with the use of </w:t>
              </w:r>
              <w:r w:rsidR="00F321BF">
                <w:rPr>
                  <w:rFonts w:asciiTheme="majorHAnsi" w:hAnsiTheme="majorHAnsi" w:cs="Arial"/>
                  <w:b/>
                  <w:sz w:val="20"/>
                  <w:szCs w:val="20"/>
                </w:rPr>
                <w:lastRenderedPageBreak/>
                <w:t>computerized decision support systems</w:t>
              </w:r>
              <w:r w:rsidR="00995712" w:rsidRPr="00B85666">
                <w:rPr>
                  <w:rFonts w:asciiTheme="majorHAnsi" w:hAnsiTheme="majorHAnsi" w:cs="Arial"/>
                  <w:b/>
                  <w:sz w:val="20"/>
                  <w:szCs w:val="20"/>
                </w:rPr>
                <w:t xml:space="preserve">. </w:t>
              </w:r>
              <w:r w:rsidR="00995712">
                <w:rPr>
                  <w:rFonts w:asciiTheme="majorHAnsi" w:hAnsiTheme="majorHAnsi" w:cs="Arial"/>
                  <w:b/>
                  <w:sz w:val="20"/>
                  <w:szCs w:val="20"/>
                </w:rPr>
                <w:t>Th</w:t>
              </w:r>
              <w:r w:rsidR="00F321BF">
                <w:rPr>
                  <w:rFonts w:asciiTheme="majorHAnsi" w:hAnsiTheme="majorHAnsi" w:cs="Arial"/>
                  <w:b/>
                  <w:sz w:val="20"/>
                  <w:szCs w:val="20"/>
                </w:rPr>
                <w:t>is modification</w:t>
              </w:r>
              <w:r w:rsidR="00995712">
                <w:rPr>
                  <w:rFonts w:asciiTheme="majorHAnsi" w:hAnsiTheme="majorHAnsi" w:cs="Arial"/>
                  <w:b/>
                  <w:sz w:val="20"/>
                  <w:szCs w:val="20"/>
                </w:rPr>
                <w:t xml:space="preserve"> of</w:t>
              </w:r>
              <w:r w:rsidR="00995712" w:rsidRPr="00B85666">
                <w:rPr>
                  <w:rFonts w:asciiTheme="majorHAnsi" w:hAnsiTheme="majorHAnsi" w:cs="Arial"/>
                  <w:b/>
                  <w:sz w:val="20"/>
                  <w:szCs w:val="20"/>
                </w:rPr>
                <w:t xml:space="preserve"> </w:t>
              </w:r>
              <w:r w:rsidR="00995712">
                <w:rPr>
                  <w:rFonts w:asciiTheme="majorHAnsi" w:hAnsiTheme="majorHAnsi" w:cs="Arial"/>
                  <w:b/>
                  <w:sz w:val="20"/>
                  <w:szCs w:val="20"/>
                </w:rPr>
                <w:t xml:space="preserve">CIT 3533 – Microcomputer Applications II </w:t>
              </w:r>
              <w:r w:rsidR="00995712" w:rsidRPr="00B85666">
                <w:rPr>
                  <w:rFonts w:asciiTheme="majorHAnsi" w:hAnsiTheme="majorHAnsi" w:cs="Arial"/>
                  <w:b/>
                  <w:sz w:val="20"/>
                  <w:szCs w:val="20"/>
                </w:rPr>
                <w:t xml:space="preserve">will </w:t>
              </w:r>
              <w:r w:rsidR="00995712">
                <w:rPr>
                  <w:rFonts w:asciiTheme="majorHAnsi" w:hAnsiTheme="majorHAnsi" w:cs="Arial"/>
                  <w:b/>
                  <w:sz w:val="20"/>
                  <w:szCs w:val="20"/>
                </w:rPr>
                <w:t xml:space="preserve">provide students with </w:t>
              </w:r>
              <w:r w:rsidR="00F321BF">
                <w:rPr>
                  <w:rFonts w:asciiTheme="majorHAnsi" w:hAnsiTheme="majorHAnsi" w:cs="Arial"/>
                  <w:b/>
                  <w:sz w:val="20"/>
                  <w:szCs w:val="20"/>
                </w:rPr>
                <w:t xml:space="preserve">a higher level  of </w:t>
              </w:r>
              <w:r w:rsidR="00995712">
                <w:rPr>
                  <w:rFonts w:asciiTheme="majorHAnsi" w:hAnsiTheme="majorHAnsi" w:cs="Arial"/>
                  <w:b/>
                  <w:sz w:val="20"/>
                  <w:szCs w:val="20"/>
                </w:rPr>
                <w:t xml:space="preserve">Microsoft Excel skills for use </w:t>
              </w:r>
              <w:r w:rsidR="00995712" w:rsidRPr="00B85666">
                <w:rPr>
                  <w:rFonts w:asciiTheme="majorHAnsi" w:hAnsiTheme="majorHAnsi" w:cs="Arial"/>
                  <w:b/>
                  <w:sz w:val="20"/>
                  <w:szCs w:val="20"/>
                </w:rPr>
                <w:t>in data analytics</w:t>
              </w:r>
              <w:r w:rsidR="00F321BF">
                <w:rPr>
                  <w:rFonts w:asciiTheme="majorHAnsi" w:hAnsiTheme="majorHAnsi" w:cs="Arial"/>
                  <w:b/>
                  <w:sz w:val="20"/>
                  <w:szCs w:val="20"/>
                </w:rPr>
                <w:t xml:space="preserve"> and decision making.</w:t>
              </w:r>
            </w:sdtContent>
          </w:sdt>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267945">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0D2BE6">
            <w:rPr>
              <w:rFonts w:asciiTheme="majorHAnsi" w:hAnsiTheme="majorHAnsi" w:cs="Arial"/>
              <w:sz w:val="20"/>
              <w:szCs w:val="20"/>
            </w:rPr>
            <w:t xml:space="preserve">     </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0D2BE6">
            <w:rPr>
              <w:rFonts w:asciiTheme="majorHAnsi" w:hAnsiTheme="majorHAnsi" w:cs="Arial"/>
              <w:sz w:val="20"/>
              <w:szCs w:val="20"/>
            </w:rPr>
            <w:t xml:space="preserve">     </w:t>
          </w:r>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86641316"/>
            <w:showingPlcHdr/>
          </w:sdtPr>
          <w:sdtEndPr/>
          <w:sdtContent>
            <w:p w:rsidR="00CA269E" w:rsidRPr="008426D1" w:rsidRDefault="000D2BE6" w:rsidP="008671F3">
              <w:pPr>
                <w:tabs>
                  <w:tab w:val="left" w:pos="360"/>
                  <w:tab w:val="left" w:pos="720"/>
                </w:tabs>
                <w:spacing w:after="0" w:line="240" w:lineRule="auto"/>
                <w:ind w:left="360" w:firstLine="360"/>
                <w:rPr>
                  <w:rFonts w:asciiTheme="majorHAnsi" w:hAnsiTheme="majorHAnsi" w:cs="Arial"/>
                  <w:sz w:val="20"/>
                  <w:szCs w:val="20"/>
                </w:rPr>
              </w:pPr>
              <w:r>
                <w:rPr>
                  <w:rStyle w:val="PlaceholderText"/>
                  <w:shd w:val="clear" w:color="auto" w:fill="D9D9D9" w:themeFill="background1" w:themeFillShade="D9"/>
                </w:rPr>
                <w:t>Enter text...</w:t>
              </w:r>
            </w:p>
          </w:sdtContent>
        </w:sdt>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rsidR="00336348" w:rsidRDefault="00336348" w:rsidP="00CA269E">
      <w:pPr>
        <w:tabs>
          <w:tab w:val="left" w:pos="360"/>
          <w:tab w:val="left" w:pos="720"/>
        </w:tabs>
        <w:spacing w:after="0"/>
        <w:rPr>
          <w:rFonts w:asciiTheme="majorHAnsi" w:hAnsiTheme="majorHAnsi" w:cs="Arial"/>
          <w:b/>
          <w:sz w:val="28"/>
          <w:szCs w:val="20"/>
        </w:rPr>
      </w:pPr>
    </w:p>
    <w:p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spacing w:after="0"/>
        <w:rPr>
          <w:rFonts w:asciiTheme="majorHAnsi" w:hAnsiTheme="majorHAnsi" w:cs="Arial"/>
          <w:b/>
          <w:szCs w:val="20"/>
        </w:rPr>
      </w:pPr>
    </w:p>
    <w:p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995712" w:rsidRDefault="000D417D" w:rsidP="00001C04">
      <w:pPr>
        <w:tabs>
          <w:tab w:val="left" w:pos="360"/>
          <w:tab w:val="left" w:pos="810"/>
        </w:tabs>
        <w:spacing w:after="0"/>
        <w:rPr>
          <w:rFonts w:asciiTheme="majorHAnsi" w:hAnsiTheme="majorHAnsi" w:cs="Arial"/>
          <w:b/>
          <w:sz w:val="20"/>
          <w:szCs w:val="20"/>
        </w:rPr>
      </w:pPr>
      <w:r w:rsidRPr="00995712">
        <w:rPr>
          <w:rFonts w:asciiTheme="majorHAnsi" w:hAnsiTheme="majorHAnsi" w:cs="Arial"/>
          <w:b/>
          <w:sz w:val="20"/>
          <w:szCs w:val="20"/>
        </w:rPr>
        <w:t>NO</w:t>
      </w:r>
    </w:p>
    <w:p w:rsidR="000D417D" w:rsidRPr="008426D1" w:rsidRDefault="000D417D" w:rsidP="00001C04">
      <w:pPr>
        <w:tabs>
          <w:tab w:val="left" w:pos="360"/>
          <w:tab w:val="left" w:pos="810"/>
        </w:tabs>
        <w:spacing w:after="0"/>
        <w:rPr>
          <w:rFonts w:asciiTheme="majorHAnsi" w:hAnsiTheme="majorHAnsi" w:cs="Arial"/>
          <w:sz w:val="20"/>
          <w:szCs w:val="20"/>
        </w:rPr>
      </w:pPr>
    </w:p>
    <w:p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#19 is “Yes”)</w:t>
      </w:r>
    </w:p>
    <w:p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rsidR="00E70B06" w:rsidRDefault="00E70B06" w:rsidP="00CA269E">
      <w:pPr>
        <w:tabs>
          <w:tab w:val="left" w:pos="360"/>
          <w:tab w:val="left" w:pos="810"/>
        </w:tabs>
        <w:spacing w:after="0"/>
        <w:rPr>
          <w:rFonts w:asciiTheme="majorHAnsi" w:hAnsiTheme="majorHAnsi" w:cs="Arial"/>
          <w:sz w:val="20"/>
          <w:szCs w:val="20"/>
        </w:rPr>
      </w:pPr>
    </w:p>
    <w:p w:rsidR="008176E2" w:rsidRDefault="008176E2" w:rsidP="00C219EE">
      <w:pPr>
        <w:rPr>
          <w:rFonts w:asciiTheme="majorHAnsi" w:hAnsiTheme="majorHAnsi" w:cs="Arial"/>
          <w:b/>
          <w:sz w:val="28"/>
          <w:szCs w:val="20"/>
        </w:rPr>
      </w:pPr>
    </w:p>
    <w:p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rsidTr="00DA1EF0">
        <w:tc>
          <w:tcPr>
            <w:tcW w:w="11016" w:type="dxa"/>
            <w:shd w:val="clear" w:color="auto" w:fill="D9D9D9" w:themeFill="background1" w:themeFillShade="D9"/>
          </w:tcPr>
          <w:p w:rsidR="00D3680D" w:rsidRPr="008426D1" w:rsidRDefault="00D3680D" w:rsidP="00DA1EF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rsidTr="00DA1EF0">
        <w:tc>
          <w:tcPr>
            <w:tcW w:w="11016" w:type="dxa"/>
            <w:shd w:val="clear" w:color="auto" w:fill="F2F2F2" w:themeFill="background1" w:themeFillShade="F2"/>
          </w:tcPr>
          <w:p w:rsidR="00D3680D" w:rsidRPr="008426D1" w:rsidRDefault="00D3680D" w:rsidP="00DA1EF0">
            <w:pPr>
              <w:tabs>
                <w:tab w:val="left" w:pos="360"/>
                <w:tab w:val="left" w:pos="720"/>
              </w:tabs>
              <w:jc w:val="center"/>
              <w:rPr>
                <w:rFonts w:ascii="Times New Roman" w:hAnsi="Times New Roman" w:cs="Times New Roman"/>
                <w:b/>
                <w:color w:val="000000" w:themeColor="text1"/>
                <w:sz w:val="18"/>
                <w:szCs w:val="24"/>
              </w:rPr>
            </w:pPr>
          </w:p>
          <w:p w:rsidR="00D3680D" w:rsidRPr="008426D1" w:rsidRDefault="00D3680D" w:rsidP="00DA1EF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lastRenderedPageBreak/>
              <w:t xml:space="preserve">Please visit </w:t>
            </w:r>
            <w:hyperlink r:id="rId8" w:history="1">
              <w:r w:rsidR="001E1FE5" w:rsidRPr="001515B6">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rsidR="00D3680D" w:rsidRPr="008426D1" w:rsidRDefault="00D3680D" w:rsidP="00DA1EF0">
            <w:pPr>
              <w:rPr>
                <w:rFonts w:ascii="Times New Roman" w:hAnsi="Times New Roman" w:cs="Times New Roman"/>
                <w:b/>
                <w:color w:val="FF0000"/>
                <w:sz w:val="14"/>
                <w:szCs w:val="24"/>
              </w:rPr>
            </w:pPr>
          </w:p>
          <w:p w:rsidR="00D3680D" w:rsidRDefault="00D3680D" w:rsidP="00DA1EF0">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66726" w:rsidRDefault="00C66726" w:rsidP="00DA1EF0">
            <w:pPr>
              <w:ind w:left="360"/>
              <w:rPr>
                <w:rFonts w:asciiTheme="majorHAnsi" w:hAnsiTheme="majorHAnsi" w:cs="Arial"/>
                <w:b/>
                <w:color w:val="FF0000"/>
                <w:sz w:val="20"/>
                <w:szCs w:val="24"/>
              </w:rPr>
            </w:pPr>
          </w:p>
          <w:p w:rsidR="00C66726" w:rsidRPr="008426D1" w:rsidRDefault="00C66726" w:rsidP="00DA1EF0">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w:t>
            </w:r>
            <w:r w:rsidR="008B32A1">
              <w:rPr>
                <w:rFonts w:asciiTheme="majorHAnsi" w:hAnsiTheme="majorHAnsi" w:cs="Arial"/>
                <w:b/>
                <w:color w:val="FF0000"/>
                <w:sz w:val="20"/>
                <w:szCs w:val="24"/>
              </w:rPr>
              <w:t>highlighted</w:t>
            </w:r>
            <w:r>
              <w:rPr>
                <w:rFonts w:asciiTheme="majorHAnsi" w:hAnsiTheme="majorHAnsi" w:cs="Arial"/>
                <w:b/>
                <w:color w:val="FF0000"/>
                <w:sz w:val="20"/>
                <w:szCs w:val="24"/>
              </w:rPr>
              <w:t xml:space="preserve"> in</w:t>
            </w:r>
            <w:r w:rsidR="00383BBA">
              <w:rPr>
                <w:rFonts w:asciiTheme="majorHAnsi" w:hAnsiTheme="majorHAnsi" w:cs="Arial"/>
                <w:b/>
                <w:color w:val="FF0000"/>
                <w:sz w:val="20"/>
                <w:szCs w:val="24"/>
              </w:rPr>
              <w:t xml:space="preserve"> </w:t>
            </w:r>
            <w:r w:rsidR="00383BBA" w:rsidRPr="00383BBA">
              <w:rPr>
                <w:rFonts w:asciiTheme="majorHAnsi" w:hAnsiTheme="majorHAnsi" w:cs="Arial"/>
                <w:b/>
                <w:color w:val="0070C0"/>
                <w:sz w:val="20"/>
                <w:szCs w:val="24"/>
              </w:rPr>
              <w:t>BLUE</w:t>
            </w:r>
            <w:r w:rsidR="00383BBA">
              <w:rPr>
                <w:rFonts w:asciiTheme="majorHAnsi" w:hAnsiTheme="majorHAnsi" w:cs="Arial"/>
                <w:b/>
                <w:color w:val="FF0000"/>
                <w:sz w:val="20"/>
                <w:szCs w:val="24"/>
              </w:rPr>
              <w:t xml:space="preserve"> are proposed for addition, items highlighted in</w:t>
            </w:r>
            <w:r>
              <w:rPr>
                <w:rFonts w:asciiTheme="majorHAnsi" w:hAnsiTheme="majorHAnsi" w:cs="Arial"/>
                <w:b/>
                <w:color w:val="FF0000"/>
                <w:sz w:val="20"/>
                <w:szCs w:val="24"/>
              </w:rPr>
              <w:t xml:space="preserve"> </w:t>
            </w:r>
            <w:r w:rsidR="00383BBA" w:rsidRPr="00383BBA">
              <w:rPr>
                <w:rFonts w:asciiTheme="majorHAnsi" w:hAnsiTheme="majorHAnsi" w:cs="Arial"/>
                <w:b/>
                <w:color w:val="C00000"/>
                <w:sz w:val="20"/>
                <w:szCs w:val="24"/>
              </w:rPr>
              <w:t>RED</w:t>
            </w:r>
            <w:r>
              <w:rPr>
                <w:rFonts w:asciiTheme="majorHAnsi" w:hAnsiTheme="majorHAnsi" w:cs="Arial"/>
                <w:b/>
                <w:color w:val="FF0000"/>
                <w:sz w:val="20"/>
                <w:szCs w:val="24"/>
              </w:rPr>
              <w:t xml:space="preserve"> are </w:t>
            </w:r>
            <w:r w:rsidR="008B32A1">
              <w:rPr>
                <w:rFonts w:asciiTheme="majorHAnsi" w:hAnsiTheme="majorHAnsi" w:cs="Arial"/>
                <w:b/>
                <w:color w:val="FF0000"/>
                <w:sz w:val="20"/>
                <w:szCs w:val="24"/>
              </w:rPr>
              <w:t xml:space="preserve">proposed </w:t>
            </w:r>
            <w:r w:rsidR="00383BBA">
              <w:rPr>
                <w:rFonts w:asciiTheme="majorHAnsi" w:hAnsiTheme="majorHAnsi" w:cs="Arial"/>
                <w:b/>
                <w:color w:val="FF0000"/>
                <w:sz w:val="20"/>
                <w:szCs w:val="24"/>
              </w:rPr>
              <w:t>for removal</w:t>
            </w:r>
            <w:r w:rsidR="008B32A1">
              <w:rPr>
                <w:rFonts w:asciiTheme="majorHAnsi" w:hAnsiTheme="majorHAnsi" w:cs="Arial"/>
                <w:b/>
                <w:color w:val="FF0000"/>
                <w:sz w:val="20"/>
                <w:szCs w:val="24"/>
              </w:rPr>
              <w:t>.</w:t>
            </w:r>
          </w:p>
          <w:p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DA1EF0">
            <w:pPr>
              <w:tabs>
                <w:tab w:val="left" w:pos="360"/>
                <w:tab w:val="left" w:pos="720"/>
              </w:tabs>
              <w:ind w:left="360"/>
              <w:jc w:val="center"/>
              <w:rPr>
                <w:rFonts w:asciiTheme="majorHAnsi" w:hAnsiTheme="majorHAnsi"/>
                <w:sz w:val="18"/>
                <w:szCs w:val="18"/>
              </w:rPr>
            </w:pPr>
          </w:p>
        </w:tc>
      </w:tr>
    </w:tbl>
    <w:p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sdt>
      <w:sdtPr>
        <w:rPr>
          <w:rFonts w:asciiTheme="majorHAnsi" w:hAnsiTheme="majorHAnsi" w:cs="Arial"/>
          <w:sz w:val="20"/>
          <w:szCs w:val="20"/>
        </w:rPr>
        <w:id w:val="-97950460"/>
      </w:sdtPr>
      <w:sdtEndPr/>
      <w:sdtContent>
        <w:bookmarkStart w:id="0" w:name="_Hlk30617148" w:displacedByCustomXml="prev"/>
        <w:p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rsidR="007B4879" w:rsidRP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Computer Information Technology (CIT)</w:t>
          </w:r>
        </w:p>
        <w:p w:rsidR="00383BBA" w:rsidRDefault="00383BBA"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1503.  Microcomputer Applications   Students will learn basic computer skills that can be used immediately, throughout college, and beyond.  Emphasis on learning basic office applications in word processing, spreadsheets, databases, and presentation graphics.  Fall, Spring.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2033.  Programming Fundamentals An introduction to Windows programming using Microsoft Visual Studio or a similar integrated development environment.  Students learn to write programs using an object oriented programming language and incorporating sequence, selection, and repetition structures. Prerequisite,  CIT 1503 or CS 1013. Fall.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2413.  Word Processing I Introduction to word processing concepts and applications.  Prerequisite, Ability to keyboard.  Fall.  CIT 2523.  Telecommunications and Networking Essentials      This course will examine basic networking fundamentals.  These include networking media, connectivity, devices, telecommunications protocols, and different networking models.  Spring.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2543.  Keyboarding for Professionals   Covers entry level and advanced level job simulations in legal, medical, technical, accounting, and other firms.  Prerequisite, Keyboarding I or equivalent. Summer. (ACTS#: BUSI 1103)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3013.  Management Information Systems Provides understanding of information needs of management, information technology used by various business subsystems, and how technology can be utilized for competitive advantage. Prerequisites, CIT 1503 or CS 1013; ACCT 2023 or ACCT 2033; and ECON 2313. Fall, Spring, Summer.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3033.  Intermediate Programming    Continuation of CIT 2033 (Programming Fundamentals).  Uses language taught from previous semester in CIT 2033.  Emphasis is on array processing, multiple document applications, database interactivity, and programmer-written functions and classes. Pre/Co-requisite, CIT 3013. Prerequisites, “C” or better in CIT 2033; or instructor permission. Spring.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3353.  Mobile and Web Applications Development </w:t>
          </w:r>
          <w:proofErr w:type="spellStart"/>
          <w:r w:rsidRPr="007B4879">
            <w:rPr>
              <w:rFonts w:asciiTheme="majorHAnsi" w:hAnsiTheme="majorHAnsi" w:cs="Arial"/>
              <w:sz w:val="20"/>
              <w:szCs w:val="20"/>
            </w:rPr>
            <w:t>Development</w:t>
          </w:r>
          <w:proofErr w:type="spellEnd"/>
          <w:r w:rsidRPr="007B4879">
            <w:rPr>
              <w:rFonts w:asciiTheme="majorHAnsi" w:hAnsiTheme="majorHAnsi" w:cs="Arial"/>
              <w:sz w:val="20"/>
              <w:szCs w:val="20"/>
            </w:rPr>
            <w:t xml:space="preserve"> of web and mobile applications from design  to deployment.  Includes markup, client-side and server side, stylesheet, and related languages, as well as associated development technologies. Pre/Co-requisite, CIT 3013. Prerequisite, programming course with a grade of “C” or better. Fall.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P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3403.  Database Management   Enterprise-wide database theory and SQL with the use of industry standard DBMS, such as MySQL, Oracle, or SQL Server. Pre/Co-requisite, CIT 3013. Fall.  </w:t>
          </w:r>
        </w:p>
        <w:p w:rsidR="007B4879" w:rsidRP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3413.  Advanced Database Management  Extends the coverage of CIT 3403 using a popular DBMS.  Topics include client applications, object oriented database development, and data security. Pre/Co-requisite, CIT 3013. Prerequisite, “C” or better in CIT 3403.  Spring.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lastRenderedPageBreak/>
            <w:t xml:space="preserve">CIT 3523.  Operations Management  Introduction to the operations function in manufacturing and services.  Emphasis on continual improvement of systems for producing goods and services. </w:t>
          </w:r>
          <w:r w:rsidRPr="007F13E6">
            <w:rPr>
              <w:rFonts w:asciiTheme="majorHAnsi" w:hAnsiTheme="majorHAnsi" w:cs="Arial"/>
              <w:color w:val="000000" w:themeColor="text1"/>
              <w:sz w:val="20"/>
              <w:szCs w:val="20"/>
            </w:rPr>
            <w:t>Pre/Co-requisite, CIT 3013</w:t>
          </w:r>
          <w:r w:rsidRPr="007B4879">
            <w:rPr>
              <w:rFonts w:asciiTheme="majorHAnsi" w:hAnsiTheme="majorHAnsi" w:cs="Arial"/>
              <w:sz w:val="20"/>
              <w:szCs w:val="20"/>
            </w:rPr>
            <w:t xml:space="preserve">. Prerequisites, CIT 1503; ACCT 2023 or ACCT 2033; and STAT 3233.  Fall, Spring, Summer.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3533.  Microcomputer Applications II Continuation of CIT 1503 to cover </w:t>
          </w:r>
          <w:r w:rsidR="00F321BF" w:rsidRPr="0002199B">
            <w:rPr>
              <w:rFonts w:asciiTheme="majorHAnsi" w:hAnsiTheme="majorHAnsi" w:cs="Arial"/>
              <w:color w:val="1F497D" w:themeColor="text2"/>
              <w:sz w:val="20"/>
              <w:szCs w:val="20"/>
              <w:highlight w:val="yellow"/>
            </w:rPr>
            <w:t>advanced</w:t>
          </w:r>
          <w:r w:rsidR="00F321BF">
            <w:rPr>
              <w:rFonts w:asciiTheme="majorHAnsi" w:hAnsiTheme="majorHAnsi" w:cs="Arial"/>
              <w:sz w:val="20"/>
              <w:szCs w:val="20"/>
            </w:rPr>
            <w:t xml:space="preserve"> </w:t>
          </w:r>
          <w:r w:rsidRPr="007B4879">
            <w:rPr>
              <w:rFonts w:asciiTheme="majorHAnsi" w:hAnsiTheme="majorHAnsi" w:cs="Arial"/>
              <w:sz w:val="20"/>
              <w:szCs w:val="20"/>
            </w:rPr>
            <w:t xml:space="preserve">topics in the area of </w:t>
          </w:r>
          <w:r w:rsidRPr="0002199B">
            <w:rPr>
              <w:rFonts w:asciiTheme="majorHAnsi" w:hAnsiTheme="majorHAnsi" w:cs="Arial"/>
              <w:strike/>
              <w:color w:val="C0504D" w:themeColor="accent2"/>
              <w:sz w:val="20"/>
              <w:szCs w:val="20"/>
              <w:highlight w:val="yellow"/>
            </w:rPr>
            <w:t>operating systems, word processors</w:t>
          </w:r>
          <w:r w:rsidRPr="0002199B">
            <w:rPr>
              <w:rFonts w:asciiTheme="majorHAnsi" w:hAnsiTheme="majorHAnsi" w:cs="Arial"/>
              <w:strike/>
              <w:sz w:val="20"/>
              <w:szCs w:val="20"/>
              <w:highlight w:val="yellow"/>
            </w:rPr>
            <w:t>,</w:t>
          </w:r>
          <w:r w:rsidRPr="007B4879">
            <w:rPr>
              <w:rFonts w:asciiTheme="majorHAnsi" w:hAnsiTheme="majorHAnsi" w:cs="Arial"/>
              <w:sz w:val="20"/>
              <w:szCs w:val="20"/>
            </w:rPr>
            <w:t xml:space="preserve"> spreadsheets</w:t>
          </w:r>
          <w:r w:rsidRPr="0002199B">
            <w:rPr>
              <w:rFonts w:asciiTheme="majorHAnsi" w:hAnsiTheme="majorHAnsi" w:cs="Arial"/>
              <w:strike/>
              <w:color w:val="C0504D" w:themeColor="accent2"/>
              <w:sz w:val="20"/>
              <w:szCs w:val="20"/>
              <w:highlight w:val="yellow"/>
            </w:rPr>
            <w:t>, presentation techniques,</w:t>
          </w:r>
          <w:r w:rsidRPr="0002199B">
            <w:rPr>
              <w:rFonts w:asciiTheme="majorHAnsi" w:hAnsiTheme="majorHAnsi" w:cs="Arial"/>
              <w:color w:val="C0504D" w:themeColor="accent2"/>
              <w:sz w:val="20"/>
              <w:szCs w:val="20"/>
            </w:rPr>
            <w:t xml:space="preserve"> </w:t>
          </w:r>
          <w:r w:rsidRPr="007B4879">
            <w:rPr>
              <w:rFonts w:asciiTheme="majorHAnsi" w:hAnsiTheme="majorHAnsi" w:cs="Arial"/>
              <w:sz w:val="20"/>
              <w:szCs w:val="20"/>
            </w:rPr>
            <w:t xml:space="preserve">and </w:t>
          </w:r>
          <w:r w:rsidRPr="0002199B">
            <w:rPr>
              <w:rFonts w:asciiTheme="majorHAnsi" w:hAnsiTheme="majorHAnsi" w:cs="Arial"/>
              <w:strike/>
              <w:color w:val="C0504D" w:themeColor="accent2"/>
              <w:sz w:val="20"/>
              <w:szCs w:val="20"/>
              <w:highlight w:val="yellow"/>
            </w:rPr>
            <w:t>PC</w:t>
          </w:r>
          <w:r w:rsidRPr="0002199B">
            <w:rPr>
              <w:rFonts w:asciiTheme="majorHAnsi" w:hAnsiTheme="majorHAnsi" w:cs="Arial"/>
              <w:strike/>
              <w:sz w:val="20"/>
              <w:szCs w:val="20"/>
            </w:rPr>
            <w:t xml:space="preserve"> </w:t>
          </w:r>
          <w:r w:rsidRPr="007B4879">
            <w:rPr>
              <w:rFonts w:asciiTheme="majorHAnsi" w:hAnsiTheme="majorHAnsi" w:cs="Arial"/>
              <w:sz w:val="20"/>
              <w:szCs w:val="20"/>
            </w:rPr>
            <w:t xml:space="preserve">databases. </w:t>
          </w:r>
          <w:r w:rsidRPr="007F13E6">
            <w:rPr>
              <w:rFonts w:asciiTheme="majorHAnsi" w:hAnsiTheme="majorHAnsi" w:cs="Arial"/>
              <w:b/>
              <w:i/>
              <w:strike/>
              <w:color w:val="C00000"/>
              <w:sz w:val="20"/>
              <w:szCs w:val="20"/>
              <w:highlight w:val="yellow"/>
            </w:rPr>
            <w:t>Pre/Co-requisite, CIT 3013</w:t>
          </w:r>
          <w:r w:rsidRPr="007B4879">
            <w:rPr>
              <w:rFonts w:asciiTheme="majorHAnsi" w:hAnsiTheme="majorHAnsi" w:cs="Arial"/>
              <w:sz w:val="20"/>
              <w:szCs w:val="20"/>
            </w:rPr>
            <w:t>. Prerequisite</w:t>
          </w:r>
          <w:r w:rsidR="0078345F" w:rsidRPr="0078345F">
            <w:rPr>
              <w:rFonts w:asciiTheme="majorHAnsi" w:hAnsiTheme="majorHAnsi" w:cs="Arial"/>
              <w:b/>
              <w:bCs/>
              <w:i/>
              <w:color w:val="0070C0"/>
              <w:highlight w:val="yellow"/>
            </w:rPr>
            <w:t>s</w:t>
          </w:r>
          <w:r w:rsidRPr="007B4879">
            <w:rPr>
              <w:rFonts w:asciiTheme="majorHAnsi" w:hAnsiTheme="majorHAnsi" w:cs="Arial"/>
              <w:sz w:val="20"/>
              <w:szCs w:val="20"/>
            </w:rPr>
            <w:t>, CIT 1503 or CS 1013</w:t>
          </w:r>
          <w:r w:rsidR="0078345F" w:rsidRPr="0078345F">
            <w:rPr>
              <w:rFonts w:asciiTheme="majorHAnsi" w:hAnsiTheme="majorHAnsi" w:cs="Arial"/>
              <w:b/>
              <w:bCs/>
              <w:i/>
              <w:color w:val="0070C0"/>
              <w:highlight w:val="yellow"/>
            </w:rPr>
            <w:t>,</w:t>
          </w:r>
          <w:r w:rsidR="007F13E6" w:rsidRPr="0078345F">
            <w:rPr>
              <w:rFonts w:asciiTheme="majorHAnsi" w:hAnsiTheme="majorHAnsi" w:cs="Arial"/>
              <w:b/>
              <w:bCs/>
              <w:i/>
              <w:color w:val="0070C0"/>
              <w:highlight w:val="yellow"/>
            </w:rPr>
            <w:t xml:space="preserve"> </w:t>
          </w:r>
          <w:r w:rsidR="007F13E6" w:rsidRPr="007F13E6">
            <w:rPr>
              <w:rFonts w:asciiTheme="majorHAnsi" w:hAnsiTheme="majorHAnsi" w:cs="Arial"/>
              <w:b/>
              <w:bCs/>
              <w:i/>
              <w:color w:val="0070C0"/>
              <w:highlight w:val="yellow"/>
            </w:rPr>
            <w:t xml:space="preserve">and CIT </w:t>
          </w:r>
          <w:r w:rsidR="007F13E6">
            <w:rPr>
              <w:rFonts w:asciiTheme="majorHAnsi" w:hAnsiTheme="majorHAnsi" w:cs="Arial"/>
              <w:b/>
              <w:bCs/>
              <w:i/>
              <w:color w:val="0070C0"/>
              <w:highlight w:val="yellow"/>
            </w:rPr>
            <w:t>20</w:t>
          </w:r>
          <w:r w:rsidR="007F13E6" w:rsidRPr="007F13E6">
            <w:rPr>
              <w:rFonts w:asciiTheme="majorHAnsi" w:hAnsiTheme="majorHAnsi" w:cs="Arial"/>
              <w:b/>
              <w:bCs/>
              <w:i/>
              <w:color w:val="0070C0"/>
              <w:highlight w:val="yellow"/>
            </w:rPr>
            <w:t>33</w:t>
          </w:r>
          <w:r w:rsidRPr="007B4879">
            <w:rPr>
              <w:rFonts w:asciiTheme="majorHAnsi" w:hAnsiTheme="majorHAnsi" w:cs="Arial"/>
              <w:sz w:val="20"/>
              <w:szCs w:val="20"/>
            </w:rPr>
            <w:t xml:space="preserve">.  Fall.  </w:t>
          </w:r>
          <w:bookmarkStart w:id="1" w:name="_GoBack"/>
          <w:bookmarkEnd w:id="1"/>
        </w:p>
        <w:p w:rsidR="00383BBA" w:rsidRDefault="00383BBA"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3603.  Systems Analysis and Design Covers the basic techniques used in the analysis, design, and implementation of computer based information systems. Provides overview of the systems development life cycle, systems documentation and program specifications, data gathering and information reporting activities, transition from analysis to design. Pre/Co-requisite, CIT 3013. Corequisite, CIT 3403. Fall.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3623.  LAN Administration Covers topics pertinent to the administration of a local area network. Topics include, user management, file management, security, and network printing. Pre/ Co-requisite, CIT 3013. Prerequisite, computer literacy.  Fall.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3663.  Data Mining Theory and practice of knowledge discovery in databases (KDD) with emphasis on predictive modeling and model evaluation using computer software such as SAS to perform data mining. Pre/Co-requisite, CIT 3013. Prerequisites, STAT 3233; or instructor permission. Fall, odd.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3853.  Computer Forensics  Students are introduced to information systems role in forensic computing.  Emphasis will be on the retrieval, preservation, and analysis of computer data which might be used in legal cases.  Suggest previous criminology courses or experience for FOSC majors before enrolling. Pre/Co-requisite, CIT 3013. Prerequisite, CIT 1503 or CS 1013.    Fall.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409V.  Special Problems in Computer Information Technology Individual problems in CIT arranged on a case by case basis after consultation with the instructor.  Student must meet departmental requirements before enrolling in this course. Pre/Co-requisite, CIT 3013. Fall, Spring, Summer.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4453.  Global E-Commerce Provides an understanding of the technologies behind Ecommerce and how they enable the delivery of goods and services using electronic formats in a global context.  Pre/Co-requisite, CIT 3013. Spring.  </w:t>
          </w:r>
        </w:p>
        <w:p w:rsidR="007B4879" w:rsidRDefault="007B4879"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4503.  Business Technology Methods  The present status and software usage of business technology personnel.  Special attention is given to instructional innovations.  Intended for BSE majors.  Pre/Co-requisite, CIT 3013. Fall.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4513  Business Technology Field Experience Provides business technology teachers, under direct supervision, the opportunity to develop and refine vocational competencies in office occupation.  Special course fees may apply.  Pre/Co-requisite, CIT 3013. Summer.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4523.  Advanced Network Telecommunications This course builds on the fundamental concepts covered in CIT 2523 by extensive coverage of major topics that include routing protocols, wireless LAN infrastructure, internet working hardware, TCP/IP subnetting, VLANs, and network security. Pre/Co-requisite, CIT 3013. Prerequisite, CIT 2523. Fall.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4533.  Word Processing II   Advanced word processing concepts and applications. Pre/Co-requisite, CIT 3013. Prerequisites, CIT 2413; or instructor permission.  Spring.  CIT 4603.  Microcomputer Applications III  Course three of the study of the role of a software suite as a tool used in business. The applications covered will included, Word Processing, Spreadsheet, Database, and electronic presentations. Pre/Co-requisite, CIT 3013. Prerequisite, CIT 3533.  Spring.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B4879" w:rsidRP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CIT 4623.  Computer Security Discusses the primary topics of computer security needed by IT professionals in both commercial and military installations. Includes access control, cryptography, continuity planning, physical security, and the overall management of security issues. Pre/Corequisite, CIT 3013. Spring.</w:t>
          </w:r>
        </w:p>
        <w:p w:rsidR="007B4879" w:rsidRPr="007B4879" w:rsidRDefault="007B4879"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4653.  Automatic Data Capture Methods, technologies, systems, and standards used in supply chain information systems and e-business for automatically identifying objects, and collecting and transferring data.  Technologies such as bar coding, </w:t>
          </w:r>
          <w:r w:rsidRPr="007B4879">
            <w:rPr>
              <w:rFonts w:asciiTheme="majorHAnsi" w:hAnsiTheme="majorHAnsi" w:cs="Arial"/>
              <w:sz w:val="20"/>
              <w:szCs w:val="20"/>
            </w:rPr>
            <w:lastRenderedPageBreak/>
            <w:t xml:space="preserve">RFID, smart cards, magnetic striping, biometrics, GPS, real time locating, and voice data entry, as well as their business applications are addressed. Pre/Co-requisite, CIT 3013. Prerequisites, CIT 2033, and CIT 2523. Corequisite, CIT 3603.  Fall.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4853.  IT Project Management   Provides students with the information needed to manage a technical project within a business environment.  Students will work a project simulation through the project management cycle from project team selection to project implementation. Taken during last semester or with instructor permission. Pre/Co-requisite, CIT 3013. Spring.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F13E6"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 xml:space="preserve">CIT 4863.   Current Topics in CIT The content of this course will be based upon current issues within the business world as they relate to the use of computer and information technology. Pre/ Co-requisite, CIT 3013. Prerequisite, minimum of 60 hours.  Demand. </w:t>
          </w:r>
        </w:p>
        <w:p w:rsidR="007F13E6" w:rsidRDefault="007F13E6" w:rsidP="007B4879">
          <w:pPr>
            <w:tabs>
              <w:tab w:val="left" w:pos="360"/>
              <w:tab w:val="left" w:pos="720"/>
            </w:tabs>
            <w:spacing w:after="0" w:line="240" w:lineRule="auto"/>
            <w:rPr>
              <w:rFonts w:asciiTheme="majorHAnsi" w:hAnsiTheme="majorHAnsi" w:cs="Arial"/>
              <w:sz w:val="20"/>
              <w:szCs w:val="20"/>
            </w:rPr>
          </w:pPr>
        </w:p>
        <w:p w:rsidR="007B4879" w:rsidRDefault="007B4879" w:rsidP="007B4879">
          <w:pPr>
            <w:tabs>
              <w:tab w:val="left" w:pos="360"/>
              <w:tab w:val="left" w:pos="720"/>
            </w:tabs>
            <w:spacing w:after="0" w:line="240" w:lineRule="auto"/>
            <w:rPr>
              <w:rFonts w:asciiTheme="majorHAnsi" w:hAnsiTheme="majorHAnsi" w:cs="Arial"/>
              <w:sz w:val="20"/>
              <w:szCs w:val="20"/>
            </w:rPr>
          </w:pPr>
          <w:r w:rsidRPr="007B4879">
            <w:rPr>
              <w:rFonts w:asciiTheme="majorHAnsi" w:hAnsiTheme="majorHAnsi" w:cs="Arial"/>
              <w:sz w:val="20"/>
              <w:szCs w:val="20"/>
            </w:rPr>
            <w:t>CIT 488V.  Internship in CIT Provides practical information technology experience in a CIT setting.  Students will be assigned to work with an outside organization to gain real world training. Pre/Co-requisite, CIT 3013. Prerequisites, Permission of Department Chair and Internship Director required. Fall, Spring, Summer.</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3013. Intermediate Accounting II   A detailed study of operational assets, investments, liabilities, and an introduction to the corporate form of organization.  Prerequisite, ACCT 3003 </w:t>
          </w:r>
          <w:r w:rsidR="00C66726" w:rsidRPr="008A3373">
            <w:rPr>
              <w:rFonts w:asciiTheme="majorHAnsi" w:hAnsiTheme="majorHAnsi" w:cs="Arial"/>
              <w:b/>
              <w:bCs/>
              <w:i/>
              <w:color w:val="0070C0"/>
              <w:sz w:val="28"/>
              <w:szCs w:val="28"/>
              <w:highlight w:val="yellow"/>
            </w:rPr>
            <w:t xml:space="preserve">and </w:t>
          </w:r>
          <w:r w:rsidR="00C66726">
            <w:rPr>
              <w:rFonts w:asciiTheme="majorHAnsi" w:hAnsiTheme="majorHAnsi" w:cs="Arial"/>
              <w:b/>
              <w:bCs/>
              <w:i/>
              <w:color w:val="0070C0"/>
              <w:sz w:val="28"/>
              <w:szCs w:val="28"/>
              <w:highlight w:val="yellow"/>
            </w:rPr>
            <w:t>CIT 3533</w:t>
          </w:r>
          <w:r w:rsidR="00C66726" w:rsidRPr="008A3373">
            <w:rPr>
              <w:rFonts w:asciiTheme="majorHAnsi" w:hAnsiTheme="majorHAnsi" w:cs="Arial"/>
              <w:b/>
              <w:bCs/>
              <w:i/>
              <w:color w:val="0070C0"/>
              <w:sz w:val="28"/>
              <w:szCs w:val="28"/>
              <w:highlight w:val="yellow"/>
            </w:rPr>
            <w:t xml:space="preserve"> </w:t>
          </w:r>
          <w:r w:rsidR="00C66726" w:rsidRPr="00C66726">
            <w:rPr>
              <w:rFonts w:asciiTheme="majorHAnsi" w:hAnsiTheme="majorHAnsi" w:cs="Arial"/>
              <w:b/>
              <w:bCs/>
              <w:i/>
              <w:color w:val="0070C0"/>
              <w:sz w:val="28"/>
              <w:szCs w:val="28"/>
              <w:highlight w:val="yellow"/>
            </w:rPr>
            <w:t>– Microcomputer Applications II both</w:t>
          </w:r>
          <w:r w:rsidR="00C66726" w:rsidRPr="004A76DA">
            <w:rPr>
              <w:rFonts w:asciiTheme="majorHAnsi" w:hAnsiTheme="majorHAnsi" w:cs="Arial"/>
              <w:sz w:val="20"/>
              <w:szCs w:val="20"/>
            </w:rPr>
            <w:t xml:space="preserve"> </w:t>
          </w:r>
          <w:r w:rsidRPr="004A76DA">
            <w:rPr>
              <w:rFonts w:asciiTheme="majorHAnsi" w:hAnsiTheme="majorHAnsi" w:cs="Arial"/>
              <w:sz w:val="20"/>
              <w:szCs w:val="20"/>
            </w:rPr>
            <w:t>with a grade o</w:t>
          </w:r>
          <w:r>
            <w:rPr>
              <w:rFonts w:asciiTheme="majorHAnsi" w:hAnsiTheme="majorHAnsi" w:cs="Arial"/>
              <w:sz w:val="20"/>
              <w:szCs w:val="20"/>
            </w:rPr>
            <w:t xml:space="preserve">f C or better.  Spring, Summer. </w:t>
          </w:r>
          <w:r w:rsidRPr="004A76DA">
            <w:rPr>
              <w:rFonts w:asciiTheme="majorHAnsi" w:hAnsiTheme="majorHAnsi" w:cs="Arial"/>
              <w:sz w:val="20"/>
              <w:szCs w:val="20"/>
            </w:rPr>
            <w:t xml:space="preserve">Fall.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3053. Cost  Accounting with a Managerial Emphasis      Accounting issues from the viewpoint of the manager.  Examination of costing techniques, cost behavior, cost volume profit relationships, and budgeting.  Emphasis is on use of relevant information in decision making for managers.  Prerequisites, ACCT 2133, MATH 1023 or higher, and CIT 1503; all with a “C” or better.  Fall, Summer.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3063. Hospitality Accounting</w:t>
          </w:r>
          <w:r w:rsidR="00C06DBB">
            <w:rPr>
              <w:rFonts w:asciiTheme="majorHAnsi" w:hAnsiTheme="majorHAnsi" w:cs="Arial"/>
              <w:sz w:val="20"/>
              <w:szCs w:val="20"/>
            </w:rPr>
            <w:t xml:space="preserve"> </w:t>
          </w:r>
          <w:r w:rsidRPr="004A76DA">
            <w:rPr>
              <w:rFonts w:asciiTheme="majorHAnsi" w:hAnsiTheme="majorHAnsi" w:cs="Arial"/>
              <w:sz w:val="20"/>
              <w:szCs w:val="20"/>
            </w:rPr>
            <w:t xml:space="preserve"> The accounting principles, concepts, conventions, and information systems utilized in management decision making for the hospitality industry. Focus on internal control, cost control, budgeting, and analysis of financial data. Prerequisites, ACCT 2133, MATH 1023 or higher, and CIT 1503; all with “C” or better. Fall.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4013. Tax </w:t>
          </w:r>
          <w:proofErr w:type="gramStart"/>
          <w:r w:rsidRPr="004A76DA">
            <w:rPr>
              <w:rFonts w:asciiTheme="majorHAnsi" w:hAnsiTheme="majorHAnsi" w:cs="Arial"/>
              <w:sz w:val="20"/>
              <w:szCs w:val="20"/>
            </w:rPr>
            <w:t>Accounting</w:t>
          </w:r>
          <w:proofErr w:type="gramEnd"/>
          <w:r w:rsidRPr="004A76DA">
            <w:rPr>
              <w:rFonts w:asciiTheme="majorHAnsi" w:hAnsiTheme="majorHAnsi" w:cs="Arial"/>
              <w:sz w:val="20"/>
              <w:szCs w:val="20"/>
            </w:rPr>
            <w:t xml:space="preserve"> I   Examines the laws, rules, and procedures of federal income taxes for individuals. In addition, the business events and transactions which influence taxable income for individuals are studied. Prerequisites, ACCT 2133 MATH 2143, STAT 3233, and CIT 1503; all with “C” or better.  Fall, Spring.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4023. Advanced Accounting and International Issues Advanced study of accounting concepts and problems in the areas of business combinations, partnerships, and international accounting. Prerequisite, ACCT 3033 with a grade of C or better. Spring.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4033. Accounting Information Systems   Study of the role, design, characteristics, and function of accounting information systems.  Prerequisites, ACCT 4053 with a grade of C or better.  Spring, Summer.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4053.  Auditing I   Standards and procedures, code of ethics, form of audit reports and statements, and the principles underlying the verification of data presented in financial reports. Prerequisites, ACCT 3013 and STAT 3233; all with “C” or better.  Fall, Summer.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4113. Tax Accounting II   Continuation of Tax Accounting I.  Emphasis in this course will be on federal income tax laws for partnerships, fiduciaries, and corporations.  Prerequisite, ACCT 4013. Fall.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4123. Government and Not-For-Profit Accounting   </w:t>
          </w:r>
          <w:proofErr w:type="spellStart"/>
          <w:r w:rsidRPr="004A76DA">
            <w:rPr>
              <w:rFonts w:asciiTheme="majorHAnsi" w:hAnsiTheme="majorHAnsi" w:cs="Arial"/>
              <w:sz w:val="20"/>
              <w:szCs w:val="20"/>
            </w:rPr>
            <w:t>Accounting</w:t>
          </w:r>
          <w:proofErr w:type="spellEnd"/>
          <w:r w:rsidRPr="004A76DA">
            <w:rPr>
              <w:rFonts w:asciiTheme="majorHAnsi" w:hAnsiTheme="majorHAnsi" w:cs="Arial"/>
              <w:sz w:val="20"/>
              <w:szCs w:val="20"/>
            </w:rPr>
            <w:t xml:space="preserve"> concepts and reporting standards for state or local government entities and not-for-profit organizations.  Emphasis is on areas covered in CPA exam content specifications. Prerequisite, ACCT 3013 with a grade of C or better. Spring, Summer.  </w:t>
          </w:r>
        </w:p>
        <w:p w:rsidR="004553C8" w:rsidRDefault="004553C8" w:rsidP="004553C8">
          <w:pPr>
            <w:tabs>
              <w:tab w:val="left" w:pos="360"/>
              <w:tab w:val="left" w:pos="720"/>
            </w:tabs>
            <w:spacing w:after="0" w:line="240" w:lineRule="auto"/>
            <w:rPr>
              <w:rFonts w:asciiTheme="majorHAnsi" w:hAnsiTheme="majorHAnsi" w:cs="Arial"/>
              <w:b/>
              <w:bCs/>
              <w:i/>
              <w:color w:val="0070C0"/>
              <w:sz w:val="28"/>
              <w:szCs w:val="28"/>
              <w:highlight w:val="yellow"/>
            </w:rPr>
          </w:pPr>
        </w:p>
        <w:p w:rsidR="004553C8" w:rsidRPr="000E3FA7" w:rsidRDefault="004553C8" w:rsidP="004553C8">
          <w:pPr>
            <w:tabs>
              <w:tab w:val="left" w:pos="360"/>
              <w:tab w:val="left" w:pos="720"/>
            </w:tabs>
            <w:spacing w:after="0" w:line="240" w:lineRule="auto"/>
            <w:rPr>
              <w:rFonts w:asciiTheme="majorHAnsi" w:hAnsiTheme="majorHAnsi" w:cs="Arial"/>
              <w:sz w:val="20"/>
              <w:szCs w:val="20"/>
            </w:rPr>
          </w:pPr>
          <w:r w:rsidRPr="000E3FA7">
            <w:rPr>
              <w:rFonts w:asciiTheme="majorHAnsi" w:hAnsiTheme="majorHAnsi" w:cs="Arial"/>
              <w:sz w:val="20"/>
              <w:szCs w:val="20"/>
            </w:rPr>
            <w:t xml:space="preserve">ACCT 4133.  Accounting Statistics. </w:t>
          </w:r>
          <w:sdt>
            <w:sdtPr>
              <w:rPr>
                <w:rFonts w:asciiTheme="majorHAnsi" w:hAnsiTheme="majorHAnsi" w:cs="Arial"/>
                <w:sz w:val="20"/>
                <w:szCs w:val="20"/>
              </w:rPr>
              <w:id w:val="-1174795797"/>
            </w:sdtPr>
            <w:sdtEndPr/>
            <w:sdtContent>
              <w:r w:rsidRPr="000E3FA7">
                <w:rPr>
                  <w:rFonts w:asciiTheme="majorHAnsi" w:hAnsiTheme="majorHAnsi" w:cs="Arial"/>
                  <w:sz w:val="20"/>
                  <w:szCs w:val="20"/>
                </w:rPr>
                <w:t xml:space="preserve">This course serves as a second course in statistics for accounting majors and provides a practical foundation in data analytics to prepare students for further study. </w:t>
              </w:r>
              <w:r w:rsidR="000E3FA7">
                <w:rPr>
                  <w:rFonts w:asciiTheme="majorHAnsi" w:hAnsiTheme="majorHAnsi" w:cs="Arial"/>
                  <w:sz w:val="20"/>
                  <w:szCs w:val="20"/>
                </w:rPr>
                <w:t>Fall.</w:t>
              </w:r>
            </w:sdtContent>
          </w:sdt>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lastRenderedPageBreak/>
            <w:t xml:space="preserve">ACCT 4143.    International Accounting  Introduction to international accounting issues including political, legal, and cultural influences, international accounting standards, foreign currency transactions, consolidated reporting for global firms, planning, control, and performance measurement systems, transfer prices and taxation. Prerequisite, ACCT 3013 with C or better.  Fall.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4153. Fraud Examination </w:t>
          </w:r>
          <w:r w:rsidR="000E3FA7">
            <w:rPr>
              <w:rFonts w:asciiTheme="majorHAnsi" w:hAnsiTheme="majorHAnsi" w:cs="Arial"/>
              <w:sz w:val="20"/>
              <w:szCs w:val="20"/>
            </w:rPr>
            <w:t xml:space="preserve">  </w:t>
          </w:r>
          <w:r w:rsidRPr="004A76DA">
            <w:rPr>
              <w:rFonts w:asciiTheme="majorHAnsi" w:hAnsiTheme="majorHAnsi" w:cs="Arial"/>
              <w:sz w:val="20"/>
              <w:szCs w:val="20"/>
            </w:rPr>
            <w:t>A study of how and why occupational fraud is committed, how fraudulent conduct can be deterred, and how allegations of fraud should be investigated and resolved.  Prerequisites, ACCT 2133, MATH 2143, STAT 3233, and CIT 1503; all with “C” or better. Spring.</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4163. Estate Planning and Taxation Introduction to estate planning, including  transfer of different types of property during life and at death, documents used in estate planning, and taxation of property transfers at the state and federal levels. Prerequisite, ACCT 4013. Spring.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5859A1">
            <w:rPr>
              <w:rFonts w:asciiTheme="majorHAnsi" w:hAnsiTheme="majorHAnsi" w:cs="Arial"/>
              <w:sz w:val="20"/>
              <w:szCs w:val="20"/>
            </w:rPr>
            <w:t xml:space="preserve">ACCT 4183. Accounting Analytics </w:t>
          </w:r>
          <w:r w:rsidR="000E3FA7">
            <w:rPr>
              <w:rFonts w:asciiTheme="majorHAnsi" w:hAnsiTheme="majorHAnsi" w:cs="Arial"/>
              <w:sz w:val="20"/>
              <w:szCs w:val="20"/>
            </w:rPr>
            <w:t xml:space="preserve"> </w:t>
          </w:r>
          <w:r w:rsidRPr="005859A1">
            <w:rPr>
              <w:rFonts w:asciiTheme="majorHAnsi" w:hAnsiTheme="majorHAnsi" w:cs="Arial"/>
              <w:sz w:val="20"/>
              <w:szCs w:val="20"/>
            </w:rPr>
            <w:t xml:space="preserve"> Analysis of data analytics and big data technologies related to accounting to help answer business questions, shape corporate strategy, forecast financial trends, and combat fraud. Prerequisite</w:t>
          </w:r>
          <w:r w:rsidR="0049098A">
            <w:rPr>
              <w:rFonts w:asciiTheme="majorHAnsi" w:hAnsiTheme="majorHAnsi" w:cs="Arial"/>
              <w:sz w:val="20"/>
              <w:szCs w:val="20"/>
            </w:rPr>
            <w:t>s</w:t>
          </w:r>
          <w:r w:rsidRPr="005859A1">
            <w:rPr>
              <w:rFonts w:asciiTheme="majorHAnsi" w:hAnsiTheme="majorHAnsi" w:cs="Arial"/>
              <w:sz w:val="20"/>
              <w:szCs w:val="20"/>
            </w:rPr>
            <w:t>, ACCT</w:t>
          </w:r>
          <w:r w:rsidRPr="00C66726">
            <w:rPr>
              <w:rFonts w:asciiTheme="majorHAnsi" w:hAnsiTheme="majorHAnsi" w:cs="Arial"/>
              <w:sz w:val="20"/>
              <w:szCs w:val="20"/>
            </w:rPr>
            <w:t xml:space="preserve"> 4053</w:t>
          </w:r>
          <w:r w:rsidR="0049098A" w:rsidRPr="00C66726">
            <w:rPr>
              <w:rFonts w:asciiTheme="majorHAnsi" w:hAnsiTheme="majorHAnsi" w:cs="Arial"/>
              <w:sz w:val="20"/>
              <w:szCs w:val="20"/>
            </w:rPr>
            <w:t xml:space="preserve"> </w:t>
          </w:r>
          <w:r w:rsidR="000E3FA7" w:rsidRPr="008B32A1">
            <w:rPr>
              <w:rFonts w:asciiTheme="majorHAnsi" w:hAnsiTheme="majorHAnsi" w:cs="Arial"/>
              <w:b/>
              <w:bCs/>
              <w:color w:val="00B050"/>
              <w:sz w:val="20"/>
              <w:szCs w:val="20"/>
            </w:rPr>
            <w:t>and ACCT 4133 – Accounting Statistics</w:t>
          </w:r>
          <w:r w:rsidRPr="00C66726">
            <w:rPr>
              <w:rFonts w:asciiTheme="majorHAnsi" w:hAnsiTheme="majorHAnsi" w:cs="Arial"/>
              <w:color w:val="00B050"/>
              <w:sz w:val="20"/>
              <w:szCs w:val="20"/>
            </w:rPr>
            <w:t xml:space="preserve"> </w:t>
          </w:r>
          <w:r w:rsidRPr="005859A1">
            <w:rPr>
              <w:rFonts w:asciiTheme="majorHAnsi" w:hAnsiTheme="majorHAnsi" w:cs="Arial"/>
              <w:sz w:val="20"/>
              <w:szCs w:val="20"/>
            </w:rPr>
            <w:t>with a C or better. Fall.</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430V. Special Problems in Accounting    Individual problems or topics in accounting arranged in consultation with the instructor.  Must be approved by department chair.  Demand. </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478V. Internship in Accounting      Provides practical financial, managerial, or not for profit experience through work in a meaningful capacity.  Prerequisite, 12 hours of accounting above the introductory level and approval of departmental chair.  Fall, Spring, Summer.</w:t>
          </w:r>
        </w:p>
        <w:p w:rsidR="004553C8" w:rsidRDefault="004553C8" w:rsidP="004553C8">
          <w:pPr>
            <w:tabs>
              <w:tab w:val="left" w:pos="360"/>
              <w:tab w:val="left" w:pos="720"/>
            </w:tabs>
            <w:spacing w:after="0" w:line="240" w:lineRule="auto"/>
            <w:rPr>
              <w:rFonts w:asciiTheme="majorHAnsi" w:hAnsiTheme="majorHAnsi" w:cs="Arial"/>
              <w:sz w:val="20"/>
              <w:szCs w:val="20"/>
            </w:rPr>
          </w:pPr>
        </w:p>
        <w:p w:rsidR="004553C8" w:rsidRPr="004A76DA" w:rsidRDefault="004553C8" w:rsidP="004553C8">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9" w:history="1">
            <w:r w:rsidRPr="00B453A1">
              <w:rPr>
                <w:rStyle w:val="Hyperlink"/>
                <w:rFonts w:asciiTheme="majorHAnsi" w:hAnsiTheme="majorHAnsi" w:cs="Arial"/>
                <w:sz w:val="20"/>
                <w:szCs w:val="20"/>
              </w:rPr>
              <w:t>https://www.astate.edu/a/registrar/students/bulletins</w:t>
            </w:r>
          </w:hyperlink>
        </w:p>
        <w:bookmarkEnd w:id="0"/>
        <w:p w:rsidR="00B453A1" w:rsidRPr="00092076" w:rsidRDefault="00B453A1" w:rsidP="00B453A1">
          <w:pPr>
            <w:spacing w:after="0" w:line="240" w:lineRule="auto"/>
            <w:jc w:val="center"/>
            <w:rPr>
              <w:rFonts w:ascii="Arial" w:eastAsia="Times New Roman" w:hAnsi="Arial" w:cs="Arial"/>
              <w:b/>
              <w:bCs/>
              <w:sz w:val="20"/>
              <w:szCs w:val="24"/>
            </w:rPr>
          </w:pPr>
        </w:p>
        <w:p w:rsidR="00D3680D" w:rsidRPr="008426D1" w:rsidRDefault="004011ED" w:rsidP="0095365A">
          <w:pPr>
            <w:tabs>
              <w:tab w:val="left" w:pos="360"/>
              <w:tab w:val="left" w:pos="720"/>
            </w:tabs>
            <w:spacing w:after="0" w:line="240" w:lineRule="auto"/>
            <w:rPr>
              <w:rFonts w:asciiTheme="majorHAnsi" w:hAnsiTheme="majorHAnsi" w:cs="Arial"/>
              <w:sz w:val="20"/>
              <w:szCs w:val="20"/>
            </w:rPr>
          </w:pPr>
        </w:p>
      </w:sdtContent>
    </w:sdt>
    <w:p w:rsidR="00D3680D" w:rsidRDefault="00D3680D" w:rsidP="00D3680D">
      <w:pPr>
        <w:tabs>
          <w:tab w:val="left" w:pos="360"/>
          <w:tab w:val="left" w:pos="720"/>
        </w:tabs>
        <w:spacing w:after="0" w:line="240" w:lineRule="auto"/>
        <w:ind w:left="720"/>
        <w:rPr>
          <w:rFonts w:asciiTheme="majorHAnsi" w:hAnsiTheme="majorHAnsi" w:cs="Arial"/>
          <w:sz w:val="20"/>
          <w:szCs w:val="20"/>
        </w:rPr>
      </w:pPr>
    </w:p>
    <w:p w:rsidR="00D3680D" w:rsidRPr="00092076" w:rsidRDefault="00D3680D" w:rsidP="00D3680D">
      <w:pPr>
        <w:spacing w:after="0" w:line="240" w:lineRule="auto"/>
        <w:jc w:val="center"/>
        <w:rPr>
          <w:rFonts w:ascii="Arial" w:eastAsia="Times New Roman" w:hAnsi="Arial" w:cs="Arial"/>
          <w:b/>
          <w:bCs/>
          <w:sz w:val="20"/>
          <w:szCs w:val="24"/>
        </w:rPr>
      </w:pPr>
    </w:p>
    <w:p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011ED" w:rsidRDefault="004011ED" w:rsidP="00AF3758">
      <w:pPr>
        <w:spacing w:after="0" w:line="240" w:lineRule="auto"/>
      </w:pPr>
      <w:r>
        <w:separator/>
      </w:r>
    </w:p>
  </w:endnote>
  <w:endnote w:type="continuationSeparator" w:id="0">
    <w:p w:rsidR="004011ED" w:rsidRDefault="004011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E1FE5" w:rsidRDefault="001E1FE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317A">
      <w:rPr>
        <w:rStyle w:val="PageNumber"/>
        <w:noProof/>
      </w:rPr>
      <w:t>2</w:t>
    </w:r>
    <w:r>
      <w:rPr>
        <w:rStyle w:val="PageNumber"/>
      </w:rPr>
      <w:fldChar w:fldCharType="end"/>
    </w:r>
  </w:p>
  <w:p w:rsidR="001E1FE5" w:rsidRDefault="001E1FE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011ED" w:rsidRDefault="004011ED" w:rsidP="00AF3758">
      <w:pPr>
        <w:spacing w:after="0" w:line="240" w:lineRule="auto"/>
      </w:pPr>
      <w:r>
        <w:separator/>
      </w:r>
    </w:p>
  </w:footnote>
  <w:footnote w:type="continuationSeparator" w:id="0">
    <w:p w:rsidR="004011ED" w:rsidRDefault="004011ED"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0B0E"/>
    <w:multiLevelType w:val="hybridMultilevel"/>
    <w:tmpl w:val="712C37F2"/>
    <w:lvl w:ilvl="0" w:tplc="31DC18B0">
      <w:start w:val="1"/>
      <w:numFmt w:val="decimal"/>
      <w:lvlText w:val="Week: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szQzBZLmJoYWxko6SsGpxcWZ+XkgBZa1AGqktVssAAAA"/>
  </w:docVars>
  <w:rsids>
    <w:rsidRoot w:val="00AF3758"/>
    <w:rsid w:val="000002AC"/>
    <w:rsid w:val="00001C04"/>
    <w:rsid w:val="00013540"/>
    <w:rsid w:val="00016FE7"/>
    <w:rsid w:val="00017178"/>
    <w:rsid w:val="000201EB"/>
    <w:rsid w:val="0002199B"/>
    <w:rsid w:val="00024BA5"/>
    <w:rsid w:val="0002589A"/>
    <w:rsid w:val="00026976"/>
    <w:rsid w:val="00041E75"/>
    <w:rsid w:val="000433EC"/>
    <w:rsid w:val="0005467E"/>
    <w:rsid w:val="00054918"/>
    <w:rsid w:val="000556EA"/>
    <w:rsid w:val="0006489D"/>
    <w:rsid w:val="00066A27"/>
    <w:rsid w:val="00066BF1"/>
    <w:rsid w:val="00076F60"/>
    <w:rsid w:val="00080D1B"/>
    <w:rsid w:val="0008410E"/>
    <w:rsid w:val="00085433"/>
    <w:rsid w:val="000A654B"/>
    <w:rsid w:val="000C401C"/>
    <w:rsid w:val="000D06F1"/>
    <w:rsid w:val="000D2BE6"/>
    <w:rsid w:val="000D417D"/>
    <w:rsid w:val="000E0BB8"/>
    <w:rsid w:val="000E3FA7"/>
    <w:rsid w:val="000F0FE3"/>
    <w:rsid w:val="000F5476"/>
    <w:rsid w:val="00101FF4"/>
    <w:rsid w:val="00103070"/>
    <w:rsid w:val="00135F4C"/>
    <w:rsid w:val="00150E96"/>
    <w:rsid w:val="00151451"/>
    <w:rsid w:val="0015192B"/>
    <w:rsid w:val="00151FD3"/>
    <w:rsid w:val="0015536A"/>
    <w:rsid w:val="00156679"/>
    <w:rsid w:val="00156BAE"/>
    <w:rsid w:val="00160522"/>
    <w:rsid w:val="001611E3"/>
    <w:rsid w:val="00185D67"/>
    <w:rsid w:val="0019007D"/>
    <w:rsid w:val="00197D77"/>
    <w:rsid w:val="001A5DD5"/>
    <w:rsid w:val="001B016C"/>
    <w:rsid w:val="001B5BAF"/>
    <w:rsid w:val="001C6BFA"/>
    <w:rsid w:val="001D2890"/>
    <w:rsid w:val="001D79A5"/>
    <w:rsid w:val="001E0129"/>
    <w:rsid w:val="001E0853"/>
    <w:rsid w:val="001E1FE5"/>
    <w:rsid w:val="001E288B"/>
    <w:rsid w:val="001E597A"/>
    <w:rsid w:val="001F28FD"/>
    <w:rsid w:val="001F5DA4"/>
    <w:rsid w:val="0020130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67945"/>
    <w:rsid w:val="00276F55"/>
    <w:rsid w:val="0028351D"/>
    <w:rsid w:val="00283525"/>
    <w:rsid w:val="002A7E22"/>
    <w:rsid w:val="002B2119"/>
    <w:rsid w:val="002C2450"/>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3BFF"/>
    <w:rsid w:val="00374D72"/>
    <w:rsid w:val="00375AC4"/>
    <w:rsid w:val="00383BBA"/>
    <w:rsid w:val="00384538"/>
    <w:rsid w:val="00390A66"/>
    <w:rsid w:val="00391206"/>
    <w:rsid w:val="00393E47"/>
    <w:rsid w:val="00395BB2"/>
    <w:rsid w:val="00396386"/>
    <w:rsid w:val="00396C14"/>
    <w:rsid w:val="003A3747"/>
    <w:rsid w:val="003C334C"/>
    <w:rsid w:val="003D2DDC"/>
    <w:rsid w:val="003D5ADD"/>
    <w:rsid w:val="003D6A97"/>
    <w:rsid w:val="003D72FB"/>
    <w:rsid w:val="003F2F3D"/>
    <w:rsid w:val="004011ED"/>
    <w:rsid w:val="004072F1"/>
    <w:rsid w:val="00407FBA"/>
    <w:rsid w:val="004167AB"/>
    <w:rsid w:val="00424133"/>
    <w:rsid w:val="00426FD6"/>
    <w:rsid w:val="00434AA5"/>
    <w:rsid w:val="00441B39"/>
    <w:rsid w:val="004553C8"/>
    <w:rsid w:val="004665CF"/>
    <w:rsid w:val="00473252"/>
    <w:rsid w:val="00474C39"/>
    <w:rsid w:val="00487771"/>
    <w:rsid w:val="0049098A"/>
    <w:rsid w:val="00491BD4"/>
    <w:rsid w:val="00492FC5"/>
    <w:rsid w:val="0049675B"/>
    <w:rsid w:val="004A211B"/>
    <w:rsid w:val="004A76DA"/>
    <w:rsid w:val="004A7706"/>
    <w:rsid w:val="004B1430"/>
    <w:rsid w:val="004D5819"/>
    <w:rsid w:val="004F3C87"/>
    <w:rsid w:val="00504ECD"/>
    <w:rsid w:val="005079BC"/>
    <w:rsid w:val="00526B81"/>
    <w:rsid w:val="005324B6"/>
    <w:rsid w:val="0053629E"/>
    <w:rsid w:val="0054568E"/>
    <w:rsid w:val="00547433"/>
    <w:rsid w:val="00556E69"/>
    <w:rsid w:val="0056486D"/>
    <w:rsid w:val="005677EC"/>
    <w:rsid w:val="0056782C"/>
    <w:rsid w:val="0057036A"/>
    <w:rsid w:val="00575870"/>
    <w:rsid w:val="005769D4"/>
    <w:rsid w:val="00584C22"/>
    <w:rsid w:val="005859A1"/>
    <w:rsid w:val="00586535"/>
    <w:rsid w:val="00592A95"/>
    <w:rsid w:val="005934F2"/>
    <w:rsid w:val="005978FA"/>
    <w:rsid w:val="005B1503"/>
    <w:rsid w:val="005B6EB6"/>
    <w:rsid w:val="005C26C9"/>
    <w:rsid w:val="005C471D"/>
    <w:rsid w:val="005C6A16"/>
    <w:rsid w:val="005C7F00"/>
    <w:rsid w:val="005D6652"/>
    <w:rsid w:val="005F1C2E"/>
    <w:rsid w:val="005F41DD"/>
    <w:rsid w:val="0060479F"/>
    <w:rsid w:val="00604E55"/>
    <w:rsid w:val="00606EE4"/>
    <w:rsid w:val="00610022"/>
    <w:rsid w:val="006179CB"/>
    <w:rsid w:val="00623E7A"/>
    <w:rsid w:val="00627260"/>
    <w:rsid w:val="0063084C"/>
    <w:rsid w:val="00630A6B"/>
    <w:rsid w:val="006311FB"/>
    <w:rsid w:val="00636DB3"/>
    <w:rsid w:val="006379A3"/>
    <w:rsid w:val="00641E0F"/>
    <w:rsid w:val="00647038"/>
    <w:rsid w:val="00661D25"/>
    <w:rsid w:val="0066260B"/>
    <w:rsid w:val="006657FB"/>
    <w:rsid w:val="0066789C"/>
    <w:rsid w:val="00671EAA"/>
    <w:rsid w:val="00676047"/>
    <w:rsid w:val="0067749B"/>
    <w:rsid w:val="00677A48"/>
    <w:rsid w:val="00687879"/>
    <w:rsid w:val="00691664"/>
    <w:rsid w:val="006A7113"/>
    <w:rsid w:val="006B0864"/>
    <w:rsid w:val="006B52C0"/>
    <w:rsid w:val="006C0168"/>
    <w:rsid w:val="006C1CE2"/>
    <w:rsid w:val="006D0246"/>
    <w:rsid w:val="006D258C"/>
    <w:rsid w:val="006D3578"/>
    <w:rsid w:val="006E6117"/>
    <w:rsid w:val="00704137"/>
    <w:rsid w:val="00707894"/>
    <w:rsid w:val="00712045"/>
    <w:rsid w:val="007227F4"/>
    <w:rsid w:val="007231A3"/>
    <w:rsid w:val="0073025F"/>
    <w:rsid w:val="0073125A"/>
    <w:rsid w:val="00750AF6"/>
    <w:rsid w:val="007637B2"/>
    <w:rsid w:val="00770217"/>
    <w:rsid w:val="007735A0"/>
    <w:rsid w:val="0078345F"/>
    <w:rsid w:val="007876A3"/>
    <w:rsid w:val="00787FB0"/>
    <w:rsid w:val="007A06B9"/>
    <w:rsid w:val="007A099B"/>
    <w:rsid w:val="007A0B12"/>
    <w:rsid w:val="007B4144"/>
    <w:rsid w:val="007B4879"/>
    <w:rsid w:val="007C7F4C"/>
    <w:rsid w:val="007D317A"/>
    <w:rsid w:val="007D371A"/>
    <w:rsid w:val="007D3A96"/>
    <w:rsid w:val="007E3CEE"/>
    <w:rsid w:val="007F13E6"/>
    <w:rsid w:val="007F159A"/>
    <w:rsid w:val="007F2D67"/>
    <w:rsid w:val="00802638"/>
    <w:rsid w:val="008176E2"/>
    <w:rsid w:val="00820CD9"/>
    <w:rsid w:val="00822A0F"/>
    <w:rsid w:val="00826029"/>
    <w:rsid w:val="0083170D"/>
    <w:rsid w:val="008426D1"/>
    <w:rsid w:val="00862E36"/>
    <w:rsid w:val="008663CA"/>
    <w:rsid w:val="008671F3"/>
    <w:rsid w:val="00895557"/>
    <w:rsid w:val="008A3373"/>
    <w:rsid w:val="008A5C0A"/>
    <w:rsid w:val="008B0390"/>
    <w:rsid w:val="008B32A1"/>
    <w:rsid w:val="008B74B6"/>
    <w:rsid w:val="008C6881"/>
    <w:rsid w:val="008C703B"/>
    <w:rsid w:val="008D5C1A"/>
    <w:rsid w:val="008D7C77"/>
    <w:rsid w:val="008E6C1C"/>
    <w:rsid w:val="008F6B45"/>
    <w:rsid w:val="00900E46"/>
    <w:rsid w:val="00903AB9"/>
    <w:rsid w:val="009053D1"/>
    <w:rsid w:val="009055C4"/>
    <w:rsid w:val="00906D0E"/>
    <w:rsid w:val="00910555"/>
    <w:rsid w:val="00912B7A"/>
    <w:rsid w:val="00916FCA"/>
    <w:rsid w:val="0095365A"/>
    <w:rsid w:val="00962018"/>
    <w:rsid w:val="00976B5B"/>
    <w:rsid w:val="00983ADC"/>
    <w:rsid w:val="00984490"/>
    <w:rsid w:val="00987195"/>
    <w:rsid w:val="00995712"/>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5798B"/>
    <w:rsid w:val="00A606BB"/>
    <w:rsid w:val="00A66C99"/>
    <w:rsid w:val="00A723F2"/>
    <w:rsid w:val="00A75AB0"/>
    <w:rsid w:val="00A8039C"/>
    <w:rsid w:val="00A865C3"/>
    <w:rsid w:val="00A90B9E"/>
    <w:rsid w:val="00A9632B"/>
    <w:rsid w:val="00A966C5"/>
    <w:rsid w:val="00AA702B"/>
    <w:rsid w:val="00AA7312"/>
    <w:rsid w:val="00AB4E23"/>
    <w:rsid w:val="00AB5523"/>
    <w:rsid w:val="00AB7574"/>
    <w:rsid w:val="00AC19CA"/>
    <w:rsid w:val="00AC243B"/>
    <w:rsid w:val="00AD2B4A"/>
    <w:rsid w:val="00AD6F6B"/>
    <w:rsid w:val="00AE1595"/>
    <w:rsid w:val="00AE4022"/>
    <w:rsid w:val="00AE5338"/>
    <w:rsid w:val="00AF3758"/>
    <w:rsid w:val="00AF3C6A"/>
    <w:rsid w:val="00AF68E8"/>
    <w:rsid w:val="00B054E5"/>
    <w:rsid w:val="00B11E96"/>
    <w:rsid w:val="00B134C2"/>
    <w:rsid w:val="00B1628A"/>
    <w:rsid w:val="00B35368"/>
    <w:rsid w:val="00B453A1"/>
    <w:rsid w:val="00B46334"/>
    <w:rsid w:val="00B51325"/>
    <w:rsid w:val="00B5613F"/>
    <w:rsid w:val="00B6203D"/>
    <w:rsid w:val="00B6337D"/>
    <w:rsid w:val="00B71755"/>
    <w:rsid w:val="00B74127"/>
    <w:rsid w:val="00B86002"/>
    <w:rsid w:val="00B97755"/>
    <w:rsid w:val="00BA5157"/>
    <w:rsid w:val="00BB2A51"/>
    <w:rsid w:val="00BB5617"/>
    <w:rsid w:val="00BC2886"/>
    <w:rsid w:val="00BD1B2E"/>
    <w:rsid w:val="00BD623D"/>
    <w:rsid w:val="00BD6B57"/>
    <w:rsid w:val="00BE069E"/>
    <w:rsid w:val="00BE6384"/>
    <w:rsid w:val="00BF5D22"/>
    <w:rsid w:val="00BF68C8"/>
    <w:rsid w:val="00BF6FF6"/>
    <w:rsid w:val="00C002F9"/>
    <w:rsid w:val="00C06304"/>
    <w:rsid w:val="00C06DBB"/>
    <w:rsid w:val="00C12816"/>
    <w:rsid w:val="00C12977"/>
    <w:rsid w:val="00C219EE"/>
    <w:rsid w:val="00C23120"/>
    <w:rsid w:val="00C23CC7"/>
    <w:rsid w:val="00C31DE7"/>
    <w:rsid w:val="00C334FF"/>
    <w:rsid w:val="00C42E21"/>
    <w:rsid w:val="00C44B9B"/>
    <w:rsid w:val="00C44C5E"/>
    <w:rsid w:val="00C52F85"/>
    <w:rsid w:val="00C55BB9"/>
    <w:rsid w:val="00C60A91"/>
    <w:rsid w:val="00C61F9E"/>
    <w:rsid w:val="00C66726"/>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30F5"/>
    <w:rsid w:val="00CF60D8"/>
    <w:rsid w:val="00D02490"/>
    <w:rsid w:val="00D06043"/>
    <w:rsid w:val="00D0686A"/>
    <w:rsid w:val="00D14CE3"/>
    <w:rsid w:val="00D1515F"/>
    <w:rsid w:val="00D20B84"/>
    <w:rsid w:val="00D215DB"/>
    <w:rsid w:val="00D24427"/>
    <w:rsid w:val="00D32044"/>
    <w:rsid w:val="00D33FCF"/>
    <w:rsid w:val="00D3680D"/>
    <w:rsid w:val="00D36E2F"/>
    <w:rsid w:val="00D4202C"/>
    <w:rsid w:val="00D4255A"/>
    <w:rsid w:val="00D51205"/>
    <w:rsid w:val="00D57716"/>
    <w:rsid w:val="00D66C39"/>
    <w:rsid w:val="00D67AC4"/>
    <w:rsid w:val="00D84BF0"/>
    <w:rsid w:val="00D91DED"/>
    <w:rsid w:val="00D95DA5"/>
    <w:rsid w:val="00D96A29"/>
    <w:rsid w:val="00D979DD"/>
    <w:rsid w:val="00DA1EF0"/>
    <w:rsid w:val="00DB3463"/>
    <w:rsid w:val="00DC1C9F"/>
    <w:rsid w:val="00DD4450"/>
    <w:rsid w:val="00DE70AB"/>
    <w:rsid w:val="00DF4C1C"/>
    <w:rsid w:val="00E015B1"/>
    <w:rsid w:val="00E0473D"/>
    <w:rsid w:val="00E05B93"/>
    <w:rsid w:val="00E2250C"/>
    <w:rsid w:val="00E253C1"/>
    <w:rsid w:val="00E27C4B"/>
    <w:rsid w:val="00E315F0"/>
    <w:rsid w:val="00E322A3"/>
    <w:rsid w:val="00E41F8D"/>
    <w:rsid w:val="00E45868"/>
    <w:rsid w:val="00E55DFA"/>
    <w:rsid w:val="00E70B06"/>
    <w:rsid w:val="00E8718F"/>
    <w:rsid w:val="00E87EF0"/>
    <w:rsid w:val="00E90913"/>
    <w:rsid w:val="00EA1DBA"/>
    <w:rsid w:val="00EA3204"/>
    <w:rsid w:val="00EA50C8"/>
    <w:rsid w:val="00EA757C"/>
    <w:rsid w:val="00EB28B7"/>
    <w:rsid w:val="00EC343A"/>
    <w:rsid w:val="00EC52BB"/>
    <w:rsid w:val="00EC5D93"/>
    <w:rsid w:val="00EC6970"/>
    <w:rsid w:val="00ED5E7F"/>
    <w:rsid w:val="00EE0357"/>
    <w:rsid w:val="00EE2479"/>
    <w:rsid w:val="00EF2038"/>
    <w:rsid w:val="00EF2A44"/>
    <w:rsid w:val="00EF34D9"/>
    <w:rsid w:val="00EF3F87"/>
    <w:rsid w:val="00EF50DC"/>
    <w:rsid w:val="00EF59AD"/>
    <w:rsid w:val="00F17AF4"/>
    <w:rsid w:val="00F24EE6"/>
    <w:rsid w:val="00F3035E"/>
    <w:rsid w:val="00F321BF"/>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52E"/>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F7A283"/>
  <w15:docId w15:val="{FF46BB8A-0AB5-444B-8A0B-EF063A9D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591230208">
      <w:bodyDiv w:val="1"/>
      <w:marLeft w:val="0"/>
      <w:marRight w:val="0"/>
      <w:marTop w:val="0"/>
      <w:marBottom w:val="0"/>
      <w:divBdr>
        <w:top w:val="none" w:sz="0" w:space="0" w:color="auto"/>
        <w:left w:val="none" w:sz="0" w:space="0" w:color="auto"/>
        <w:bottom w:val="none" w:sz="0" w:space="0" w:color="auto"/>
        <w:right w:val="none" w:sz="0" w:space="0" w:color="auto"/>
      </w:divBdr>
    </w:div>
    <w:div w:id="1930775169">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tate.edu/a/registrar/students/bulleti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C255AE06D32453D8D1A18D2077B0D38"/>
        <w:category>
          <w:name w:val="General"/>
          <w:gallery w:val="placeholder"/>
        </w:category>
        <w:types>
          <w:type w:val="bbPlcHdr"/>
        </w:types>
        <w:behaviors>
          <w:behavior w:val="content"/>
        </w:behaviors>
        <w:guid w:val="{630754F6-7F82-4871-AAE4-0990428D849E}"/>
      </w:docPartPr>
      <w:docPartBody>
        <w:p w:rsidR="0022517D" w:rsidRDefault="0022517D" w:rsidP="0022517D">
          <w:pPr>
            <w:pStyle w:val="9C255AE06D32453D8D1A18D2077B0D3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5E5"/>
    <w:rsid w:val="00056A9D"/>
    <w:rsid w:val="00081B63"/>
    <w:rsid w:val="00087DEA"/>
    <w:rsid w:val="000B2786"/>
    <w:rsid w:val="00197731"/>
    <w:rsid w:val="0022517D"/>
    <w:rsid w:val="002A6F11"/>
    <w:rsid w:val="002B3904"/>
    <w:rsid w:val="002D64D6"/>
    <w:rsid w:val="00310432"/>
    <w:rsid w:val="0032383A"/>
    <w:rsid w:val="00337484"/>
    <w:rsid w:val="003D4C2A"/>
    <w:rsid w:val="00425226"/>
    <w:rsid w:val="00436B57"/>
    <w:rsid w:val="004E1A75"/>
    <w:rsid w:val="00533F2E"/>
    <w:rsid w:val="00576003"/>
    <w:rsid w:val="00587536"/>
    <w:rsid w:val="005C4D59"/>
    <w:rsid w:val="005D5D2F"/>
    <w:rsid w:val="00623293"/>
    <w:rsid w:val="00654E35"/>
    <w:rsid w:val="006C3910"/>
    <w:rsid w:val="006D0E04"/>
    <w:rsid w:val="00717506"/>
    <w:rsid w:val="00744886"/>
    <w:rsid w:val="008077F9"/>
    <w:rsid w:val="00826F38"/>
    <w:rsid w:val="008822A5"/>
    <w:rsid w:val="00891F77"/>
    <w:rsid w:val="00913E4B"/>
    <w:rsid w:val="0096458F"/>
    <w:rsid w:val="009A347D"/>
    <w:rsid w:val="009D0A41"/>
    <w:rsid w:val="009D439F"/>
    <w:rsid w:val="00A20583"/>
    <w:rsid w:val="00AC62E8"/>
    <w:rsid w:val="00AD4B92"/>
    <w:rsid w:val="00AD5D56"/>
    <w:rsid w:val="00B2559E"/>
    <w:rsid w:val="00B4033D"/>
    <w:rsid w:val="00B46360"/>
    <w:rsid w:val="00B46AFF"/>
    <w:rsid w:val="00B72454"/>
    <w:rsid w:val="00B72548"/>
    <w:rsid w:val="00BA0596"/>
    <w:rsid w:val="00BE0E7B"/>
    <w:rsid w:val="00C063D6"/>
    <w:rsid w:val="00C80C97"/>
    <w:rsid w:val="00CB25D5"/>
    <w:rsid w:val="00CC3B9F"/>
    <w:rsid w:val="00CD4EF8"/>
    <w:rsid w:val="00CD656D"/>
    <w:rsid w:val="00CE7C19"/>
    <w:rsid w:val="00D87B77"/>
    <w:rsid w:val="00DD12EE"/>
    <w:rsid w:val="00DE6391"/>
    <w:rsid w:val="00EB3740"/>
    <w:rsid w:val="00EC7175"/>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77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9C255AE06D32453D8D1A18D2077B0D38">
    <w:name w:val="9C255AE06D32453D8D1A18D2077B0D38"/>
    <w:rsid w:val="0022517D"/>
    <w:pPr>
      <w:spacing w:after="160" w:line="259" w:lineRule="auto"/>
    </w:pPr>
  </w:style>
  <w:style w:type="paragraph" w:customStyle="1" w:styleId="2A23E70980794E84933AA950A7D3A733">
    <w:name w:val="2A23E70980794E84933AA950A7D3A733"/>
    <w:rsid w:val="0022517D"/>
    <w:pPr>
      <w:spacing w:after="160" w:line="259" w:lineRule="auto"/>
    </w:pPr>
  </w:style>
  <w:style w:type="paragraph" w:customStyle="1" w:styleId="88931E00F9CC450C94AD8C55149E40E9">
    <w:name w:val="88931E00F9CC450C94AD8C55149E40E9"/>
    <w:rsid w:val="0022517D"/>
    <w:pPr>
      <w:spacing w:after="160" w:line="259" w:lineRule="auto"/>
    </w:pPr>
  </w:style>
  <w:style w:type="paragraph" w:customStyle="1" w:styleId="28F03BCC28EE4A19B5150ECBC1DF3BC8">
    <w:name w:val="28F03BCC28EE4A19B5150ECBC1DF3BC8"/>
    <w:rsid w:val="00087DEA"/>
    <w:pPr>
      <w:spacing w:after="160" w:line="259" w:lineRule="auto"/>
    </w:pPr>
  </w:style>
  <w:style w:type="paragraph" w:customStyle="1" w:styleId="AC44CB6B9004448BBB3424FB85C8AC4C">
    <w:name w:val="AC44CB6B9004448BBB3424FB85C8AC4C"/>
    <w:rsid w:val="009D0A41"/>
    <w:pPr>
      <w:spacing w:after="160" w:line="259" w:lineRule="auto"/>
    </w:pPr>
  </w:style>
  <w:style w:type="paragraph" w:customStyle="1" w:styleId="73677C1573670740B704D3F62C1A360E">
    <w:name w:val="73677C1573670740B704D3F62C1A360E"/>
    <w:rsid w:val="008077F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D21DD-45E5-504B-AED0-3A76F2C61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3218</Words>
  <Characters>18346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2020-02-15T19:28:00Z</cp:lastPrinted>
  <dcterms:created xsi:type="dcterms:W3CDTF">2020-03-13T19:28:00Z</dcterms:created>
  <dcterms:modified xsi:type="dcterms:W3CDTF">2020-03-13T19:28:00Z</dcterms:modified>
</cp:coreProperties>
</file>