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360F5A0" w:rsidR="00424133" w:rsidRDefault="00341E7C"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341E7C">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9BBEB98"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341E7C">
              <w:rPr>
                <w:rFonts w:ascii="MS Gothic" w:eastAsia="MS Gothic" w:hAnsi="MS Gothic" w:cs="Arial"/>
                <w:b/>
                <w:szCs w:val="20"/>
              </w:rPr>
              <w:t>X</w:t>
            </w: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FCFD44F" w:rsidR="00001C04" w:rsidRPr="008426D1" w:rsidRDefault="00130B01" w:rsidP="00F532E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532EB" w:rsidRPr="00F532EB">
                  <w:rPr>
                    <w:rFonts w:ascii="Bradley Hand ITC" w:hAnsi="Bradley Hand ITC"/>
                    <w:sz w:val="32"/>
                    <w:szCs w:val="32"/>
                  </w:rPr>
                  <w:t>Brian Laird</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0-18T00:00:00Z">
                  <w:dateFormat w:val="M/d/yyyy"/>
                  <w:lid w:val="en-US"/>
                  <w:storeMappedDataAs w:val="dateTime"/>
                  <w:calendar w:val="gregorian"/>
                </w:date>
              </w:sdtPr>
              <w:sdtEndPr/>
              <w:sdtContent>
                <w:r w:rsidR="00F532EB">
                  <w:rPr>
                    <w:rFonts w:asciiTheme="majorHAnsi" w:hAnsiTheme="majorHAnsi"/>
                    <w:smallCaps/>
                    <w:sz w:val="20"/>
                    <w:szCs w:val="20"/>
                  </w:rPr>
                  <w:t>10/18/2016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30B0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7D5E767" w:rsidR="00001C04" w:rsidRPr="008426D1" w:rsidRDefault="00130B01" w:rsidP="00F532E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532EB" w:rsidRPr="00F532EB">
                      <w:rPr>
                        <w:rFonts w:ascii="Bradley Hand ITC" w:hAnsi="Bradley Hand ITC"/>
                        <w:sz w:val="32"/>
                        <w:szCs w:val="32"/>
                      </w:rPr>
                      <w:t>K. Russell Jones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10-18T00:00:00Z">
                  <w:dateFormat w:val="M/d/yyyy"/>
                  <w:lid w:val="en-US"/>
                  <w:storeMappedDataAs w:val="dateTime"/>
                  <w:calendar w:val="gregorian"/>
                </w:date>
              </w:sdtPr>
              <w:sdtEndPr/>
              <w:sdtContent>
                <w:r w:rsidR="00F532EB">
                  <w:rPr>
                    <w:rFonts w:asciiTheme="majorHAnsi" w:hAnsiTheme="majorHAnsi"/>
                    <w:smallCaps/>
                    <w:sz w:val="20"/>
                    <w:szCs w:val="20"/>
                  </w:rPr>
                  <w:t>10/18/2016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130B0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8644635" w:rsidR="00001C04" w:rsidRPr="008426D1" w:rsidRDefault="00130B01" w:rsidP="00130B0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Pr>
                        <w:rFonts w:asciiTheme="majorHAnsi" w:hAnsiTheme="majorHAnsi"/>
                        <w:sz w:val="20"/>
                        <w:szCs w:val="20"/>
                      </w:rPr>
                      <w:t xml:space="preserve">John E. Mello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11-07T00:00:00Z">
                  <w:dateFormat w:val="M/d/yyyy"/>
                  <w:lid w:val="en-US"/>
                  <w:storeMappedDataAs w:val="dateTime"/>
                  <w:calendar w:val="gregorian"/>
                </w:date>
              </w:sdtPr>
              <w:sdtEndPr/>
              <w:sdtContent>
                <w:r>
                  <w:rPr>
                    <w:rFonts w:asciiTheme="majorHAnsi" w:hAnsiTheme="majorHAnsi"/>
                    <w:smallCaps/>
                    <w:sz w:val="20"/>
                    <w:szCs w:val="20"/>
                  </w:rPr>
                  <w:t>11/7/2016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30B0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DB545FD" w:rsidR="00001C04" w:rsidRPr="008426D1" w:rsidRDefault="00130B01" w:rsidP="00130B0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Pr>
                        <w:rFonts w:asciiTheme="majorHAnsi" w:hAnsiTheme="majorHAnsi"/>
                        <w:sz w:val="20"/>
                        <w:szCs w:val="20"/>
                      </w:rPr>
                      <w:t xml:space="preserve">C. Shane Hunt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11-07T00:00:00Z">
                  <w:dateFormat w:val="M/d/yyyy"/>
                  <w:lid w:val="en-US"/>
                  <w:storeMappedDataAs w:val="dateTime"/>
                  <w:calendar w:val="gregorian"/>
                </w:date>
              </w:sdtPr>
              <w:sdtEndPr/>
              <w:sdtContent>
                <w:r>
                  <w:rPr>
                    <w:rFonts w:asciiTheme="majorHAnsi" w:hAnsiTheme="majorHAnsi"/>
                    <w:smallCaps/>
                    <w:sz w:val="20"/>
                    <w:szCs w:val="20"/>
                  </w:rPr>
                  <w:t>11/7/2016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30B01" w:rsidP="00575870">
            <w:pPr>
              <w:rPr>
                <w:rFonts w:asciiTheme="majorHAnsi" w:hAnsiTheme="majorHAnsi"/>
                <w:sz w:val="20"/>
                <w:szCs w:val="20"/>
              </w:rPr>
            </w:pPr>
            <w:sdt>
              <w:sdtPr>
                <w:rPr>
                  <w:rFonts w:asciiTheme="majorHAnsi" w:hAnsiTheme="majorHAnsi"/>
                  <w:sz w:val="20"/>
                  <w:szCs w:val="20"/>
                </w:rPr>
                <w:id w:val="245702008"/>
              </w:sdtPr>
              <w:sdtEndPr/>
              <w:sdtContent>
                <w:bookmarkStart w:id="0" w:name="_GoBack"/>
                <w:bookmarkEnd w:id="0"/>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130B0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447FD75" w:rsidR="007D371A" w:rsidRPr="008426D1" w:rsidRDefault="00341E7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Brian Laird </w:t>
          </w:r>
          <w:hyperlink r:id="rId9" w:history="1">
            <w:r w:rsidRPr="00D47979">
              <w:rPr>
                <w:rStyle w:val="Hyperlink"/>
                <w:rFonts w:asciiTheme="majorHAnsi" w:hAnsiTheme="majorHAnsi" w:cs="Arial"/>
                <w:sz w:val="20"/>
                <w:szCs w:val="20"/>
              </w:rPr>
              <w:t>blaird@astate.edu</w:t>
            </w:r>
          </w:hyperlink>
          <w:r>
            <w:rPr>
              <w:rFonts w:asciiTheme="majorHAnsi" w:hAnsiTheme="majorHAnsi" w:cs="Arial"/>
              <w:sz w:val="20"/>
              <w:szCs w:val="20"/>
            </w:rPr>
            <w:t xml:space="preserve"> 870-926-6272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24D8AFAB" w:rsidR="007D371A" w:rsidRPr="008426D1" w:rsidRDefault="00D444F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Summer </w:t>
          </w:r>
          <w:r w:rsidR="00341E7C">
            <w:rPr>
              <w:rFonts w:asciiTheme="majorHAnsi" w:hAnsiTheme="majorHAnsi" w:cs="Arial"/>
              <w:sz w:val="20"/>
              <w:szCs w:val="20"/>
            </w:rPr>
            <w:t xml:space="preserve">2017 </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22571A81" w:rsidR="00CB4B5A" w:rsidRPr="008426D1" w:rsidRDefault="00341E7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ACCT 61</w:t>
          </w:r>
          <w:r w:rsidR="00D444F7">
            <w:rPr>
              <w:rFonts w:asciiTheme="majorHAnsi" w:hAnsiTheme="majorHAnsi" w:cs="Arial"/>
              <w:sz w:val="20"/>
              <w:szCs w:val="20"/>
            </w:rPr>
            <w:t>83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09BA4F26" w:rsidR="00CB4B5A" w:rsidRPr="008426D1" w:rsidRDefault="00130B01"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6019E8">
            <w:rPr>
              <w:rFonts w:asciiTheme="majorHAnsi" w:hAnsiTheme="majorHAnsi" w:cs="Arial"/>
              <w:sz w:val="20"/>
              <w:szCs w:val="20"/>
            </w:rPr>
            <w:t xml:space="preserve">CPA Examination Review </w:t>
          </w:r>
          <w:r w:rsidR="009F5122">
            <w:rPr>
              <w:rFonts w:asciiTheme="majorHAnsi" w:hAnsiTheme="majorHAnsi" w:cs="Arial"/>
              <w:sz w:val="20"/>
              <w:szCs w:val="20"/>
            </w:rPr>
            <w:t>2</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38C7B8BC" w:rsidR="00CB4B5A" w:rsidRPr="008426D1" w:rsidRDefault="0053364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Course will review the </w:t>
          </w:r>
          <w:r w:rsidR="009F5122">
            <w:rPr>
              <w:rFonts w:asciiTheme="majorHAnsi" w:hAnsiTheme="majorHAnsi" w:cs="Arial"/>
              <w:sz w:val="20"/>
              <w:szCs w:val="20"/>
            </w:rPr>
            <w:t xml:space="preserve">Auditing </w:t>
          </w:r>
          <w:r>
            <w:rPr>
              <w:rFonts w:asciiTheme="majorHAnsi" w:hAnsiTheme="majorHAnsi" w:cs="Arial"/>
              <w:sz w:val="20"/>
              <w:szCs w:val="20"/>
            </w:rPr>
            <w:t xml:space="preserve">and </w:t>
          </w:r>
          <w:r w:rsidR="009F5122">
            <w:rPr>
              <w:rFonts w:asciiTheme="majorHAnsi" w:hAnsiTheme="majorHAnsi" w:cs="Arial"/>
              <w:sz w:val="20"/>
              <w:szCs w:val="20"/>
            </w:rPr>
            <w:t>REG</w:t>
          </w:r>
          <w:r>
            <w:rPr>
              <w:rFonts w:asciiTheme="majorHAnsi" w:hAnsiTheme="majorHAnsi" w:cs="Arial"/>
              <w:sz w:val="20"/>
              <w:szCs w:val="20"/>
            </w:rPr>
            <w:t xml:space="preserve"> portions of the CPA exam with a special focus on</w:t>
          </w:r>
          <w:r w:rsidR="00C43DD4">
            <w:rPr>
              <w:rFonts w:asciiTheme="majorHAnsi" w:hAnsiTheme="majorHAnsi" w:cs="Arial"/>
              <w:sz w:val="20"/>
              <w:szCs w:val="20"/>
            </w:rPr>
            <w:t xml:space="preserve"> complex topics and</w:t>
          </w:r>
          <w:r>
            <w:rPr>
              <w:rFonts w:asciiTheme="majorHAnsi" w:hAnsiTheme="majorHAnsi" w:cs="Arial"/>
              <w:sz w:val="20"/>
              <w:szCs w:val="20"/>
            </w:rPr>
            <w:t xml:space="preserve"> content that is covered less in a traditional accounting degree program</w:t>
          </w:r>
          <w:r w:rsidR="0041365C">
            <w:rPr>
              <w:rFonts w:asciiTheme="majorHAnsi" w:hAnsiTheme="majorHAnsi" w:cs="Arial"/>
              <w:sz w:val="20"/>
              <w:szCs w:val="20"/>
            </w:rPr>
            <w:t xml:space="preserve"> but tested on the CPA Exam</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A351EBD"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C43DD4">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4B4B844" w:rsidR="00A966C5" w:rsidRPr="008426D1" w:rsidRDefault="00130B0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C43DD4">
            <w:rPr>
              <w:rFonts w:asciiTheme="majorHAnsi" w:hAnsiTheme="majorHAnsi" w:cs="Arial"/>
              <w:sz w:val="20"/>
              <w:szCs w:val="20"/>
            </w:rPr>
            <w:t>ACCT 3003 – Intermediate Accounting III, and ACCT 4053 Auditing 1</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DA56CC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C43DD4">
            <w:rPr>
              <w:rFonts w:asciiTheme="majorHAnsi" w:hAnsiTheme="majorHAnsi" w:cs="Arial"/>
              <w:sz w:val="20"/>
              <w:szCs w:val="20"/>
            </w:rPr>
            <w:t>Students need a basic understanding of Financial Accounting and Auditing before they take the CPA review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D393556"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C43DD4">
            <w:rPr>
              <w:rFonts w:asciiTheme="majorHAnsi" w:hAnsiTheme="majorHAnsi" w:cs="Arial"/>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5B5F2283" w:rsidR="00AF68E8" w:rsidRPr="008426D1" w:rsidRDefault="00C43DD4"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r w:rsidR="0041365C">
            <w:rPr>
              <w:rFonts w:asciiTheme="majorHAnsi" w:hAnsiTheme="majorHAnsi" w:cs="Arial"/>
              <w:sz w:val="20"/>
              <w:szCs w:val="20"/>
            </w:rPr>
            <w:t xml:space="preserve"> with online hybrid content</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67039AA8" w:rsidR="001E288B" w:rsidRDefault="0041365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0F98DB78" w:rsidR="00C23120" w:rsidRPr="008426D1" w:rsidRDefault="00130B01"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41365C">
            <w:rPr>
              <w:rFonts w:asciiTheme="majorHAnsi" w:hAnsiTheme="majorHAnsi" w:cs="Arial"/>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p w14:paraId="46D801A6" w14:textId="011E6780" w:rsidR="00C23120" w:rsidRDefault="00130B01"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placeholder>
            <w:docPart w:val="9BD313AD225C4C01B66B3B04A6983745"/>
          </w:placeholder>
        </w:sdtPr>
        <w:sdtEndPr/>
        <w:sdtContent>
          <w:r w:rsidR="0041365C">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5B8FF61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41365C">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5D77F1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41365C">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6979860"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41365C">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3DED8764" w14:textId="0C1DC40E" w:rsidR="004072F1" w:rsidRPr="005C3ADB"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41365C">
            <w:rPr>
              <w:rFonts w:asciiTheme="majorHAnsi" w:hAnsiTheme="majorHAnsi" w:cs="Arial"/>
              <w:sz w:val="20"/>
              <w:szCs w:val="20"/>
            </w:rPr>
            <w:t>Yes</w:t>
          </w:r>
        </w:sdtContent>
      </w:sdt>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E3E6B0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41365C">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364DF06B" w14:textId="5EDB1E04" w:rsidR="00831ADD" w:rsidRDefault="00831AD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 – Financial </w:t>
          </w:r>
          <w:r w:rsidR="009F5122">
            <w:rPr>
              <w:rFonts w:asciiTheme="majorHAnsi" w:hAnsiTheme="majorHAnsi" w:cs="Arial"/>
              <w:sz w:val="20"/>
              <w:szCs w:val="20"/>
            </w:rPr>
            <w:t>Statement Audits</w:t>
          </w:r>
        </w:p>
        <w:sdt>
          <w:sdtPr>
            <w:rPr>
              <w:rFonts w:asciiTheme="majorHAnsi" w:hAnsiTheme="majorHAnsi" w:cs="Arial"/>
              <w:sz w:val="20"/>
              <w:szCs w:val="20"/>
            </w:rPr>
            <w:id w:val="-1653049434"/>
          </w:sdtPr>
          <w:sdtEndPr/>
          <w:sdtContent>
            <w:p w14:paraId="3E36CDFE" w14:textId="6B11E3ED"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2 – </w:t>
              </w:r>
              <w:r w:rsidR="009F5122">
                <w:rPr>
                  <w:rFonts w:asciiTheme="majorHAnsi" w:hAnsiTheme="majorHAnsi" w:cs="Arial"/>
                  <w:sz w:val="20"/>
                  <w:szCs w:val="20"/>
                </w:rPr>
                <w:t>Audit Planning</w:t>
              </w:r>
            </w:p>
          </w:sdtContent>
        </w:sdt>
        <w:sdt>
          <w:sdtPr>
            <w:rPr>
              <w:rFonts w:asciiTheme="majorHAnsi" w:hAnsiTheme="majorHAnsi" w:cs="Arial"/>
              <w:sz w:val="20"/>
              <w:szCs w:val="20"/>
            </w:rPr>
            <w:id w:val="-973132735"/>
          </w:sdtPr>
          <w:sdtEndPr/>
          <w:sdtContent>
            <w:p w14:paraId="0D3193AE" w14:textId="2B53E87C"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3 – </w:t>
              </w:r>
              <w:r w:rsidR="009F5122">
                <w:rPr>
                  <w:rFonts w:asciiTheme="majorHAnsi" w:hAnsiTheme="majorHAnsi" w:cs="Arial"/>
                  <w:sz w:val="20"/>
                  <w:szCs w:val="20"/>
                </w:rPr>
                <w:t>Internal Control Concepts</w:t>
              </w:r>
            </w:p>
          </w:sdtContent>
        </w:sdt>
        <w:sdt>
          <w:sdtPr>
            <w:rPr>
              <w:rFonts w:asciiTheme="majorHAnsi" w:hAnsiTheme="majorHAnsi" w:cs="Arial"/>
              <w:sz w:val="20"/>
              <w:szCs w:val="20"/>
            </w:rPr>
            <w:id w:val="-1881090455"/>
          </w:sdtPr>
          <w:sdtEndPr/>
          <w:sdtContent>
            <w:p w14:paraId="6E21D392" w14:textId="328B183A"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4 – </w:t>
              </w:r>
              <w:r w:rsidR="009F5122">
                <w:rPr>
                  <w:rFonts w:asciiTheme="majorHAnsi" w:hAnsiTheme="majorHAnsi" w:cs="Arial"/>
                  <w:sz w:val="20"/>
                  <w:szCs w:val="20"/>
                </w:rPr>
                <w:t>Audit Evidence</w:t>
              </w:r>
              <w:r>
                <w:rPr>
                  <w:rFonts w:asciiTheme="majorHAnsi" w:hAnsiTheme="majorHAnsi" w:cs="Arial"/>
                  <w:sz w:val="20"/>
                  <w:szCs w:val="20"/>
                </w:rPr>
                <w:t xml:space="preserve"> </w:t>
              </w:r>
            </w:p>
          </w:sdtContent>
        </w:sdt>
        <w:sdt>
          <w:sdtPr>
            <w:rPr>
              <w:rFonts w:asciiTheme="majorHAnsi" w:hAnsiTheme="majorHAnsi" w:cs="Arial"/>
              <w:sz w:val="20"/>
              <w:szCs w:val="20"/>
            </w:rPr>
            <w:id w:val="693422321"/>
          </w:sdtPr>
          <w:sdtEndPr/>
          <w:sdtContent>
            <w:p w14:paraId="17DB7B95" w14:textId="2CC0EF7B"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5 – </w:t>
              </w:r>
              <w:r w:rsidR="009F5122">
                <w:rPr>
                  <w:rFonts w:asciiTheme="majorHAnsi" w:hAnsiTheme="majorHAnsi" w:cs="Arial"/>
                  <w:sz w:val="20"/>
                  <w:szCs w:val="20"/>
                </w:rPr>
                <w:t>Audit Sampling</w:t>
              </w:r>
            </w:p>
          </w:sdtContent>
        </w:sdt>
        <w:sdt>
          <w:sdtPr>
            <w:rPr>
              <w:rFonts w:asciiTheme="majorHAnsi" w:hAnsiTheme="majorHAnsi" w:cs="Arial"/>
              <w:sz w:val="20"/>
              <w:szCs w:val="20"/>
            </w:rPr>
            <w:id w:val="586435212"/>
          </w:sdtPr>
          <w:sdtEndPr/>
          <w:sdtContent>
            <w:p w14:paraId="1981774B" w14:textId="180933CD"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6 – </w:t>
              </w:r>
              <w:r w:rsidR="009F5122">
                <w:rPr>
                  <w:rFonts w:asciiTheme="majorHAnsi" w:hAnsiTheme="majorHAnsi" w:cs="Arial"/>
                  <w:sz w:val="20"/>
                  <w:szCs w:val="20"/>
                </w:rPr>
                <w:t>Audit Reports</w:t>
              </w:r>
            </w:p>
          </w:sdtContent>
        </w:sdt>
        <w:p w14:paraId="7FFB6E1B" w14:textId="7BC5F849" w:rsidR="00831ADD" w:rsidRPr="008426D1" w:rsidRDefault="00130B01" w:rsidP="00831ADD">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488477320"/>
            </w:sdtPr>
            <w:sdtEndPr/>
            <w:sdtContent>
              <w:r w:rsidR="00831ADD">
                <w:rPr>
                  <w:rFonts w:asciiTheme="majorHAnsi" w:hAnsiTheme="majorHAnsi" w:cs="Arial"/>
                  <w:sz w:val="20"/>
                  <w:szCs w:val="20"/>
                </w:rPr>
                <w:t xml:space="preserve">Week 7 – </w:t>
              </w:r>
              <w:r w:rsidR="009F5122">
                <w:rPr>
                  <w:rFonts w:asciiTheme="majorHAnsi" w:hAnsiTheme="majorHAnsi" w:cs="Arial"/>
                  <w:sz w:val="20"/>
                  <w:szCs w:val="20"/>
                </w:rPr>
                <w:t>Other Professional Services</w:t>
              </w:r>
            </w:sdtContent>
          </w:sdt>
        </w:p>
        <w:sdt>
          <w:sdtPr>
            <w:rPr>
              <w:rFonts w:asciiTheme="majorHAnsi" w:hAnsiTheme="majorHAnsi" w:cs="Arial"/>
              <w:sz w:val="20"/>
              <w:szCs w:val="20"/>
            </w:rPr>
            <w:id w:val="-439766114"/>
          </w:sdtPr>
          <w:sdtEndPr/>
          <w:sdtContent>
            <w:p w14:paraId="0A26F6E2" w14:textId="69EB84DC"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8 </w:t>
              </w:r>
              <w:r w:rsidR="00E005F4">
                <w:rPr>
                  <w:rFonts w:asciiTheme="majorHAnsi" w:hAnsiTheme="majorHAnsi" w:cs="Arial"/>
                  <w:sz w:val="20"/>
                  <w:szCs w:val="20"/>
                </w:rPr>
                <w:t>–</w:t>
              </w:r>
              <w:r>
                <w:rPr>
                  <w:rFonts w:asciiTheme="majorHAnsi" w:hAnsiTheme="majorHAnsi" w:cs="Arial"/>
                  <w:sz w:val="20"/>
                  <w:szCs w:val="20"/>
                </w:rPr>
                <w:t xml:space="preserve"> Midterm</w:t>
              </w:r>
              <w:r w:rsidR="00E005F4">
                <w:rPr>
                  <w:rFonts w:asciiTheme="majorHAnsi" w:hAnsiTheme="majorHAnsi" w:cs="Arial"/>
                  <w:sz w:val="20"/>
                  <w:szCs w:val="20"/>
                </w:rPr>
                <w:t xml:space="preserve"> Examination</w:t>
              </w:r>
            </w:p>
          </w:sdtContent>
        </w:sdt>
        <w:sdt>
          <w:sdtPr>
            <w:rPr>
              <w:rFonts w:asciiTheme="majorHAnsi" w:hAnsiTheme="majorHAnsi" w:cs="Arial"/>
              <w:sz w:val="20"/>
              <w:szCs w:val="20"/>
            </w:rPr>
            <w:id w:val="-1639484639"/>
          </w:sdtPr>
          <w:sdtEndPr/>
          <w:sdtContent>
            <w:p w14:paraId="0E050645" w14:textId="4D626CDE"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9 – </w:t>
              </w:r>
              <w:r w:rsidR="009F5122">
                <w:rPr>
                  <w:rFonts w:asciiTheme="majorHAnsi" w:hAnsiTheme="majorHAnsi" w:cs="Arial"/>
                  <w:sz w:val="20"/>
                  <w:szCs w:val="20"/>
                </w:rPr>
                <w:t xml:space="preserve">Ethics </w:t>
              </w:r>
            </w:p>
          </w:sdtContent>
        </w:sdt>
        <w:sdt>
          <w:sdtPr>
            <w:rPr>
              <w:rFonts w:asciiTheme="majorHAnsi" w:hAnsiTheme="majorHAnsi" w:cs="Arial"/>
              <w:sz w:val="20"/>
              <w:szCs w:val="20"/>
            </w:rPr>
            <w:id w:val="-1152438815"/>
          </w:sdtPr>
          <w:sdtEndPr/>
          <w:sdtContent>
            <w:p w14:paraId="325BCF93" w14:textId="7CCEB504"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10 – </w:t>
              </w:r>
              <w:r w:rsidR="009F5122">
                <w:rPr>
                  <w:rFonts w:asciiTheme="majorHAnsi" w:hAnsiTheme="majorHAnsi" w:cs="Arial"/>
                  <w:sz w:val="20"/>
                  <w:szCs w:val="20"/>
                </w:rPr>
                <w:t>Contract Law</w:t>
              </w:r>
            </w:p>
          </w:sdtContent>
        </w:sdt>
        <w:sdt>
          <w:sdtPr>
            <w:rPr>
              <w:rFonts w:asciiTheme="majorHAnsi" w:hAnsiTheme="majorHAnsi" w:cs="Arial"/>
              <w:sz w:val="20"/>
              <w:szCs w:val="20"/>
            </w:rPr>
            <w:id w:val="531610832"/>
          </w:sdtPr>
          <w:sdtEndPr/>
          <w:sdtContent>
            <w:p w14:paraId="694F8D78" w14:textId="07D8D1A2"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11 – </w:t>
              </w:r>
              <w:r w:rsidR="009F5122">
                <w:rPr>
                  <w:rFonts w:asciiTheme="majorHAnsi" w:hAnsiTheme="majorHAnsi" w:cs="Arial"/>
                  <w:sz w:val="20"/>
                  <w:szCs w:val="20"/>
                </w:rPr>
                <w:t>Bankruptcy</w:t>
              </w:r>
            </w:p>
          </w:sdtContent>
        </w:sdt>
        <w:sdt>
          <w:sdtPr>
            <w:rPr>
              <w:rFonts w:asciiTheme="majorHAnsi" w:hAnsiTheme="majorHAnsi" w:cs="Arial"/>
              <w:sz w:val="20"/>
              <w:szCs w:val="20"/>
            </w:rPr>
            <w:id w:val="-226689461"/>
          </w:sdtPr>
          <w:sdtEndPr/>
          <w:sdtContent>
            <w:p w14:paraId="01D10F9D" w14:textId="73AD72E0"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12 – </w:t>
              </w:r>
              <w:r w:rsidR="009F5122">
                <w:rPr>
                  <w:rFonts w:asciiTheme="majorHAnsi" w:hAnsiTheme="majorHAnsi" w:cs="Arial"/>
                  <w:sz w:val="20"/>
                  <w:szCs w:val="20"/>
                </w:rPr>
                <w:t>Personal Tax</w:t>
              </w:r>
            </w:p>
          </w:sdtContent>
        </w:sdt>
        <w:sdt>
          <w:sdtPr>
            <w:rPr>
              <w:rFonts w:asciiTheme="majorHAnsi" w:hAnsiTheme="majorHAnsi" w:cs="Arial"/>
              <w:sz w:val="20"/>
              <w:szCs w:val="20"/>
            </w:rPr>
            <w:id w:val="757485749"/>
          </w:sdtPr>
          <w:sdtEndPr/>
          <w:sdtContent>
            <w:p w14:paraId="447BADBE" w14:textId="73B7DB4B"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13 – </w:t>
              </w:r>
              <w:r w:rsidR="009F5122">
                <w:rPr>
                  <w:rFonts w:asciiTheme="majorHAnsi" w:hAnsiTheme="majorHAnsi" w:cs="Arial"/>
                  <w:sz w:val="20"/>
                  <w:szCs w:val="20"/>
                </w:rPr>
                <w:t>Partnership Tax</w:t>
              </w:r>
            </w:p>
          </w:sdtContent>
        </w:sdt>
        <w:sdt>
          <w:sdtPr>
            <w:rPr>
              <w:rFonts w:asciiTheme="majorHAnsi" w:hAnsiTheme="majorHAnsi" w:cs="Arial"/>
              <w:sz w:val="20"/>
              <w:szCs w:val="20"/>
            </w:rPr>
            <w:id w:val="-777414270"/>
          </w:sdtPr>
          <w:sdtEndPr/>
          <w:sdtContent>
            <w:p w14:paraId="2FF1BD6B" w14:textId="05637F7E"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14 </w:t>
              </w:r>
              <w:r w:rsidR="00E005F4">
                <w:rPr>
                  <w:rFonts w:asciiTheme="majorHAnsi" w:hAnsiTheme="majorHAnsi" w:cs="Arial"/>
                  <w:sz w:val="20"/>
                  <w:szCs w:val="20"/>
                </w:rPr>
                <w:t>–</w:t>
              </w:r>
              <w:r>
                <w:rPr>
                  <w:rFonts w:asciiTheme="majorHAnsi" w:hAnsiTheme="majorHAnsi" w:cs="Arial"/>
                  <w:sz w:val="20"/>
                  <w:szCs w:val="20"/>
                </w:rPr>
                <w:t xml:space="preserve"> </w:t>
              </w:r>
              <w:r w:rsidR="009F5122">
                <w:rPr>
                  <w:rFonts w:asciiTheme="majorHAnsi" w:hAnsiTheme="majorHAnsi" w:cs="Arial"/>
                  <w:sz w:val="20"/>
                  <w:szCs w:val="20"/>
                </w:rPr>
                <w:t>Corporate Tax</w:t>
              </w:r>
            </w:p>
          </w:sdtContent>
        </w:sdt>
        <w:sdt>
          <w:sdtPr>
            <w:rPr>
              <w:rFonts w:asciiTheme="majorHAnsi" w:hAnsiTheme="majorHAnsi" w:cs="Arial"/>
              <w:sz w:val="20"/>
              <w:szCs w:val="20"/>
            </w:rPr>
            <w:id w:val="749927040"/>
          </w:sdtPr>
          <w:sdtEndPr/>
          <w:sdtContent>
            <w:p w14:paraId="387D0431" w14:textId="4B864497"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15 </w:t>
              </w:r>
              <w:r w:rsidR="00E005F4">
                <w:rPr>
                  <w:rFonts w:asciiTheme="majorHAnsi" w:hAnsiTheme="majorHAnsi" w:cs="Arial"/>
                  <w:sz w:val="20"/>
                  <w:szCs w:val="20"/>
                </w:rPr>
                <w:t>–</w:t>
              </w:r>
              <w:r>
                <w:rPr>
                  <w:rFonts w:asciiTheme="majorHAnsi" w:hAnsiTheme="majorHAnsi" w:cs="Arial"/>
                  <w:sz w:val="20"/>
                  <w:szCs w:val="20"/>
                </w:rPr>
                <w:t xml:space="preserve"> </w:t>
              </w:r>
              <w:r w:rsidR="009F5122">
                <w:rPr>
                  <w:rFonts w:asciiTheme="majorHAnsi" w:hAnsiTheme="majorHAnsi" w:cs="Arial"/>
                  <w:sz w:val="20"/>
                  <w:szCs w:val="20"/>
                </w:rPr>
                <w:t>Tax Planning</w:t>
              </w:r>
            </w:p>
          </w:sdtContent>
        </w:sdt>
        <w:sdt>
          <w:sdtPr>
            <w:rPr>
              <w:rFonts w:asciiTheme="majorHAnsi" w:hAnsiTheme="majorHAnsi" w:cs="Arial"/>
              <w:sz w:val="20"/>
              <w:szCs w:val="20"/>
            </w:rPr>
            <w:id w:val="473947000"/>
          </w:sdtPr>
          <w:sdtEndPr/>
          <w:sdtContent>
            <w:p w14:paraId="7885B515" w14:textId="0B54E83B"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16 - Final </w:t>
              </w:r>
              <w:r w:rsidR="00E005F4">
                <w:rPr>
                  <w:rFonts w:asciiTheme="majorHAnsi" w:hAnsiTheme="majorHAnsi" w:cs="Arial"/>
                  <w:sz w:val="20"/>
                  <w:szCs w:val="20"/>
                </w:rPr>
                <w:t>Examination</w:t>
              </w:r>
            </w:p>
          </w:sdtContent>
        </w:sdt>
        <w:p w14:paraId="31D30746" w14:textId="0AC94982" w:rsidR="00A966C5" w:rsidRPr="008426D1" w:rsidRDefault="00130B01" w:rsidP="00A966C5">
          <w:pPr>
            <w:tabs>
              <w:tab w:val="left" w:pos="360"/>
              <w:tab w:val="left" w:pos="720"/>
            </w:tabs>
            <w:spacing w:after="0" w:line="240" w:lineRule="auto"/>
            <w:rPr>
              <w:rFonts w:asciiTheme="majorHAnsi" w:hAnsiTheme="majorHAnsi" w:cs="Arial"/>
              <w:sz w:val="20"/>
              <w:szCs w:val="20"/>
            </w:rPr>
          </w:pP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53680FAF" w:rsidR="00A966C5" w:rsidRPr="008426D1" w:rsidRDefault="00E005F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Online CPA review course provided by third party</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46FE35A3" w:rsidR="00A966C5" w:rsidRPr="008426D1" w:rsidRDefault="00E005F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Qualified graduate level accounting with teach in a traditional classroom</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3610F56"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E005F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9EF9710"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E005F4">
            <w:rPr>
              <w:rFonts w:asciiTheme="majorHAnsi" w:hAnsiTheme="majorHAnsi" w:cs="Arial"/>
              <w:sz w:val="20"/>
              <w:szCs w:val="20"/>
            </w:rPr>
            <w:t>Yes</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BB747C0"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E005F4">
            <w:rPr>
              <w:rFonts w:asciiTheme="majorHAnsi" w:hAnsiTheme="majorHAnsi" w:cs="Arial"/>
              <w:sz w:val="20"/>
              <w:szCs w:val="20"/>
            </w:rPr>
            <w:t>This review course will improve each students ability to pass the CPA exam by giving them the opportunity to practice accounting concepts and techniques they have learned in earlier course work, exposing them to topics that they have not see in their traditional accounting program, and acclimating the students to the CPA exam testing environment and format.</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F663B5" w:rsidRDefault="00CA269E" w:rsidP="00CA269E">
      <w:pPr>
        <w:tabs>
          <w:tab w:val="left" w:pos="360"/>
          <w:tab w:val="left" w:pos="810"/>
        </w:tabs>
        <w:spacing w:after="0"/>
        <w:ind w:left="360"/>
        <w:rPr>
          <w:rFonts w:ascii="Cambria" w:hAnsi="Cambria" w:cs="Arial"/>
          <w:sz w:val="20"/>
          <w:szCs w:val="20"/>
        </w:rPr>
      </w:pPr>
      <w:r w:rsidRPr="008426D1">
        <w:rPr>
          <w:rFonts w:asciiTheme="majorHAnsi" w:hAnsiTheme="majorHAnsi" w:cs="Arial"/>
          <w:sz w:val="20"/>
          <w:szCs w:val="20"/>
        </w:rPr>
        <w:t xml:space="preserve">b. </w:t>
      </w:r>
      <w:r w:rsidRPr="00F663B5">
        <w:rPr>
          <w:rFonts w:ascii="Cambria" w:hAnsi="Cambria" w:cs="Arial"/>
          <w:sz w:val="20"/>
          <w:szCs w:val="20"/>
        </w:rPr>
        <w:t>How does the course fit with the mission established by the department for the curriculum?  If course is mandated by an accrediting or certifying agency, include the directive.</w:t>
      </w:r>
    </w:p>
    <w:p w14:paraId="54463517" w14:textId="22BA25BB" w:rsidR="00CA269E" w:rsidRPr="00F663B5" w:rsidRDefault="00CA269E" w:rsidP="00CA269E">
      <w:pPr>
        <w:tabs>
          <w:tab w:val="left" w:pos="360"/>
          <w:tab w:val="left" w:pos="720"/>
        </w:tabs>
        <w:spacing w:after="0" w:line="240" w:lineRule="auto"/>
        <w:ind w:left="360"/>
        <w:rPr>
          <w:rFonts w:ascii="Cambria" w:hAnsi="Cambria" w:cs="Arial"/>
          <w:sz w:val="20"/>
          <w:szCs w:val="20"/>
        </w:rPr>
      </w:pPr>
      <w:r w:rsidRPr="00F663B5">
        <w:rPr>
          <w:rFonts w:ascii="Cambria" w:hAnsi="Cambria" w:cs="Arial"/>
          <w:sz w:val="20"/>
          <w:szCs w:val="20"/>
        </w:rPr>
        <w:tab/>
      </w:r>
      <w:sdt>
        <w:sdtPr>
          <w:rPr>
            <w:rFonts w:ascii="Cambria" w:hAnsi="Cambria" w:cs="Arial"/>
            <w:sz w:val="20"/>
            <w:szCs w:val="20"/>
          </w:rPr>
          <w:id w:val="-1711865069"/>
        </w:sdtPr>
        <w:sdtEndPr/>
        <w:sdtContent>
          <w:r w:rsidR="00F663B5">
            <w:rPr>
              <w:rFonts w:ascii="Cambria" w:hAnsi="Cambria" w:cs="Arial"/>
              <w:sz w:val="20"/>
              <w:szCs w:val="20"/>
            </w:rPr>
            <w:t>The Mission of t</w:t>
          </w:r>
          <w:r w:rsidR="00E005F4" w:rsidRPr="00F663B5">
            <w:rPr>
              <w:rFonts w:ascii="Cambria" w:hAnsi="Cambria" w:cs="Arial"/>
              <w:sz w:val="20"/>
              <w:szCs w:val="20"/>
            </w:rPr>
            <w:t xml:space="preserve">he Master of Accountancy Program </w:t>
          </w:r>
          <w:r w:rsidR="00F663B5">
            <w:rPr>
              <w:rFonts w:ascii="Cambria" w:hAnsi="Cambria" w:cs="Arial"/>
              <w:sz w:val="20"/>
              <w:szCs w:val="20"/>
            </w:rPr>
            <w:t>is to</w:t>
          </w:r>
          <w:r w:rsidR="00E005F4" w:rsidRPr="00F663B5">
            <w:rPr>
              <w:rFonts w:ascii="Cambria" w:hAnsi="Cambria" w:cs="Arial"/>
              <w:sz w:val="20"/>
              <w:szCs w:val="20"/>
            </w:rPr>
            <w:t xml:space="preserve"> provide those with undergraduate training in accounting with knowledge and skills needed to advance beyond the entry-level stage in the accounting profession, provide students who have undergraduate training in accounting with the in-depth understanding of accounting issues needed for success on licensure and certification examinations, and serve as foundation work for those who may choose to pursue advanced graduate work.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6F3C8B8F" w:rsidR="00CA269E" w:rsidRPr="008426D1" w:rsidRDefault="00F663B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will serve students at the undergraduate senior level and graduate students who have had upper level accounting courses, and would like to sit for the CPA exam.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p>
    <w:sdt>
      <w:sdtPr>
        <w:rPr>
          <w:rFonts w:asciiTheme="majorHAnsi" w:hAnsiTheme="majorHAnsi" w:cs="Arial"/>
          <w:sz w:val="20"/>
          <w:szCs w:val="20"/>
        </w:rPr>
        <w:id w:val="-494496540"/>
      </w:sdtPr>
      <w:sdtEndPr/>
      <w:sdtContent>
        <w:p w14:paraId="431F12EA" w14:textId="5888F6E4" w:rsidR="00CA269E" w:rsidRPr="008426D1" w:rsidRDefault="00F663B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must have nearly completed their undergraduate degree in order to have the prerequisites for the course.</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341E7C">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974770D"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F663B5">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2407E89E"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xml:space="preserve">[ </w:t>
            </w:r>
            <w:r w:rsidR="00F663B5">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95676D9" w14:textId="77777777" w:rsidR="006A02C2" w:rsidRDefault="006A02C2" w:rsidP="006A02C2">
          <w:pPr>
            <w:autoSpaceDE w:val="0"/>
            <w:autoSpaceDN w:val="0"/>
            <w:adjustRightInd w:val="0"/>
            <w:spacing w:after="0" w:line="240" w:lineRule="auto"/>
            <w:rPr>
              <w:rFonts w:asciiTheme="majorHAnsi" w:hAnsiTheme="majorHAnsi" w:cs="Arial"/>
              <w:sz w:val="20"/>
              <w:szCs w:val="20"/>
            </w:rPr>
          </w:pPr>
        </w:p>
        <w:p w14:paraId="357C461A" w14:textId="051A5EC4" w:rsidR="006A02C2" w:rsidRPr="007C10B2" w:rsidRDefault="006A02C2" w:rsidP="006A02C2">
          <w:pPr>
            <w:autoSpaceDE w:val="0"/>
            <w:autoSpaceDN w:val="0"/>
            <w:adjustRightInd w:val="0"/>
            <w:spacing w:after="0" w:line="240" w:lineRule="auto"/>
            <w:rPr>
              <w:rFonts w:asciiTheme="majorHAnsi" w:hAnsiTheme="majorHAnsi" w:cs="Arial"/>
              <w:sz w:val="20"/>
              <w:szCs w:val="20"/>
            </w:rPr>
          </w:pPr>
          <w:r w:rsidRPr="007C10B2">
            <w:rPr>
              <w:rFonts w:asciiTheme="majorHAnsi" w:hAnsiTheme="majorHAnsi" w:cs="Arial"/>
              <w:sz w:val="20"/>
              <w:szCs w:val="20"/>
              <w:u w:val="single"/>
            </w:rPr>
            <w:t>Current Graduate Program Objective</w:t>
          </w:r>
          <w:r>
            <w:rPr>
              <w:rFonts w:asciiTheme="majorHAnsi" w:hAnsiTheme="majorHAnsi" w:cs="Arial"/>
              <w:sz w:val="20"/>
              <w:szCs w:val="20"/>
            </w:rPr>
            <w:t xml:space="preserve"> - </w:t>
          </w:r>
          <w:r w:rsidRPr="007C10B2">
            <w:rPr>
              <w:rFonts w:asciiTheme="majorHAnsi" w:hAnsiTheme="majorHAnsi" w:cs="Arial"/>
              <w:sz w:val="20"/>
              <w:szCs w:val="20"/>
            </w:rPr>
            <w:t>Critical Thinking and Professional Judgment: Students will apply critical thinking skills and</w:t>
          </w:r>
          <w:r>
            <w:rPr>
              <w:rFonts w:asciiTheme="majorHAnsi" w:hAnsiTheme="majorHAnsi" w:cs="Arial"/>
              <w:sz w:val="20"/>
              <w:szCs w:val="20"/>
            </w:rPr>
            <w:t xml:space="preserve"> </w:t>
          </w:r>
          <w:r w:rsidRPr="007C10B2">
            <w:rPr>
              <w:rFonts w:asciiTheme="majorHAnsi" w:hAnsiTheme="majorHAnsi" w:cs="Arial"/>
              <w:sz w:val="20"/>
              <w:szCs w:val="20"/>
            </w:rPr>
            <w:t>professional judgment to solve problems and make decisions in a business setting.</w:t>
          </w:r>
        </w:p>
        <w:p w14:paraId="77964C95" w14:textId="7F313AA7" w:rsidR="00547433" w:rsidRPr="008426D1" w:rsidRDefault="00130B01" w:rsidP="006A02C2">
          <w:pPr>
            <w:spacing w:after="0" w:line="240" w:lineRule="auto"/>
            <w:ind w:left="360"/>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55B91FEA" w14:textId="1ED613FD" w:rsidR="006A02C2" w:rsidRPr="007C10B2" w:rsidRDefault="006A02C2" w:rsidP="006A02C2">
                <w:pPr>
                  <w:autoSpaceDE w:val="0"/>
                  <w:autoSpaceDN w:val="0"/>
                  <w:adjustRightInd w:val="0"/>
                  <w:rPr>
                    <w:rFonts w:asciiTheme="majorHAnsi" w:hAnsiTheme="majorHAnsi" w:cs="Arial"/>
                    <w:sz w:val="20"/>
                    <w:szCs w:val="20"/>
                  </w:rPr>
                </w:pPr>
                <w:r w:rsidRPr="007C10B2">
                  <w:rPr>
                    <w:rFonts w:asciiTheme="majorHAnsi" w:hAnsiTheme="majorHAnsi" w:cs="Arial"/>
                    <w:sz w:val="20"/>
                    <w:szCs w:val="20"/>
                  </w:rPr>
                  <w:t>Students will apply critical thinking skills and</w:t>
                </w:r>
                <w:r>
                  <w:rPr>
                    <w:rFonts w:asciiTheme="majorHAnsi" w:hAnsiTheme="majorHAnsi" w:cs="Arial"/>
                    <w:sz w:val="20"/>
                    <w:szCs w:val="20"/>
                  </w:rPr>
                  <w:t xml:space="preserve"> </w:t>
                </w:r>
                <w:r w:rsidRPr="007C10B2">
                  <w:rPr>
                    <w:rFonts w:asciiTheme="majorHAnsi" w:hAnsiTheme="majorHAnsi" w:cs="Arial"/>
                    <w:sz w:val="20"/>
                    <w:szCs w:val="20"/>
                  </w:rPr>
                  <w:t>professional judgment to solve problems and make decisions in a business setting.</w:t>
                </w:r>
              </w:p>
              <w:p w14:paraId="300C9B39" w14:textId="5FB24976" w:rsidR="00F7007D" w:rsidRPr="002B453A" w:rsidRDefault="00F7007D" w:rsidP="00731A8E">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D32DBAC" w:rsidR="00F7007D" w:rsidRPr="002B453A" w:rsidRDefault="00130B01" w:rsidP="00731A8E">
            <w:pPr>
              <w:rPr>
                <w:rFonts w:asciiTheme="majorHAnsi" w:hAnsiTheme="majorHAnsi"/>
                <w:sz w:val="20"/>
                <w:szCs w:val="20"/>
              </w:rPr>
            </w:pPr>
            <w:sdt>
              <w:sdtPr>
                <w:rPr>
                  <w:rFonts w:asciiTheme="majorHAnsi" w:hAnsiTheme="majorHAnsi"/>
                  <w:sz w:val="20"/>
                  <w:szCs w:val="20"/>
                </w:rPr>
                <w:id w:val="-1294900252"/>
                <w:text/>
              </w:sdtPr>
              <w:sdtEndPr/>
              <w:sdtContent>
                <w:r w:rsidR="006A02C2">
                  <w:rPr>
                    <w:rFonts w:asciiTheme="majorHAnsi" w:hAnsiTheme="majorHAnsi"/>
                    <w:sz w:val="20"/>
                    <w:szCs w:val="20"/>
                  </w:rPr>
                  <w:t>Direct measure will be obtained by class examination and CPA exam results. Indirect measures will consist of student surveys and meetings with advisory groups.</w:t>
                </w:r>
              </w:sdtContent>
            </w:sdt>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6AF45FB3" w:rsidR="00F7007D" w:rsidRPr="002B453A" w:rsidRDefault="00130B01" w:rsidP="00731A8E">
                <w:pPr>
                  <w:rPr>
                    <w:rFonts w:asciiTheme="majorHAnsi" w:hAnsiTheme="majorHAnsi"/>
                    <w:sz w:val="20"/>
                    <w:szCs w:val="20"/>
                  </w:rPr>
                </w:pPr>
                <w:sdt>
                  <w:sdtPr>
                    <w:rPr>
                      <w:rFonts w:asciiTheme="majorHAnsi" w:hAnsiTheme="majorHAnsi"/>
                      <w:sz w:val="20"/>
                      <w:szCs w:val="20"/>
                    </w:rPr>
                    <w:id w:val="1287622237"/>
                  </w:sdtPr>
                  <w:sdtEndPr/>
                  <w:sdtContent>
                    <w:r w:rsidR="006A02C2">
                      <w:rPr>
                        <w:rFonts w:asciiTheme="majorHAnsi" w:hAnsiTheme="majorHAnsi"/>
                        <w:sz w:val="20"/>
                        <w:szCs w:val="20"/>
                      </w:rPr>
                      <w:t>This assessment will begin in Spring 2017 and continue every two years in the Spring.</w:t>
                    </w:r>
                  </w:sdtContent>
                </w:sdt>
                <w:r w:rsidR="00731A8E">
                  <w:rPr>
                    <w:rFonts w:asciiTheme="majorHAnsi" w:hAnsiTheme="majorHAnsi"/>
                    <w:sz w:val="20"/>
                    <w:szCs w:val="20"/>
                  </w:rPr>
                  <w:t>.</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610242797"/>
              </w:sdtPr>
              <w:sdtEndPr/>
              <w:sdtContent>
                <w:tc>
                  <w:tcPr>
                    <w:tcW w:w="7428" w:type="dxa"/>
                  </w:tcPr>
                  <w:p w14:paraId="05D1A98D" w14:textId="4AFF0E79" w:rsidR="00F7007D" w:rsidRPr="00212A84" w:rsidRDefault="006A02C2" w:rsidP="00731A8E">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The accounting faculty member assigned to facilitate the course with the assistance of the Chair of Accounting</w:t>
                    </w:r>
                  </w:p>
                </w:tc>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753853686"/>
              </w:sdtPr>
              <w:sdtEndPr/>
              <w:sdtContent>
                <w:tc>
                  <w:tcPr>
                    <w:tcW w:w="7428" w:type="dxa"/>
                  </w:tcPr>
                  <w:p w14:paraId="21D2C9A5" w14:textId="09E14BEE" w:rsidR="00575870" w:rsidRPr="002B453A" w:rsidRDefault="00731A8E" w:rsidP="00575870">
                    <w:pPr>
                      <w:rPr>
                        <w:rFonts w:asciiTheme="majorHAnsi" w:hAnsiTheme="majorHAnsi"/>
                        <w:sz w:val="20"/>
                        <w:szCs w:val="20"/>
                      </w:rPr>
                    </w:pPr>
                    <w:r>
                      <w:rPr>
                        <w:rFonts w:asciiTheme="majorHAnsi" w:hAnsiTheme="majorHAnsi"/>
                        <w:sz w:val="20"/>
                        <w:szCs w:val="20"/>
                      </w:rPr>
                      <w:t>Students will have the ability to receive a passing score on sections and topics of the CPA exam covered in the class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6231A3B1" w:rsidR="00575870" w:rsidRPr="002B453A" w:rsidRDefault="00731A8E" w:rsidP="00731A8E">
                <w:pPr>
                  <w:rPr>
                    <w:rFonts w:asciiTheme="majorHAnsi" w:hAnsiTheme="majorHAnsi"/>
                    <w:sz w:val="20"/>
                    <w:szCs w:val="20"/>
                  </w:rPr>
                </w:pPr>
                <w:r>
                  <w:rPr>
                    <w:rFonts w:asciiTheme="majorHAnsi" w:hAnsiTheme="majorHAnsi"/>
                    <w:sz w:val="20"/>
                    <w:szCs w:val="20"/>
                  </w:rPr>
                  <w:t xml:space="preserve">Class room </w:t>
                </w:r>
                <w:r w:rsidR="00165266">
                  <w:rPr>
                    <w:rFonts w:asciiTheme="majorHAnsi" w:hAnsiTheme="majorHAnsi"/>
                    <w:sz w:val="20"/>
                    <w:szCs w:val="20"/>
                  </w:rPr>
                  <w:t>lectures, practice problems, homework, online practice content</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DF8E483" w:rsidR="00CB2125" w:rsidRPr="002B453A" w:rsidRDefault="00130B01" w:rsidP="00E70B06">
            <w:pPr>
              <w:rPr>
                <w:rFonts w:asciiTheme="majorHAnsi" w:hAnsiTheme="majorHAnsi"/>
                <w:sz w:val="20"/>
                <w:szCs w:val="20"/>
              </w:rPr>
            </w:pPr>
            <w:sdt>
              <w:sdtPr>
                <w:rPr>
                  <w:rFonts w:ascii="Cambria" w:hAnsi="Cambria"/>
                  <w:color w:val="808080" w:themeColor="background1" w:themeShade="80"/>
                  <w:sz w:val="20"/>
                  <w:szCs w:val="20"/>
                </w:rPr>
                <w:id w:val="-938209012"/>
                <w:text/>
              </w:sdtPr>
              <w:sdtEndPr/>
              <w:sdtContent>
                <w:r w:rsidR="006A02C2" w:rsidRPr="006A02C2">
                  <w:rPr>
                    <w:rFonts w:ascii="Cambria" w:hAnsi="Cambria"/>
                    <w:color w:val="808080" w:themeColor="background1" w:themeShade="80"/>
                    <w:sz w:val="20"/>
                    <w:szCs w:val="20"/>
                  </w:rPr>
                  <w:t>Direct measure will be obtained by class examination and CPA exam results. Indirect measures will be obtained through student surveys and meetings with advisory groups.</w:t>
                </w:r>
              </w:sdtContent>
            </w:sdt>
          </w:p>
        </w:tc>
      </w:tr>
    </w:tbl>
    <w:p w14:paraId="4E8E6B8A" w14:textId="63BF37E0" w:rsidR="00895557" w:rsidRPr="008426D1" w:rsidRDefault="00575870" w:rsidP="006A02C2">
      <w:pPr>
        <w:ind w:firstLine="720"/>
        <w:rPr>
          <w:rFonts w:asciiTheme="majorHAnsi" w:hAnsiTheme="majorHAnsi" w:cs="Arial"/>
          <w:sz w:val="20"/>
          <w:szCs w:val="20"/>
        </w:rPr>
      </w:pPr>
      <w:r w:rsidRPr="008426D1">
        <w:rPr>
          <w:rFonts w:asciiTheme="majorHAnsi" w:hAnsiTheme="majorHAnsi" w:cs="Arial"/>
          <w:i/>
          <w:sz w:val="20"/>
          <w:szCs w:val="20"/>
        </w:rPr>
        <w:t>(Repeat if needed for additional outcomes)</w:t>
      </w:r>
      <w:r w:rsidR="00895557"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15028C49" w14:textId="77777777" w:rsidR="0085729D" w:rsidRPr="0085729D" w:rsidRDefault="0085729D" w:rsidP="0085729D">
      <w:pPr>
        <w:spacing w:before="100" w:beforeAutospacing="1" w:after="100" w:afterAutospacing="1" w:line="240" w:lineRule="auto"/>
        <w:rPr>
          <w:rFonts w:ascii="Times" w:hAnsi="Times" w:cs="Times New Roman"/>
          <w:sz w:val="20"/>
          <w:szCs w:val="20"/>
        </w:rPr>
      </w:pPr>
      <w:r w:rsidRPr="0085729D">
        <w:rPr>
          <w:rFonts w:ascii="Book Antiqua" w:hAnsi="Book Antiqua" w:cs="Times New Roman"/>
          <w:b/>
          <w:bCs/>
          <w:sz w:val="30"/>
          <w:szCs w:val="30"/>
        </w:rPr>
        <w:t xml:space="preserve">COLLEGE OF BUSINESS </w:t>
      </w:r>
      <w:r w:rsidRPr="0085729D">
        <w:rPr>
          <w:rFonts w:ascii="Book Antiqua" w:hAnsi="Book Antiqua" w:cs="Times New Roman"/>
          <w:b/>
          <w:bCs/>
          <w:sz w:val="24"/>
          <w:szCs w:val="24"/>
        </w:rPr>
        <w:t xml:space="preserve">Accounting (ACCT) </w:t>
      </w:r>
    </w:p>
    <w:p w14:paraId="1DCC805B" w14:textId="77777777"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 xml:space="preserve">ACCT 5013. Tax Accounting I </w:t>
      </w:r>
      <w:r w:rsidRPr="005D53E7">
        <w:rPr>
          <w:rFonts w:ascii="Arial" w:hAnsi="Arial" w:cs="Arial"/>
          <w:sz w:val="20"/>
          <w:szCs w:val="20"/>
        </w:rPr>
        <w:t xml:space="preserve">This course examines the laws, rules, and procedures of Federal Income Taxes for individuals. In addition, the business events and transactions which influence taxable income for individuals are studied. Prerequisite: ACCT 2133. </w:t>
      </w:r>
    </w:p>
    <w:p w14:paraId="4964D2B2" w14:textId="77777777"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 xml:space="preserve">ACCT 5023. Advanced Accounting and International Issues </w:t>
      </w:r>
      <w:r w:rsidRPr="005D53E7">
        <w:rPr>
          <w:rFonts w:ascii="Arial" w:hAnsi="Arial" w:cs="Arial"/>
          <w:sz w:val="20"/>
          <w:szCs w:val="20"/>
        </w:rPr>
        <w:t xml:space="preserve">Advanced study of accounting concepts and problems in the areas of business combinations, partnerships, and international ac- counting. Prerequisite, C or better in ACCT 3033. </w:t>
      </w:r>
    </w:p>
    <w:p w14:paraId="3BF3C617" w14:textId="77777777"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 xml:space="preserve">ACCT 5113. Tax Accounting II </w:t>
      </w:r>
      <w:r w:rsidRPr="005D53E7">
        <w:rPr>
          <w:rFonts w:ascii="Arial" w:hAnsi="Arial" w:cs="Arial"/>
          <w:sz w:val="20"/>
          <w:szCs w:val="20"/>
        </w:rPr>
        <w:t xml:space="preserve">A continuation of Tax Accounting I. Emphasis in this course will be on Federal Income Tax Laws for Partnerships, Fiduciaries and Corporations. Prerequisite: ACCT 4013. </w:t>
      </w:r>
    </w:p>
    <w:p w14:paraId="12032884" w14:textId="1C41FC00"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ACCT5123. Government</w:t>
      </w:r>
      <w:r w:rsidR="005D53E7">
        <w:rPr>
          <w:rFonts w:ascii="Arial" w:hAnsi="Arial" w:cs="Arial"/>
          <w:b/>
          <w:bCs/>
          <w:sz w:val="20"/>
          <w:szCs w:val="20"/>
        </w:rPr>
        <w:t xml:space="preserve"> </w:t>
      </w:r>
      <w:r w:rsidRPr="005D53E7">
        <w:rPr>
          <w:rFonts w:ascii="Arial" w:hAnsi="Arial" w:cs="Arial"/>
          <w:b/>
          <w:bCs/>
          <w:sz w:val="20"/>
          <w:szCs w:val="20"/>
        </w:rPr>
        <w:t>and</w:t>
      </w:r>
      <w:r w:rsidR="005D53E7">
        <w:rPr>
          <w:rFonts w:ascii="Arial" w:hAnsi="Arial" w:cs="Arial"/>
          <w:b/>
          <w:bCs/>
          <w:sz w:val="20"/>
          <w:szCs w:val="20"/>
        </w:rPr>
        <w:t xml:space="preserve"> </w:t>
      </w:r>
      <w:r w:rsidRPr="005D53E7">
        <w:rPr>
          <w:rFonts w:ascii="Arial" w:hAnsi="Arial" w:cs="Arial"/>
          <w:b/>
          <w:bCs/>
          <w:sz w:val="20"/>
          <w:szCs w:val="20"/>
        </w:rPr>
        <w:t>Not-For-Profit</w:t>
      </w:r>
      <w:r w:rsidR="005D53E7">
        <w:rPr>
          <w:rFonts w:ascii="Arial" w:hAnsi="Arial" w:cs="Arial"/>
          <w:b/>
          <w:bCs/>
          <w:sz w:val="20"/>
          <w:szCs w:val="20"/>
        </w:rPr>
        <w:t xml:space="preserve"> </w:t>
      </w:r>
      <w:r w:rsidRPr="005D53E7">
        <w:rPr>
          <w:rFonts w:ascii="Arial" w:hAnsi="Arial" w:cs="Arial"/>
          <w:b/>
          <w:bCs/>
          <w:sz w:val="20"/>
          <w:szCs w:val="20"/>
        </w:rPr>
        <w:t xml:space="preserve">Accounting </w:t>
      </w:r>
      <w:r w:rsidRPr="005D53E7">
        <w:rPr>
          <w:rFonts w:ascii="Arial" w:hAnsi="Arial" w:cs="Arial"/>
          <w:sz w:val="20"/>
          <w:szCs w:val="20"/>
        </w:rPr>
        <w:t xml:space="preserve">Accounting concepts and re- porting standards for state or local government entities and not for profit organizations. Emphasis is on areas covered in CPA exam content specifications. Prerequisite: ACCT 3013 with a C or better. </w:t>
      </w:r>
    </w:p>
    <w:p w14:paraId="1E36005C" w14:textId="77777777"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 xml:space="preserve">ACCT 5153. Fraud Examination </w:t>
      </w:r>
      <w:r w:rsidRPr="005D53E7">
        <w:rPr>
          <w:rFonts w:ascii="Arial" w:hAnsi="Arial" w:cs="Arial"/>
          <w:sz w:val="20"/>
          <w:szCs w:val="20"/>
        </w:rPr>
        <w:t xml:space="preserve">A study of how and why occupational fraud is committed, how fraudulent conduct can be deterred, and how allegations of fraud should be investigated and resolved. Prerequisite: ACCT 2133. </w:t>
      </w:r>
    </w:p>
    <w:p w14:paraId="18B889F0" w14:textId="77777777"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 xml:space="preserve">ACCT 5173. Advanced Cost Accounting </w:t>
      </w:r>
      <w:r w:rsidRPr="005D53E7">
        <w:rPr>
          <w:rFonts w:ascii="Arial" w:hAnsi="Arial" w:cs="Arial"/>
          <w:sz w:val="20"/>
          <w:szCs w:val="20"/>
        </w:rPr>
        <w:t xml:space="preserve">Continued examination of accounting issues from the viewpoint of the manager. Emphasis is on current issues relevant to cost and managerial accounting. Prerequisite, C or better in ACCT 3053. </w:t>
      </w:r>
    </w:p>
    <w:p w14:paraId="7A907EB8" w14:textId="28BFD098"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lastRenderedPageBreak/>
        <w:t xml:space="preserve">ACCT 6003. Accounting for Planning and Control </w:t>
      </w:r>
      <w:r w:rsidRPr="005D53E7">
        <w:rPr>
          <w:rFonts w:ascii="Arial" w:hAnsi="Arial" w:cs="Arial"/>
          <w:sz w:val="20"/>
          <w:szCs w:val="20"/>
        </w:rPr>
        <w:t>The course is an introduction to the concepts of cost analysis and management control with a focus on</w:t>
      </w:r>
      <w:r w:rsidR="005D53E7">
        <w:rPr>
          <w:rFonts w:ascii="Arial" w:hAnsi="Arial" w:cs="Arial"/>
          <w:sz w:val="20"/>
          <w:szCs w:val="20"/>
        </w:rPr>
        <w:t xml:space="preserve"> the application of the concep</w:t>
      </w:r>
      <w:r w:rsidRPr="005D53E7">
        <w:rPr>
          <w:rFonts w:ascii="Arial" w:hAnsi="Arial" w:cs="Arial"/>
          <w:sz w:val="20"/>
          <w:szCs w:val="20"/>
        </w:rPr>
        <w:t xml:space="preserve">tual framework of financial and managerial accounting to practical situations. Prerequisites: ACCT 2133 or MBA 5003. </w:t>
      </w:r>
    </w:p>
    <w:p w14:paraId="145A6470" w14:textId="31FBBEB1"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 xml:space="preserve">ACCT 6023. Current Accounting Problems </w:t>
      </w:r>
      <w:r w:rsidRPr="005D53E7">
        <w:rPr>
          <w:rFonts w:ascii="Arial" w:hAnsi="Arial" w:cs="Arial"/>
          <w:sz w:val="20"/>
          <w:szCs w:val="20"/>
        </w:rPr>
        <w:t>A critical analysis of current accounting and re- porting problems. Emphasis is on both the theoretical and pragma</w:t>
      </w:r>
      <w:r w:rsidR="005D53E7">
        <w:rPr>
          <w:rFonts w:ascii="Arial" w:hAnsi="Arial" w:cs="Arial"/>
          <w:sz w:val="20"/>
          <w:szCs w:val="20"/>
        </w:rPr>
        <w:t>tic aspects of accounting prac</w:t>
      </w:r>
      <w:r w:rsidRPr="005D53E7">
        <w:rPr>
          <w:rFonts w:ascii="Arial" w:hAnsi="Arial" w:cs="Arial"/>
          <w:sz w:val="20"/>
          <w:szCs w:val="20"/>
        </w:rPr>
        <w:t xml:space="preserve">tices. Prerequisite: ACCT 2133. </w:t>
      </w:r>
    </w:p>
    <w:p w14:paraId="6ACBDF72" w14:textId="2F1F8ACE"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 xml:space="preserve">ACCT 6043. Tax Planning and Research </w:t>
      </w:r>
      <w:r w:rsidRPr="005D53E7">
        <w:rPr>
          <w:rFonts w:ascii="Arial" w:hAnsi="Arial" w:cs="Arial"/>
          <w:sz w:val="20"/>
          <w:szCs w:val="20"/>
        </w:rPr>
        <w:t>This course intr</w:t>
      </w:r>
      <w:r w:rsidR="005D53E7">
        <w:rPr>
          <w:rFonts w:ascii="Arial" w:hAnsi="Arial" w:cs="Arial"/>
          <w:sz w:val="20"/>
          <w:szCs w:val="20"/>
        </w:rPr>
        <w:t>oduces the master’s degree stu</w:t>
      </w:r>
      <w:r w:rsidRPr="005D53E7">
        <w:rPr>
          <w:rFonts w:ascii="Arial" w:hAnsi="Arial" w:cs="Arial"/>
          <w:sz w:val="20"/>
          <w:szCs w:val="20"/>
        </w:rPr>
        <w:t xml:space="preserve">dent to the basic concepts, methods, and tools of tax research. The coverage is broad, exploring the general framework of tax law. Prerequisite: ACCT 4113 or 5113. </w:t>
      </w:r>
    </w:p>
    <w:p w14:paraId="2A48128D" w14:textId="77777777"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 xml:space="preserve">ACCT 6063. Contemporary Auditing </w:t>
      </w:r>
      <w:r w:rsidRPr="005D53E7">
        <w:rPr>
          <w:rFonts w:ascii="Arial" w:hAnsi="Arial" w:cs="Arial"/>
          <w:sz w:val="20"/>
          <w:szCs w:val="20"/>
        </w:rPr>
        <w:t xml:space="preserve">Issues In-depth study of significant pronouncements of the auditing standards board (Professional Standards Vols. 1 &amp; 2) and from the governmental auditing area. Prerequisite: ACCT 4053 with a C or better. </w:t>
      </w:r>
    </w:p>
    <w:p w14:paraId="29FC61B2" w14:textId="6427CE32"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 xml:space="preserve">ACCT 6073. Seminar in Financial Accounting Theory </w:t>
      </w:r>
      <w:r w:rsidRPr="005D53E7">
        <w:rPr>
          <w:rFonts w:ascii="Arial" w:hAnsi="Arial" w:cs="Arial"/>
          <w:sz w:val="20"/>
          <w:szCs w:val="20"/>
        </w:rPr>
        <w:t>Modern accounting theory; its back- ground and applications, with emphasis on the authoritative pro</w:t>
      </w:r>
      <w:r w:rsidR="005D53E7" w:rsidRPr="005D53E7">
        <w:rPr>
          <w:rFonts w:ascii="Arial" w:hAnsi="Arial" w:cs="Arial"/>
          <w:sz w:val="20"/>
          <w:szCs w:val="20"/>
        </w:rPr>
        <w:t>nouncements, including compari</w:t>
      </w:r>
      <w:r w:rsidRPr="005D53E7">
        <w:rPr>
          <w:rFonts w:ascii="Arial" w:hAnsi="Arial" w:cs="Arial"/>
          <w:sz w:val="20"/>
          <w:szCs w:val="20"/>
        </w:rPr>
        <w:t xml:space="preserve">sons of U.S. and International Accounting Standards. This capstone course will culminate in a written issues paper and a presentation of the results of the research. Students must be in their last semester of coursework. A grade of B or better will be required for graduation. </w:t>
      </w:r>
    </w:p>
    <w:p w14:paraId="523CC586" w14:textId="0BE4EEE5"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 xml:space="preserve">ACCT 6083. Ethics and Professional Responsibility </w:t>
      </w:r>
      <w:r w:rsidRPr="005D53E7">
        <w:rPr>
          <w:rFonts w:ascii="Arial" w:hAnsi="Arial" w:cs="Arial"/>
          <w:sz w:val="20"/>
          <w:szCs w:val="20"/>
        </w:rPr>
        <w:t>The course will provide the student with a framework for making ethical decisions in the context of accounting. In addition, the course will provide an introduction to professional responsibility with a part</w:t>
      </w:r>
      <w:r w:rsidR="005D53E7" w:rsidRPr="005D53E7">
        <w:rPr>
          <w:rFonts w:ascii="Arial" w:hAnsi="Arial" w:cs="Arial"/>
          <w:sz w:val="20"/>
          <w:szCs w:val="20"/>
        </w:rPr>
        <w:t>icular focus on the CPA profes</w:t>
      </w:r>
      <w:r w:rsidRPr="005D53E7">
        <w:rPr>
          <w:rFonts w:ascii="Arial" w:hAnsi="Arial" w:cs="Arial"/>
          <w:sz w:val="20"/>
          <w:szCs w:val="20"/>
        </w:rPr>
        <w:t xml:space="preserve">sion. Prerequisite: Admission to one of the College of Business Graduate Programs. </w:t>
      </w:r>
    </w:p>
    <w:p w14:paraId="00729A0C" w14:textId="65B9F29B"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 xml:space="preserve">ACCT 6093. Directed Individual Study </w:t>
      </w:r>
      <w:r w:rsidRPr="005D53E7">
        <w:rPr>
          <w:rFonts w:ascii="Arial" w:hAnsi="Arial" w:cs="Arial"/>
          <w:sz w:val="20"/>
          <w:szCs w:val="20"/>
        </w:rPr>
        <w:t>Detailed individ</w:t>
      </w:r>
      <w:r w:rsidR="005D53E7" w:rsidRPr="005D53E7">
        <w:rPr>
          <w:rFonts w:ascii="Arial" w:hAnsi="Arial" w:cs="Arial"/>
          <w:sz w:val="20"/>
          <w:szCs w:val="20"/>
        </w:rPr>
        <w:t>ual research directed by gradu</w:t>
      </w:r>
      <w:r w:rsidRPr="005D53E7">
        <w:rPr>
          <w:rFonts w:ascii="Arial" w:hAnsi="Arial" w:cs="Arial"/>
          <w:sz w:val="20"/>
          <w:szCs w:val="20"/>
        </w:rPr>
        <w:t xml:space="preserve">ate faculty, resulting in a paper and presentation. Consent of instructor and approval of prospectus by graduate business programs director required. </w:t>
      </w:r>
    </w:p>
    <w:p w14:paraId="6AFCED58" w14:textId="198BAA53" w:rsidR="005D53E7" w:rsidRPr="009F5122" w:rsidRDefault="0085729D" w:rsidP="005D53E7">
      <w:pPr>
        <w:tabs>
          <w:tab w:val="left" w:pos="360"/>
          <w:tab w:val="left" w:pos="720"/>
        </w:tabs>
        <w:spacing w:after="0" w:line="240" w:lineRule="auto"/>
        <w:rPr>
          <w:rFonts w:ascii="Arial" w:hAnsi="Arial" w:cs="Arial"/>
          <w:b/>
          <w:i/>
          <w:color w:val="1F497D" w:themeColor="text2"/>
          <w:sz w:val="24"/>
          <w:szCs w:val="24"/>
        </w:rPr>
      </w:pPr>
      <w:r w:rsidRPr="009F5122">
        <w:rPr>
          <w:rFonts w:ascii="Arial" w:hAnsi="Arial" w:cs="Arial"/>
          <w:b/>
          <w:i/>
          <w:color w:val="1F497D" w:themeColor="text2"/>
          <w:sz w:val="24"/>
          <w:szCs w:val="24"/>
        </w:rPr>
        <w:t>ACCT 61</w:t>
      </w:r>
      <w:r w:rsidR="009F5122" w:rsidRPr="009F5122">
        <w:rPr>
          <w:rFonts w:ascii="Arial" w:hAnsi="Arial" w:cs="Arial"/>
          <w:b/>
          <w:i/>
          <w:color w:val="1F497D" w:themeColor="text2"/>
          <w:sz w:val="24"/>
          <w:szCs w:val="24"/>
        </w:rPr>
        <w:t>8</w:t>
      </w:r>
      <w:r w:rsidRPr="009F5122">
        <w:rPr>
          <w:rFonts w:ascii="Arial" w:hAnsi="Arial" w:cs="Arial"/>
          <w:b/>
          <w:i/>
          <w:color w:val="1F497D" w:themeColor="text2"/>
          <w:sz w:val="24"/>
          <w:szCs w:val="24"/>
        </w:rPr>
        <w:t xml:space="preserve">3. </w:t>
      </w:r>
      <w:sdt>
        <w:sdtPr>
          <w:rPr>
            <w:rFonts w:ascii="Arial" w:hAnsi="Arial" w:cs="Arial"/>
            <w:b/>
            <w:i/>
            <w:color w:val="1F497D" w:themeColor="text2"/>
            <w:sz w:val="24"/>
            <w:szCs w:val="24"/>
          </w:rPr>
          <w:id w:val="1922911318"/>
        </w:sdtPr>
        <w:sdtEndPr/>
        <w:sdtContent>
          <w:r w:rsidR="005D53E7" w:rsidRPr="009F5122">
            <w:rPr>
              <w:rFonts w:ascii="Arial" w:hAnsi="Arial" w:cs="Arial"/>
              <w:b/>
              <w:i/>
              <w:color w:val="1F497D" w:themeColor="text2"/>
              <w:sz w:val="24"/>
              <w:szCs w:val="24"/>
            </w:rPr>
            <w:t xml:space="preserve">CPA Examination Review </w:t>
          </w:r>
          <w:r w:rsidR="009F5122" w:rsidRPr="009F5122">
            <w:rPr>
              <w:rFonts w:ascii="Arial" w:hAnsi="Arial" w:cs="Arial"/>
              <w:b/>
              <w:i/>
              <w:color w:val="1F497D" w:themeColor="text2"/>
              <w:sz w:val="24"/>
              <w:szCs w:val="24"/>
            </w:rPr>
            <w:t>2</w:t>
          </w:r>
          <w:r w:rsidR="005D53E7" w:rsidRPr="009F5122">
            <w:rPr>
              <w:rFonts w:ascii="Arial" w:hAnsi="Arial" w:cs="Arial"/>
              <w:b/>
              <w:i/>
              <w:color w:val="1F497D" w:themeColor="text2"/>
              <w:sz w:val="24"/>
              <w:szCs w:val="24"/>
            </w:rPr>
            <w:t xml:space="preserve"> </w:t>
          </w:r>
          <w:sdt>
            <w:sdtPr>
              <w:rPr>
                <w:rFonts w:ascii="Arial" w:hAnsi="Arial" w:cs="Arial"/>
                <w:b/>
                <w:i/>
                <w:color w:val="1F497D" w:themeColor="text2"/>
                <w:sz w:val="24"/>
                <w:szCs w:val="24"/>
              </w:rPr>
              <w:id w:val="1497531746"/>
            </w:sdtPr>
            <w:sdtEndPr>
              <w:rPr>
                <w:b w:val="0"/>
              </w:rPr>
            </w:sdtEndPr>
            <w:sdtContent>
              <w:r w:rsidR="009F5122" w:rsidRPr="009F5122">
                <w:rPr>
                  <w:rFonts w:ascii="Arial" w:hAnsi="Arial" w:cs="Arial"/>
                  <w:color w:val="1F497D" w:themeColor="text2"/>
                  <w:sz w:val="24"/>
                  <w:szCs w:val="24"/>
                </w:rPr>
                <w:t>The</w:t>
              </w:r>
              <w:r w:rsidR="009F5122">
                <w:rPr>
                  <w:rFonts w:ascii="Arial" w:hAnsi="Arial" w:cs="Arial"/>
                  <w:b/>
                  <w:i/>
                  <w:color w:val="1F497D" w:themeColor="text2"/>
                  <w:sz w:val="24"/>
                  <w:szCs w:val="24"/>
                </w:rPr>
                <w:t xml:space="preserve"> </w:t>
              </w:r>
              <w:r w:rsidR="009F5122">
                <w:rPr>
                  <w:rFonts w:ascii="Arial" w:hAnsi="Arial" w:cs="Arial"/>
                  <w:i/>
                  <w:color w:val="1F497D" w:themeColor="text2"/>
                  <w:sz w:val="24"/>
                  <w:szCs w:val="24"/>
                </w:rPr>
                <w:t>c</w:t>
              </w:r>
              <w:r w:rsidR="005D53E7" w:rsidRPr="009F5122">
                <w:rPr>
                  <w:rFonts w:ascii="Arial" w:hAnsi="Arial" w:cs="Arial"/>
                  <w:i/>
                  <w:color w:val="1F497D" w:themeColor="text2"/>
                  <w:sz w:val="24"/>
                  <w:szCs w:val="24"/>
                </w:rPr>
                <w:t xml:space="preserve">ourse will review the </w:t>
              </w:r>
              <w:r w:rsidR="009F5122" w:rsidRPr="009F5122">
                <w:rPr>
                  <w:rFonts w:ascii="Arial" w:hAnsi="Arial" w:cs="Arial"/>
                  <w:i/>
                  <w:color w:val="1F497D" w:themeColor="text2"/>
                  <w:sz w:val="24"/>
                  <w:szCs w:val="24"/>
                </w:rPr>
                <w:t xml:space="preserve">Audit </w:t>
              </w:r>
              <w:r w:rsidR="005D53E7" w:rsidRPr="009F5122">
                <w:rPr>
                  <w:rFonts w:ascii="Arial" w:hAnsi="Arial" w:cs="Arial"/>
                  <w:i/>
                  <w:color w:val="1F497D" w:themeColor="text2"/>
                  <w:sz w:val="24"/>
                  <w:szCs w:val="24"/>
                </w:rPr>
                <w:t xml:space="preserve">and </w:t>
              </w:r>
              <w:r w:rsidR="009F5122" w:rsidRPr="009F5122">
                <w:rPr>
                  <w:rFonts w:ascii="Arial" w:hAnsi="Arial" w:cs="Arial"/>
                  <w:i/>
                  <w:color w:val="1F497D" w:themeColor="text2"/>
                  <w:sz w:val="24"/>
                  <w:szCs w:val="24"/>
                </w:rPr>
                <w:t xml:space="preserve">REG </w:t>
              </w:r>
              <w:r w:rsidR="005D53E7" w:rsidRPr="009F5122">
                <w:rPr>
                  <w:rFonts w:ascii="Arial" w:hAnsi="Arial" w:cs="Arial"/>
                  <w:i/>
                  <w:color w:val="1F497D" w:themeColor="text2"/>
                  <w:sz w:val="24"/>
                  <w:szCs w:val="24"/>
                </w:rPr>
                <w:t>portions of the CPA exam with a special focus on complex topics and content that is covered less in a traditional accounting degree program but tested on the CPA Exam</w:t>
              </w:r>
            </w:sdtContent>
          </w:sdt>
          <w:r w:rsidR="000142C8">
            <w:rPr>
              <w:rFonts w:ascii="Arial" w:hAnsi="Arial" w:cs="Arial"/>
              <w:i/>
              <w:color w:val="1F497D" w:themeColor="text2"/>
              <w:sz w:val="24"/>
              <w:szCs w:val="24"/>
            </w:rPr>
            <w:t xml:space="preserve">. </w:t>
          </w:r>
          <w:r w:rsidR="005D53E7" w:rsidRPr="009F5122">
            <w:rPr>
              <w:rFonts w:ascii="Arial" w:hAnsi="Arial" w:cs="Arial"/>
              <w:i/>
              <w:color w:val="1F497D" w:themeColor="text2"/>
              <w:sz w:val="24"/>
              <w:szCs w:val="24"/>
            </w:rPr>
            <w:t>Prerequisite: ACCT 3033 and ACCT 4053.</w:t>
          </w:r>
        </w:sdtContent>
      </w:sdt>
    </w:p>
    <w:p w14:paraId="72794A98" w14:textId="322F9471" w:rsidR="0085729D" w:rsidRPr="0085729D" w:rsidRDefault="0085729D" w:rsidP="0085729D">
      <w:pPr>
        <w:spacing w:before="100" w:beforeAutospacing="1" w:after="100" w:afterAutospacing="1" w:line="240" w:lineRule="auto"/>
        <w:rPr>
          <w:rFonts w:ascii="Times" w:hAnsi="Times" w:cs="Times New Roman"/>
          <w:sz w:val="20"/>
          <w:szCs w:val="20"/>
        </w:rPr>
      </w:pPr>
    </w:p>
    <w:p w14:paraId="478C7535" w14:textId="77777777" w:rsidR="0085729D" w:rsidRPr="0085729D" w:rsidRDefault="0085729D" w:rsidP="0085729D">
      <w:pPr>
        <w:spacing w:before="100" w:beforeAutospacing="1" w:after="100" w:afterAutospacing="1" w:line="240" w:lineRule="auto"/>
        <w:rPr>
          <w:rFonts w:ascii="Times" w:hAnsi="Times" w:cs="Times New Roman"/>
          <w:sz w:val="20"/>
          <w:szCs w:val="20"/>
        </w:rPr>
      </w:pPr>
      <w:r w:rsidRPr="0085729D">
        <w:rPr>
          <w:rFonts w:ascii="TimesNewRomanPS" w:hAnsi="TimesNewRomanPS" w:cs="Times New Roman"/>
          <w:i/>
          <w:iCs/>
          <w:sz w:val="18"/>
          <w:szCs w:val="18"/>
        </w:rPr>
        <w:t xml:space="preserve">The bulletin can be accessed at http://www.astate.edu/a/registrar/students/ </w:t>
      </w:r>
    </w:p>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399A9" w14:textId="77777777" w:rsidR="00A54F82" w:rsidRDefault="00A54F82" w:rsidP="00AF3758">
      <w:pPr>
        <w:spacing w:after="0" w:line="240" w:lineRule="auto"/>
      </w:pPr>
      <w:r>
        <w:separator/>
      </w:r>
    </w:p>
  </w:endnote>
  <w:endnote w:type="continuationSeparator" w:id="0">
    <w:p w14:paraId="265200E1" w14:textId="77777777" w:rsidR="00A54F82" w:rsidRDefault="00A54F8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NewRomanPS">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85729D" w:rsidRDefault="0085729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85729D" w:rsidRDefault="0085729D"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85729D" w:rsidRDefault="0085729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0B01">
      <w:rPr>
        <w:rStyle w:val="PageNumber"/>
        <w:noProof/>
      </w:rPr>
      <w:t>4</w:t>
    </w:r>
    <w:r>
      <w:rPr>
        <w:rStyle w:val="PageNumber"/>
      </w:rPr>
      <w:fldChar w:fldCharType="end"/>
    </w:r>
  </w:p>
  <w:p w14:paraId="0312F2A9" w14:textId="77777777" w:rsidR="0085729D" w:rsidRDefault="0085729D"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935B8" w14:textId="77777777" w:rsidR="00A54F82" w:rsidRDefault="00A54F82" w:rsidP="00AF3758">
      <w:pPr>
        <w:spacing w:after="0" w:line="240" w:lineRule="auto"/>
      </w:pPr>
      <w:r>
        <w:separator/>
      </w:r>
    </w:p>
  </w:footnote>
  <w:footnote w:type="continuationSeparator" w:id="0">
    <w:p w14:paraId="4243F8FF" w14:textId="77777777" w:rsidR="00A54F82" w:rsidRDefault="00A54F82"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85729D" w:rsidRPr="00986BD2" w:rsidRDefault="0085729D"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B47BE5"/>
    <w:multiLevelType w:val="hybridMultilevel"/>
    <w:tmpl w:val="CB82D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10"/>
  </w:num>
  <w:num w:numId="6">
    <w:abstractNumId w:val="6"/>
  </w:num>
  <w:num w:numId="7">
    <w:abstractNumId w:val="3"/>
  </w:num>
  <w:num w:numId="8">
    <w:abstractNumId w:val="7"/>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42C8"/>
    <w:rsid w:val="00016FE7"/>
    <w:rsid w:val="00024BA5"/>
    <w:rsid w:val="00026976"/>
    <w:rsid w:val="00041E75"/>
    <w:rsid w:val="0005467E"/>
    <w:rsid w:val="00054918"/>
    <w:rsid w:val="0008410E"/>
    <w:rsid w:val="000A654B"/>
    <w:rsid w:val="000D06F1"/>
    <w:rsid w:val="000E0BB8"/>
    <w:rsid w:val="00101FF4"/>
    <w:rsid w:val="00103070"/>
    <w:rsid w:val="00130B01"/>
    <w:rsid w:val="00150E96"/>
    <w:rsid w:val="00151451"/>
    <w:rsid w:val="0015192B"/>
    <w:rsid w:val="0015536A"/>
    <w:rsid w:val="00156679"/>
    <w:rsid w:val="00165266"/>
    <w:rsid w:val="00185D67"/>
    <w:rsid w:val="001861DD"/>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31339E"/>
    <w:rsid w:val="00341E7C"/>
    <w:rsid w:val="0035434A"/>
    <w:rsid w:val="00360064"/>
    <w:rsid w:val="00362414"/>
    <w:rsid w:val="0036794A"/>
    <w:rsid w:val="00374D72"/>
    <w:rsid w:val="00384538"/>
    <w:rsid w:val="00390A66"/>
    <w:rsid w:val="00391206"/>
    <w:rsid w:val="0039190F"/>
    <w:rsid w:val="00393E47"/>
    <w:rsid w:val="00395BB2"/>
    <w:rsid w:val="00396C14"/>
    <w:rsid w:val="003C334C"/>
    <w:rsid w:val="003D5ADD"/>
    <w:rsid w:val="004072F1"/>
    <w:rsid w:val="0041365C"/>
    <w:rsid w:val="00424133"/>
    <w:rsid w:val="00434AA5"/>
    <w:rsid w:val="00473252"/>
    <w:rsid w:val="00474C39"/>
    <w:rsid w:val="00487771"/>
    <w:rsid w:val="0049675B"/>
    <w:rsid w:val="004A211B"/>
    <w:rsid w:val="004A7706"/>
    <w:rsid w:val="004F3C87"/>
    <w:rsid w:val="00526B81"/>
    <w:rsid w:val="00533648"/>
    <w:rsid w:val="00547433"/>
    <w:rsid w:val="00556E69"/>
    <w:rsid w:val="005677EC"/>
    <w:rsid w:val="00575870"/>
    <w:rsid w:val="00584C22"/>
    <w:rsid w:val="00592A95"/>
    <w:rsid w:val="005934F2"/>
    <w:rsid w:val="005C3ADB"/>
    <w:rsid w:val="005D53E7"/>
    <w:rsid w:val="005F41DD"/>
    <w:rsid w:val="006019E8"/>
    <w:rsid w:val="00606EE4"/>
    <w:rsid w:val="00610022"/>
    <w:rsid w:val="006179CB"/>
    <w:rsid w:val="00630A6B"/>
    <w:rsid w:val="00636DB3"/>
    <w:rsid w:val="00641E0F"/>
    <w:rsid w:val="00661D25"/>
    <w:rsid w:val="0066260B"/>
    <w:rsid w:val="006657FB"/>
    <w:rsid w:val="00671EAA"/>
    <w:rsid w:val="00677A48"/>
    <w:rsid w:val="00691664"/>
    <w:rsid w:val="006A02C2"/>
    <w:rsid w:val="006B52C0"/>
    <w:rsid w:val="006C0168"/>
    <w:rsid w:val="006D0246"/>
    <w:rsid w:val="006E6117"/>
    <w:rsid w:val="00707894"/>
    <w:rsid w:val="00712045"/>
    <w:rsid w:val="007227F4"/>
    <w:rsid w:val="0073025F"/>
    <w:rsid w:val="0073125A"/>
    <w:rsid w:val="00731A8E"/>
    <w:rsid w:val="00732D6A"/>
    <w:rsid w:val="00750AF6"/>
    <w:rsid w:val="007A06B9"/>
    <w:rsid w:val="007D371A"/>
    <w:rsid w:val="0083170D"/>
    <w:rsid w:val="00831ADD"/>
    <w:rsid w:val="008426D1"/>
    <w:rsid w:val="0085729D"/>
    <w:rsid w:val="00862E36"/>
    <w:rsid w:val="008663CA"/>
    <w:rsid w:val="00895557"/>
    <w:rsid w:val="008C6881"/>
    <w:rsid w:val="008C703B"/>
    <w:rsid w:val="008E6C1C"/>
    <w:rsid w:val="00903AB9"/>
    <w:rsid w:val="009053D1"/>
    <w:rsid w:val="00916FCA"/>
    <w:rsid w:val="00962018"/>
    <w:rsid w:val="00976B5B"/>
    <w:rsid w:val="00983ADC"/>
    <w:rsid w:val="00984490"/>
    <w:rsid w:val="009A529F"/>
    <w:rsid w:val="009F5122"/>
    <w:rsid w:val="00A01035"/>
    <w:rsid w:val="00A0329C"/>
    <w:rsid w:val="00A16BB1"/>
    <w:rsid w:val="00A5089E"/>
    <w:rsid w:val="00A54F82"/>
    <w:rsid w:val="00A56D36"/>
    <w:rsid w:val="00A966C5"/>
    <w:rsid w:val="00AA702B"/>
    <w:rsid w:val="00AB5523"/>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43DD4"/>
    <w:rsid w:val="00C55BB9"/>
    <w:rsid w:val="00C60A91"/>
    <w:rsid w:val="00C80773"/>
    <w:rsid w:val="00CA269E"/>
    <w:rsid w:val="00CA7C7C"/>
    <w:rsid w:val="00CB2125"/>
    <w:rsid w:val="00CB4B5A"/>
    <w:rsid w:val="00CC6C15"/>
    <w:rsid w:val="00CE6F34"/>
    <w:rsid w:val="00D0686A"/>
    <w:rsid w:val="00D20B84"/>
    <w:rsid w:val="00D444F7"/>
    <w:rsid w:val="00D51205"/>
    <w:rsid w:val="00D57716"/>
    <w:rsid w:val="00D67AC4"/>
    <w:rsid w:val="00D979DD"/>
    <w:rsid w:val="00E005F4"/>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532EB"/>
    <w:rsid w:val="00F645B5"/>
    <w:rsid w:val="00F663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39AC9015-4FA3-4AEA-818C-A80A9481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E005F4"/>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164794">
      <w:bodyDiv w:val="1"/>
      <w:marLeft w:val="0"/>
      <w:marRight w:val="0"/>
      <w:marTop w:val="0"/>
      <w:marBottom w:val="0"/>
      <w:divBdr>
        <w:top w:val="none" w:sz="0" w:space="0" w:color="auto"/>
        <w:left w:val="none" w:sz="0" w:space="0" w:color="auto"/>
        <w:bottom w:val="none" w:sz="0" w:space="0" w:color="auto"/>
        <w:right w:val="none" w:sz="0" w:space="0" w:color="auto"/>
      </w:divBdr>
      <w:divsChild>
        <w:div w:id="1146774475">
          <w:marLeft w:val="0"/>
          <w:marRight w:val="0"/>
          <w:marTop w:val="0"/>
          <w:marBottom w:val="0"/>
          <w:divBdr>
            <w:top w:val="none" w:sz="0" w:space="0" w:color="auto"/>
            <w:left w:val="none" w:sz="0" w:space="0" w:color="auto"/>
            <w:bottom w:val="none" w:sz="0" w:space="0" w:color="auto"/>
            <w:right w:val="none" w:sz="0" w:space="0" w:color="auto"/>
          </w:divBdr>
          <w:divsChild>
            <w:div w:id="523132453">
              <w:marLeft w:val="0"/>
              <w:marRight w:val="0"/>
              <w:marTop w:val="0"/>
              <w:marBottom w:val="0"/>
              <w:divBdr>
                <w:top w:val="none" w:sz="0" w:space="0" w:color="auto"/>
                <w:left w:val="none" w:sz="0" w:space="0" w:color="auto"/>
                <w:bottom w:val="none" w:sz="0" w:space="0" w:color="auto"/>
                <w:right w:val="none" w:sz="0" w:space="0" w:color="auto"/>
              </w:divBdr>
              <w:divsChild>
                <w:div w:id="14335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86880">
      <w:bodyDiv w:val="1"/>
      <w:marLeft w:val="0"/>
      <w:marRight w:val="0"/>
      <w:marTop w:val="0"/>
      <w:marBottom w:val="0"/>
      <w:divBdr>
        <w:top w:val="none" w:sz="0" w:space="0" w:color="auto"/>
        <w:left w:val="none" w:sz="0" w:space="0" w:color="auto"/>
        <w:bottom w:val="none" w:sz="0" w:space="0" w:color="auto"/>
        <w:right w:val="none" w:sz="0" w:space="0" w:color="auto"/>
      </w:divBdr>
      <w:divsChild>
        <w:div w:id="351683436">
          <w:marLeft w:val="0"/>
          <w:marRight w:val="0"/>
          <w:marTop w:val="0"/>
          <w:marBottom w:val="0"/>
          <w:divBdr>
            <w:top w:val="none" w:sz="0" w:space="0" w:color="auto"/>
            <w:left w:val="none" w:sz="0" w:space="0" w:color="auto"/>
            <w:bottom w:val="none" w:sz="0" w:space="0" w:color="auto"/>
            <w:right w:val="none" w:sz="0" w:space="0" w:color="auto"/>
          </w:divBdr>
          <w:divsChild>
            <w:div w:id="1576893926">
              <w:marLeft w:val="0"/>
              <w:marRight w:val="0"/>
              <w:marTop w:val="0"/>
              <w:marBottom w:val="0"/>
              <w:divBdr>
                <w:top w:val="none" w:sz="0" w:space="0" w:color="auto"/>
                <w:left w:val="none" w:sz="0" w:space="0" w:color="auto"/>
                <w:bottom w:val="none" w:sz="0" w:space="0" w:color="auto"/>
                <w:right w:val="none" w:sz="0" w:space="0" w:color="auto"/>
              </w:divBdr>
              <w:divsChild>
                <w:div w:id="187715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3763">
      <w:bodyDiv w:val="1"/>
      <w:marLeft w:val="0"/>
      <w:marRight w:val="0"/>
      <w:marTop w:val="0"/>
      <w:marBottom w:val="0"/>
      <w:divBdr>
        <w:top w:val="none" w:sz="0" w:space="0" w:color="auto"/>
        <w:left w:val="none" w:sz="0" w:space="0" w:color="auto"/>
        <w:bottom w:val="none" w:sz="0" w:space="0" w:color="auto"/>
        <w:right w:val="none" w:sz="0" w:space="0" w:color="auto"/>
      </w:divBdr>
      <w:divsChild>
        <w:div w:id="956639043">
          <w:marLeft w:val="0"/>
          <w:marRight w:val="0"/>
          <w:marTop w:val="0"/>
          <w:marBottom w:val="0"/>
          <w:divBdr>
            <w:top w:val="none" w:sz="0" w:space="0" w:color="auto"/>
            <w:left w:val="none" w:sz="0" w:space="0" w:color="auto"/>
            <w:bottom w:val="none" w:sz="0" w:space="0" w:color="auto"/>
            <w:right w:val="none" w:sz="0" w:space="0" w:color="auto"/>
          </w:divBdr>
          <w:divsChild>
            <w:div w:id="285815880">
              <w:marLeft w:val="0"/>
              <w:marRight w:val="0"/>
              <w:marTop w:val="0"/>
              <w:marBottom w:val="0"/>
              <w:divBdr>
                <w:top w:val="none" w:sz="0" w:space="0" w:color="auto"/>
                <w:left w:val="none" w:sz="0" w:space="0" w:color="auto"/>
                <w:bottom w:val="none" w:sz="0" w:space="0" w:color="auto"/>
                <w:right w:val="none" w:sz="0" w:space="0" w:color="auto"/>
              </w:divBdr>
              <w:divsChild>
                <w:div w:id="12608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blaird@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3F10AB"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3F10AB"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3F10AB"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3F10AB"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3F10AB"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3F10AB"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3F10AB"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3F10AB"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3F10AB"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3F10AB"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3F10AB"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3F10AB"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3F10AB"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3F10AB"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3F10AB"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3F10AB"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3F10AB"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3F10AB"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3F10AB"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3F10AB"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3F10AB"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3F10AB"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3F10AB"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3F10AB"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3F10AB"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3F10AB"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3F10AB"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3F10AB"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3F10AB"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3F10AB"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3F10AB"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3F10AB" w:rsidRDefault="00337484" w:rsidP="00337484">
          <w:pPr>
            <w:pStyle w:val="503EF936025045B9947F9FC06E851F3C"/>
          </w:pPr>
          <w:r>
            <w:rPr>
              <w:rStyle w:val="PlaceholderText"/>
            </w:rPr>
            <w:t>Yes / No</w:t>
          </w:r>
        </w:p>
      </w:docPartBody>
    </w:docPart>
    <w:docPart>
      <w:docPartPr>
        <w:name w:val="9BD313AD225C4C01B66B3B04A6983745"/>
        <w:category>
          <w:name w:val="General"/>
          <w:gallery w:val="placeholder"/>
        </w:category>
        <w:types>
          <w:type w:val="bbPlcHdr"/>
        </w:types>
        <w:behaviors>
          <w:behavior w:val="content"/>
        </w:behaviors>
        <w:guid w:val="{104285E1-4E09-4362-9FCE-7C01FD83FC0D}"/>
      </w:docPartPr>
      <w:docPartBody>
        <w:p w:rsidR="003F10AB" w:rsidRDefault="00337484" w:rsidP="00337484">
          <w:pPr>
            <w:pStyle w:val="9BD313AD225C4C01B66B3B04A6983745"/>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3F10AB"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3F10AB"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3F10AB"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3F10AB"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3F10AB"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3F10AB" w:rsidRDefault="00337484" w:rsidP="00337484">
          <w:pPr>
            <w:pStyle w:val="1F25A0879ABD46C394F3A33438DB079C"/>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NewRomanPS">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6C7F"/>
    <w:rsid w:val="00337484"/>
    <w:rsid w:val="003F10AB"/>
    <w:rsid w:val="00436B57"/>
    <w:rsid w:val="004E1A75"/>
    <w:rsid w:val="00576003"/>
    <w:rsid w:val="00587536"/>
    <w:rsid w:val="005D5D2F"/>
    <w:rsid w:val="00623293"/>
    <w:rsid w:val="00654E35"/>
    <w:rsid w:val="006C3910"/>
    <w:rsid w:val="008822A5"/>
    <w:rsid w:val="00891F77"/>
    <w:rsid w:val="009A3307"/>
    <w:rsid w:val="009D439F"/>
    <w:rsid w:val="00A20583"/>
    <w:rsid w:val="00AD5D56"/>
    <w:rsid w:val="00B2559E"/>
    <w:rsid w:val="00B46AFF"/>
    <w:rsid w:val="00B72454"/>
    <w:rsid w:val="00BA0596"/>
    <w:rsid w:val="00BE0E7B"/>
    <w:rsid w:val="00CB25D5"/>
    <w:rsid w:val="00CD4EF8"/>
    <w:rsid w:val="00D87B77"/>
    <w:rsid w:val="00DD12EE"/>
    <w:rsid w:val="00F0343A"/>
    <w:rsid w:val="00F801B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F10A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571D85787BFF3143940B1326FC2694AA">
    <w:name w:val="571D85787BFF3143940B1326FC2694AA"/>
    <w:rsid w:val="003F10AB"/>
    <w:pPr>
      <w:spacing w:after="0" w:line="240" w:lineRule="auto"/>
    </w:pPr>
    <w:rPr>
      <w:sz w:val="24"/>
      <w:szCs w:val="24"/>
      <w:lang w:eastAsia="ja-JP"/>
    </w:rPr>
  </w:style>
  <w:style w:type="paragraph" w:customStyle="1" w:styleId="E3244B27AFD6434097346814CD8072BC">
    <w:name w:val="E3244B27AFD6434097346814CD8072BC"/>
    <w:rsid w:val="003F10AB"/>
    <w:pPr>
      <w:spacing w:after="0" w:line="240" w:lineRule="auto"/>
    </w:pPr>
    <w:rPr>
      <w:sz w:val="24"/>
      <w:szCs w:val="24"/>
      <w:lang w:eastAsia="ja-JP"/>
    </w:rPr>
  </w:style>
  <w:style w:type="paragraph" w:customStyle="1" w:styleId="EE022B1268B0314C8D4DB67CA03D518C">
    <w:name w:val="EE022B1268B0314C8D4DB67CA03D518C"/>
    <w:rsid w:val="003F10AB"/>
    <w:pPr>
      <w:spacing w:after="0" w:line="240" w:lineRule="auto"/>
    </w:pPr>
    <w:rPr>
      <w:sz w:val="24"/>
      <w:szCs w:val="24"/>
      <w:lang w:eastAsia="ja-JP"/>
    </w:rPr>
  </w:style>
  <w:style w:type="paragraph" w:customStyle="1" w:styleId="AB3CCF3E4475BD41BFBD3C971451AD89">
    <w:name w:val="AB3CCF3E4475BD41BFBD3C971451AD89"/>
    <w:rsid w:val="003F10AB"/>
    <w:pPr>
      <w:spacing w:after="0" w:line="240" w:lineRule="auto"/>
    </w:pPr>
    <w:rPr>
      <w:sz w:val="24"/>
      <w:szCs w:val="24"/>
      <w:lang w:eastAsia="ja-JP"/>
    </w:rPr>
  </w:style>
  <w:style w:type="paragraph" w:customStyle="1" w:styleId="05CA2EFE7B8F3D4AB7ED6FFBEFE27E53">
    <w:name w:val="05CA2EFE7B8F3D4AB7ED6FFBEFE27E53"/>
    <w:rsid w:val="003F10AB"/>
    <w:pPr>
      <w:spacing w:after="0" w:line="240" w:lineRule="auto"/>
    </w:pPr>
    <w:rPr>
      <w:sz w:val="24"/>
      <w:szCs w:val="24"/>
      <w:lang w:eastAsia="ja-JP"/>
    </w:rPr>
  </w:style>
  <w:style w:type="paragraph" w:customStyle="1" w:styleId="6C95FCE26DF0504C874CD3DF9300CDF0">
    <w:name w:val="6C95FCE26DF0504C874CD3DF9300CDF0"/>
    <w:rsid w:val="003F10AB"/>
    <w:pPr>
      <w:spacing w:after="0" w:line="240" w:lineRule="auto"/>
    </w:pPr>
    <w:rPr>
      <w:sz w:val="24"/>
      <w:szCs w:val="24"/>
      <w:lang w:eastAsia="ja-JP"/>
    </w:rPr>
  </w:style>
  <w:style w:type="paragraph" w:customStyle="1" w:styleId="BC1A409D9BDDE244B20F7C913F4E3F3A">
    <w:name w:val="BC1A409D9BDDE244B20F7C913F4E3F3A"/>
    <w:rsid w:val="003F10AB"/>
    <w:pPr>
      <w:spacing w:after="0" w:line="240" w:lineRule="auto"/>
    </w:pPr>
    <w:rPr>
      <w:sz w:val="24"/>
      <w:szCs w:val="24"/>
      <w:lang w:eastAsia="ja-JP"/>
    </w:rPr>
  </w:style>
  <w:style w:type="paragraph" w:customStyle="1" w:styleId="5953BBCAF30F0F44AC7A94E93700745C">
    <w:name w:val="5953BBCAF30F0F44AC7A94E93700745C"/>
    <w:rsid w:val="003F10AB"/>
    <w:pPr>
      <w:spacing w:after="0" w:line="240" w:lineRule="auto"/>
    </w:pPr>
    <w:rPr>
      <w:sz w:val="24"/>
      <w:szCs w:val="24"/>
      <w:lang w:eastAsia="ja-JP"/>
    </w:rPr>
  </w:style>
  <w:style w:type="paragraph" w:customStyle="1" w:styleId="CA74ACDBACF7CD4586FA73A103B5CCB9">
    <w:name w:val="CA74ACDBACF7CD4586FA73A103B5CCB9"/>
    <w:rsid w:val="003F10AB"/>
    <w:pPr>
      <w:spacing w:after="0" w:line="240" w:lineRule="auto"/>
    </w:pPr>
    <w:rPr>
      <w:sz w:val="24"/>
      <w:szCs w:val="24"/>
      <w:lang w:eastAsia="ja-JP"/>
    </w:rPr>
  </w:style>
  <w:style w:type="paragraph" w:customStyle="1" w:styleId="CD42AEAFE66ACF45A9B298F9F44990B1">
    <w:name w:val="CD42AEAFE66ACF45A9B298F9F44990B1"/>
    <w:rsid w:val="003F10AB"/>
    <w:pPr>
      <w:spacing w:after="0" w:line="240" w:lineRule="auto"/>
    </w:pPr>
    <w:rPr>
      <w:sz w:val="24"/>
      <w:szCs w:val="24"/>
      <w:lang w:eastAsia="ja-JP"/>
    </w:rPr>
  </w:style>
  <w:style w:type="paragraph" w:customStyle="1" w:styleId="82406645EE4515409FCE37C36AF74E84">
    <w:name w:val="82406645EE4515409FCE37C36AF74E84"/>
    <w:rsid w:val="003F10AB"/>
    <w:pPr>
      <w:spacing w:after="0" w:line="240" w:lineRule="auto"/>
    </w:pPr>
    <w:rPr>
      <w:sz w:val="24"/>
      <w:szCs w:val="24"/>
      <w:lang w:eastAsia="ja-JP"/>
    </w:rPr>
  </w:style>
  <w:style w:type="paragraph" w:customStyle="1" w:styleId="C83666824B2E5E4DA0163329F7BD7E1B">
    <w:name w:val="C83666824B2E5E4DA0163329F7BD7E1B"/>
    <w:rsid w:val="003F10AB"/>
    <w:pPr>
      <w:spacing w:after="0" w:line="240" w:lineRule="auto"/>
    </w:pPr>
    <w:rPr>
      <w:sz w:val="24"/>
      <w:szCs w:val="24"/>
      <w:lang w:eastAsia="ja-JP"/>
    </w:rPr>
  </w:style>
  <w:style w:type="paragraph" w:customStyle="1" w:styleId="F3F0AC32B6E278498491796F1AC095C7">
    <w:name w:val="F3F0AC32B6E278498491796F1AC095C7"/>
    <w:rsid w:val="003F10AB"/>
    <w:pPr>
      <w:spacing w:after="0" w:line="240" w:lineRule="auto"/>
    </w:pPr>
    <w:rPr>
      <w:sz w:val="24"/>
      <w:szCs w:val="24"/>
      <w:lang w:eastAsia="ja-JP"/>
    </w:rPr>
  </w:style>
  <w:style w:type="paragraph" w:customStyle="1" w:styleId="55416B48DCCCA141B137405634E5BFCA">
    <w:name w:val="55416B48DCCCA141B137405634E5BFCA"/>
    <w:rsid w:val="003F10AB"/>
    <w:pPr>
      <w:spacing w:after="0" w:line="240" w:lineRule="auto"/>
    </w:pPr>
    <w:rPr>
      <w:sz w:val="24"/>
      <w:szCs w:val="24"/>
      <w:lang w:eastAsia="ja-JP"/>
    </w:rPr>
  </w:style>
  <w:style w:type="paragraph" w:customStyle="1" w:styleId="B6B2F8D1FCF4D944AA2E6738918AB302">
    <w:name w:val="B6B2F8D1FCF4D944AA2E6738918AB302"/>
    <w:rsid w:val="003F10AB"/>
    <w:pPr>
      <w:spacing w:after="0" w:line="240" w:lineRule="auto"/>
    </w:pPr>
    <w:rPr>
      <w:sz w:val="24"/>
      <w:szCs w:val="24"/>
      <w:lang w:eastAsia="ja-JP"/>
    </w:rPr>
  </w:style>
  <w:style w:type="paragraph" w:customStyle="1" w:styleId="F9EB7F15EE3B834D89BE53DC4D8A8525">
    <w:name w:val="F9EB7F15EE3B834D89BE53DC4D8A8525"/>
    <w:rsid w:val="003F10AB"/>
    <w:pPr>
      <w:spacing w:after="0" w:line="240" w:lineRule="auto"/>
    </w:pPr>
    <w:rPr>
      <w:sz w:val="24"/>
      <w:szCs w:val="24"/>
      <w:lang w:eastAsia="ja-JP"/>
    </w:rPr>
  </w:style>
  <w:style w:type="paragraph" w:customStyle="1" w:styleId="7C7AF77468E680499B4AC993F080FAC7">
    <w:name w:val="7C7AF77468E680499B4AC993F080FAC7"/>
    <w:rsid w:val="003F10AB"/>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3B8AE-B781-441C-BABB-E8F0B6158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6</cp:revision>
  <cp:lastPrinted>2015-01-29T22:33:00Z</cp:lastPrinted>
  <dcterms:created xsi:type="dcterms:W3CDTF">2016-10-14T15:24:00Z</dcterms:created>
  <dcterms:modified xsi:type="dcterms:W3CDTF">2016-11-18T19:13:00Z</dcterms:modified>
</cp:coreProperties>
</file>