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9D99" w14:textId="77777777" w:rsidR="001B0C5C" w:rsidRDefault="001B0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9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1B0C5C" w14:paraId="1A06A5F5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4F6A4" w14:textId="77777777" w:rsidR="001B0C5C" w:rsidRDefault="0089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1B0C5C" w14:paraId="635F274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95A36" w14:textId="77777777" w:rsidR="001B0C5C" w:rsidRDefault="0089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6718E" w14:textId="24149CFC" w:rsidR="001B0C5C" w:rsidRDefault="0044020E">
            <w:r>
              <w:t>NHP66</w:t>
            </w:r>
          </w:p>
        </w:tc>
      </w:tr>
      <w:tr w:rsidR="001B0C5C" w14:paraId="49D3887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3C98E" w14:textId="77777777" w:rsidR="001B0C5C" w:rsidRDefault="0089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82DD7" w14:textId="77777777" w:rsidR="001B0C5C" w:rsidRDefault="001B0C5C"/>
        </w:tc>
      </w:tr>
      <w:tr w:rsidR="001B0C5C" w14:paraId="720B3C1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724B5" w14:textId="77777777" w:rsidR="001B0C5C" w:rsidRDefault="0089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807AD" w14:textId="77777777" w:rsidR="001B0C5C" w:rsidRDefault="001B0C5C"/>
        </w:tc>
      </w:tr>
    </w:tbl>
    <w:p w14:paraId="340DC3DB" w14:textId="77777777" w:rsidR="001B0C5C" w:rsidRDefault="001B0C5C"/>
    <w:p w14:paraId="0F1F7FB4" w14:textId="77777777" w:rsidR="001B0C5C" w:rsidRDefault="00893538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672D962" w14:textId="77777777" w:rsidR="001B0C5C" w:rsidRDefault="00893538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3F0A58E5" w14:textId="77777777" w:rsidR="001B0C5C" w:rsidRDefault="00893538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a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1B0C5C" w14:paraId="47A684B0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B01304C" w14:textId="77777777" w:rsidR="001B0C5C" w:rsidRDefault="00893538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5A3D2CCD" w14:textId="77777777" w:rsidR="001B0C5C" w:rsidRDefault="00893538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7EC9EA5" w14:textId="77777777" w:rsidR="001B0C5C" w:rsidRDefault="001B0C5C">
      <w:pPr>
        <w:rPr>
          <w:rFonts w:ascii="Arial" w:eastAsia="Arial" w:hAnsi="Arial" w:cs="Arial"/>
        </w:rPr>
      </w:pPr>
    </w:p>
    <w:tbl>
      <w:tblPr>
        <w:tblStyle w:val="ab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1B0C5C" w14:paraId="4CAE1473" w14:textId="77777777">
        <w:trPr>
          <w:trHeight w:val="1089"/>
        </w:trPr>
        <w:tc>
          <w:tcPr>
            <w:tcW w:w="5451" w:type="dxa"/>
            <w:vAlign w:val="center"/>
          </w:tcPr>
          <w:p w14:paraId="4B8F088A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94785DA" w14:textId="77777777" w:rsidR="001B0C5C" w:rsidRDefault="00893538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7E6CF5D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1B0C5C" w14:paraId="5ACF74AA" w14:textId="77777777">
        <w:trPr>
          <w:trHeight w:val="1089"/>
        </w:trPr>
        <w:tc>
          <w:tcPr>
            <w:tcW w:w="5451" w:type="dxa"/>
            <w:vAlign w:val="center"/>
          </w:tcPr>
          <w:p w14:paraId="4D536EAC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4C98FBC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139BCB35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1B0C5C" w14:paraId="6486119C" w14:textId="77777777">
        <w:trPr>
          <w:trHeight w:val="1466"/>
        </w:trPr>
        <w:tc>
          <w:tcPr>
            <w:tcW w:w="5451" w:type="dxa"/>
            <w:vAlign w:val="center"/>
          </w:tcPr>
          <w:p w14:paraId="63BB7160" w14:textId="77777777" w:rsidR="001B0C5C" w:rsidRDefault="001B0C5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F964FD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02A41415" w14:textId="77777777" w:rsidR="001B0C5C" w:rsidRDefault="0089353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6BA318C2" w14:textId="77777777" w:rsidR="001B0C5C" w:rsidRDefault="001B0C5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AF9ADFB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7946F7F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1B0C5C" w14:paraId="04E90EA3" w14:textId="77777777">
        <w:trPr>
          <w:trHeight w:val="1089"/>
        </w:trPr>
        <w:tc>
          <w:tcPr>
            <w:tcW w:w="5451" w:type="dxa"/>
            <w:vAlign w:val="center"/>
          </w:tcPr>
          <w:p w14:paraId="065E698A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6F037AC4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389B4C6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1B0C5C" w14:paraId="2C196505" w14:textId="77777777">
        <w:trPr>
          <w:trHeight w:val="1089"/>
        </w:trPr>
        <w:tc>
          <w:tcPr>
            <w:tcW w:w="5451" w:type="dxa"/>
            <w:vAlign w:val="center"/>
          </w:tcPr>
          <w:p w14:paraId="7BE33CAE" w14:textId="77777777" w:rsidR="001B0C5C" w:rsidRDefault="00B819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79BEBA0" w14:textId="289CA45B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 w:rsidR="00F13FA0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F13FA0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F13FA0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…</w:t>
            </w:r>
          </w:p>
          <w:p w14:paraId="13AB4241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1B0C5C" w14:paraId="58A6D896" w14:textId="77777777">
        <w:trPr>
          <w:trHeight w:val="1089"/>
        </w:trPr>
        <w:tc>
          <w:tcPr>
            <w:tcW w:w="5451" w:type="dxa"/>
            <w:vAlign w:val="center"/>
          </w:tcPr>
          <w:p w14:paraId="65454D80" w14:textId="77777777" w:rsidR="001B0C5C" w:rsidRDefault="00893538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EBB1BCA" w14:textId="77777777" w:rsidR="001B0C5C" w:rsidRDefault="00893538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5B25EAA0" w14:textId="77777777" w:rsidR="001B0C5C" w:rsidRDefault="001B0C5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3CFD1E1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6B360FC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4A9C5885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6AFCD043" w14:textId="77777777" w:rsidR="001B0C5C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893538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7FCE9465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331FE2D9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694E77EB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025B7174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1C2505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17C4D4F0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7529B46C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BFB7B7F" w14:textId="77777777" w:rsidR="001B0C5C" w:rsidRDefault="001B0C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c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1B0C5C" w14:paraId="13599EC6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59BD9AB7" w14:textId="77777777" w:rsidR="001B0C5C" w:rsidRDefault="001B0C5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59E547AE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BFBB8F3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2F31AD8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1B0C5C" w14:paraId="5CAF7350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702CBE49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7F8CE4BC" w14:textId="77777777" w:rsidR="001B0C5C" w:rsidRDefault="001B0C5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5B3007FE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1B0C5C" w14:paraId="2EBD6585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51E7AE4F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4016FC45" w14:textId="77777777" w:rsidR="001B0C5C" w:rsidRDefault="001B0C5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CD8A84D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3513</w:t>
            </w:r>
          </w:p>
        </w:tc>
      </w:tr>
      <w:tr w:rsidR="001B0C5C" w14:paraId="13B7906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2EC6719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23C045F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438085A1" w14:textId="77777777" w:rsidR="001B0C5C" w:rsidRDefault="001B0C5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34935884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Population Health</w:t>
            </w:r>
          </w:p>
        </w:tc>
      </w:tr>
      <w:tr w:rsidR="001B0C5C" w14:paraId="570B29C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42C8296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3A9A77EE" w14:textId="77777777" w:rsidR="001B0C5C" w:rsidRDefault="001B0C5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52F7AB38" w14:textId="5A865CC9" w:rsidR="001B0C5C" w:rsidRDefault="00572744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The</w:t>
            </w:r>
            <w:r w:rsidR="00893538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 biological, genetic, behavioral, social, physical, and structural determinants of health, and how these factors impact individuals, communities, and populations.</w:t>
            </w:r>
          </w:p>
          <w:p w14:paraId="0270614F" w14:textId="77777777" w:rsidR="001B0C5C" w:rsidRDefault="00893538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Spring, Summer</w:t>
            </w:r>
          </w:p>
          <w:p w14:paraId="2C51BEA2" w14:textId="77777777" w:rsidR="001B0C5C" w:rsidRDefault="00893538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</w:p>
        </w:tc>
      </w:tr>
    </w:tbl>
    <w:p w14:paraId="624E17AC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8EF08A9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352C19CE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77E6C894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BA9C050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A43A24A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3FB5DA02" w14:textId="77777777" w:rsidR="001B0C5C" w:rsidRDefault="00893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3E79527F" w14:textId="77777777" w:rsidR="001B0C5C" w:rsidRDefault="00893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4F5EAED3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7E65A293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PHLT 1013 Introduction to Public Health</w:t>
      </w:r>
    </w:p>
    <w:p w14:paraId="1C1ADE03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4DC3CF43" w14:textId="77777777" w:rsidR="001B0C5C" w:rsidRDefault="00893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6BF323B1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69AD1BC8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public health concepts and terminology is required for this course.</w:t>
      </w:r>
    </w:p>
    <w:p w14:paraId="310FC9CF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45BDD13B" w14:textId="77777777" w:rsidR="001B0C5C" w:rsidRDefault="00893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1E10A5C5" w14:textId="77777777" w:rsidR="001B0C5C" w:rsidRDefault="008935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7FB4282A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D75DCE7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6DA85751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E2AB09D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76C67057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5D0BCCE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23E806C6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 , Summer</w:t>
      </w:r>
      <w:r>
        <w:br w:type="page"/>
      </w:r>
    </w:p>
    <w:p w14:paraId="1758AEE7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403A86A5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204C40A9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8594945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045CA68D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6E1176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26A0DC72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435CF91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F68B276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0E9328F8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E976C3D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52203833" w14:textId="77777777" w:rsidR="001B0C5C" w:rsidRDefault="001B0C5C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18E6C7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0B5A2980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1CF6D8BC" w14:textId="77777777" w:rsidR="001B0C5C" w:rsidRDefault="001B0C5C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E577D8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2336140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7826AE89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7F02B93F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2689B347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BAF7B58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661B9C8F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4C51FFA0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C889A0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28547334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AD44E95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4DD7946A" w14:textId="77777777" w:rsidR="001B0C5C" w:rsidRDefault="00893538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265866A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BE27D87" w14:textId="77777777" w:rsidR="001B0C5C" w:rsidRDefault="00893538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6AF688E5" w14:textId="77777777" w:rsidR="001B0C5C" w:rsidRDefault="0089353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0EEEA5EA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45FCB0F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9FE027A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1B0C5C" w14:paraId="037B7AFD" w14:textId="77777777">
        <w:tc>
          <w:tcPr>
            <w:tcW w:w="1345" w:type="dxa"/>
          </w:tcPr>
          <w:p w14:paraId="40B1B7E5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7CE8A128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Biological and Genetic Determinants of Health</w:t>
            </w:r>
          </w:p>
        </w:tc>
      </w:tr>
      <w:tr w:rsidR="001B0C5C" w14:paraId="7980CE22" w14:textId="77777777">
        <w:tc>
          <w:tcPr>
            <w:tcW w:w="1345" w:type="dxa"/>
          </w:tcPr>
          <w:p w14:paraId="3329EE57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6AA93C72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Behavioral Determinants of Health</w:t>
            </w:r>
          </w:p>
        </w:tc>
      </w:tr>
      <w:tr w:rsidR="001B0C5C" w14:paraId="69B35EB5" w14:textId="77777777">
        <w:tc>
          <w:tcPr>
            <w:tcW w:w="1345" w:type="dxa"/>
          </w:tcPr>
          <w:p w14:paraId="5D70DDB2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4DF5CC81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Social Determinants of Health</w:t>
            </w:r>
          </w:p>
        </w:tc>
      </w:tr>
      <w:tr w:rsidR="001B0C5C" w14:paraId="6BFDF741" w14:textId="77777777">
        <w:tc>
          <w:tcPr>
            <w:tcW w:w="1345" w:type="dxa"/>
          </w:tcPr>
          <w:p w14:paraId="21452A89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757D8902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Physical Determinants of Health </w:t>
            </w:r>
          </w:p>
        </w:tc>
      </w:tr>
      <w:tr w:rsidR="001B0C5C" w14:paraId="377946D3" w14:textId="77777777">
        <w:tc>
          <w:tcPr>
            <w:tcW w:w="1345" w:type="dxa"/>
          </w:tcPr>
          <w:p w14:paraId="09035740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6036F59C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Structural Determinants of Health: Health Services</w:t>
            </w:r>
          </w:p>
        </w:tc>
      </w:tr>
      <w:tr w:rsidR="001B0C5C" w14:paraId="45060BC7" w14:textId="77777777">
        <w:tc>
          <w:tcPr>
            <w:tcW w:w="1345" w:type="dxa"/>
          </w:tcPr>
          <w:p w14:paraId="429EEEBC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66397338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Structural Determinants of Health: Policy</w:t>
            </w:r>
          </w:p>
        </w:tc>
      </w:tr>
      <w:tr w:rsidR="001B0C5C" w14:paraId="7F509F5C" w14:textId="77777777">
        <w:tc>
          <w:tcPr>
            <w:tcW w:w="1345" w:type="dxa"/>
          </w:tcPr>
          <w:p w14:paraId="13FEA25E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2AA7B828" w14:textId="77777777" w:rsidR="001B0C5C" w:rsidRDefault="0089353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Putting it All Together: How Determinants of Health Interact to Affect Health</w:t>
            </w:r>
          </w:p>
        </w:tc>
      </w:tr>
    </w:tbl>
    <w:p w14:paraId="52FE7B8A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D6455D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22FA74C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931F663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4CC5FD65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296E5D4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51FBE38F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755D438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42BB3811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2362C835" w14:textId="77777777" w:rsidR="001B0C5C" w:rsidRDefault="008935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1FA75F8A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7308F324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3964AD41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6577625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445C59FC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5F4EBA5" w14:textId="77777777" w:rsidR="001B0C5C" w:rsidRDefault="00893538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4000DD47" w14:textId="77777777" w:rsidR="001B0C5C" w:rsidRDefault="0089353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7C35B971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34181D49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C284F77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517D48D1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E5F69CB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D6A71DB" w14:textId="77777777" w:rsidR="001B0C5C" w:rsidRDefault="00893538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79EA19F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5BAB1A0A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4E12E433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5C947F4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55DA23CC" w14:textId="77777777" w:rsidR="001B0C5C" w:rsidRDefault="008935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about the biological, genetic, behavioral, social, physical, and structural determinants of health.</w:t>
      </w:r>
    </w:p>
    <w:p w14:paraId="2C9C1FE1" w14:textId="77777777" w:rsidR="001B0C5C" w:rsidRDefault="008935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how the determinants of health interact to affect health at the individual, community, and population levels. </w:t>
      </w:r>
    </w:p>
    <w:p w14:paraId="7C7FBB40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4B3F6F26" w14:textId="77777777" w:rsidR="001B0C5C" w:rsidRDefault="0089353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5B97EA08" w14:textId="77777777" w:rsidR="001B0C5C" w:rsidRDefault="001B0C5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DFA1DF4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2F5C0CCF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79641BB7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1088365E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549A636D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41E53E0A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1289DFA0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4E54B65F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22E52BA9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4CC8C15E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4CAF1E38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752739D6" w14:textId="77777777" w:rsidR="001B0C5C" w:rsidRDefault="008935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7CE2AB5E" w14:textId="77777777" w:rsidR="001B0C5C" w:rsidRDefault="00893538">
      <w:pPr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meets the following domain requirements: 5.</w:t>
      </w:r>
      <w: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Concepts of population health, basic processes, approaches, and interventions that identify and address the major health-related needs and concerns of populations; 7. Socioeconomic, behavioral, biological, environmental, and other factors that impact human health and contribute to health disparities.  </w:t>
      </w:r>
    </w:p>
    <w:p w14:paraId="1ED53341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741C130F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74142D78" w14:textId="77777777" w:rsidR="001B0C5C" w:rsidRDefault="0089353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45213AB9" w14:textId="77777777" w:rsidR="001B0C5C" w:rsidRDefault="001B0C5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6D694DD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1119AAF8" w14:textId="77777777" w:rsidR="001B0C5C" w:rsidRDefault="001B0C5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0C0A6EA" w14:textId="77777777" w:rsidR="001B0C5C" w:rsidRDefault="0089353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19D0290A" w14:textId="77777777" w:rsidR="001B0C5C" w:rsidRDefault="001B0C5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1C329CA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17271D53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529CC50E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3408400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D14CCA4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1FB84D8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924476F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FD5358E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1746652" w14:textId="77777777" w:rsidR="001B0C5C" w:rsidRDefault="00893538">
      <w:pPr>
        <w:rPr>
          <w:rFonts w:ascii="Cambria" w:eastAsia="Cambria" w:hAnsi="Cambria" w:cs="Cambria"/>
          <w:b/>
        </w:rPr>
      </w:pPr>
      <w:r>
        <w:br w:type="page"/>
      </w:r>
    </w:p>
    <w:p w14:paraId="29863A8C" w14:textId="77777777" w:rsidR="001B0C5C" w:rsidRDefault="0089353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1D80CFC6" w14:textId="77777777" w:rsidR="001B0C5C" w:rsidRDefault="001B0C5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1AF9A45" w14:textId="77777777" w:rsidR="001B0C5C" w:rsidRDefault="0089353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78BE43DF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363EB720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1F041CDF" w14:textId="77777777" w:rsidR="001B0C5C" w:rsidRDefault="001B0C5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BD44D1B" w14:textId="77777777" w:rsidR="001B0C5C" w:rsidRDefault="0089353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1A9F0A8F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264CC44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4FFD2F02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3F01458E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2ED62CA8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697BFB3A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5461C3E0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45A4401E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493C8D46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3304901F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5119B8FF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62DAF044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0440548C" w14:textId="77777777" w:rsidR="001B0C5C" w:rsidRDefault="008935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32F82B4B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A1AB11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#2 and #7. </w:t>
      </w:r>
    </w:p>
    <w:p w14:paraId="562CAEAD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35F44C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2FE9CC18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478F4F" w14:textId="77777777" w:rsidR="001B0C5C" w:rsidRDefault="00893538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e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1B0C5C" w14:paraId="26CADE6C" w14:textId="77777777">
        <w:tc>
          <w:tcPr>
            <w:tcW w:w="2148" w:type="dxa"/>
          </w:tcPr>
          <w:p w14:paraId="4F519454" w14:textId="77777777" w:rsidR="001B0C5C" w:rsidRDefault="0089353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7B43110" w14:textId="77777777" w:rsidR="001B0C5C" w:rsidRDefault="00893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how to investigate, diagnose, and address health hazards and root causes. </w:t>
            </w:r>
          </w:p>
        </w:tc>
      </w:tr>
      <w:tr w:rsidR="001B0C5C" w14:paraId="14E9C15F" w14:textId="77777777">
        <w:tc>
          <w:tcPr>
            <w:tcW w:w="2148" w:type="dxa"/>
          </w:tcPr>
          <w:p w14:paraId="4FC3A422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1F7C9075" w14:textId="77777777" w:rsidR="001B0C5C" w:rsidRDefault="008935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08BEA5C2" w14:textId="77777777" w:rsidR="001B0C5C" w:rsidRDefault="008935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1B0C5C" w14:paraId="0D93C845" w14:textId="77777777">
        <w:tc>
          <w:tcPr>
            <w:tcW w:w="2148" w:type="dxa"/>
          </w:tcPr>
          <w:p w14:paraId="66AC0E56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71AED540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B37FA8D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1B0C5C" w14:paraId="0360B004" w14:textId="77777777">
        <w:tc>
          <w:tcPr>
            <w:tcW w:w="2148" w:type="dxa"/>
          </w:tcPr>
          <w:p w14:paraId="7976B8C2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A9AE56F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2F4D3104" w14:textId="77777777" w:rsidR="001B0C5C" w:rsidRDefault="00893538">
      <w:pPr>
        <w:rPr>
          <w:rFonts w:ascii="Cambria" w:eastAsia="Cambria" w:hAnsi="Cambria" w:cs="Cambria"/>
          <w:i/>
          <w:sz w:val="20"/>
          <w:szCs w:val="20"/>
        </w:rPr>
      </w:pPr>
      <w:r>
        <w:br w:type="page"/>
      </w:r>
    </w:p>
    <w:tbl>
      <w:tblPr>
        <w:tblStyle w:val="af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1B0C5C" w14:paraId="6E0D8C02" w14:textId="77777777">
        <w:tc>
          <w:tcPr>
            <w:tcW w:w="2148" w:type="dxa"/>
          </w:tcPr>
          <w:p w14:paraId="3F5E3CB2" w14:textId="77777777" w:rsidR="001B0C5C" w:rsidRDefault="0089353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2 (from question #19)</w:t>
            </w:r>
          </w:p>
        </w:tc>
        <w:tc>
          <w:tcPr>
            <w:tcW w:w="7428" w:type="dxa"/>
          </w:tcPr>
          <w:p w14:paraId="1D4B5521" w14:textId="77777777" w:rsidR="001B0C5C" w:rsidRDefault="008935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identify avenues to enabling equitable health access.</w:t>
            </w:r>
          </w:p>
        </w:tc>
      </w:tr>
      <w:tr w:rsidR="001B0C5C" w14:paraId="07573829" w14:textId="77777777">
        <w:tc>
          <w:tcPr>
            <w:tcW w:w="2148" w:type="dxa"/>
          </w:tcPr>
          <w:p w14:paraId="18C10B56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0DC9737" w14:textId="77777777" w:rsidR="001B0C5C" w:rsidRDefault="008935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69A202ED" w14:textId="77777777" w:rsidR="001B0C5C" w:rsidRDefault="008935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1B0C5C" w14:paraId="413A2A4E" w14:textId="77777777">
        <w:tc>
          <w:tcPr>
            <w:tcW w:w="2148" w:type="dxa"/>
          </w:tcPr>
          <w:p w14:paraId="38122C40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2C38654C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A92EA7B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1B0C5C" w14:paraId="50CCA91A" w14:textId="77777777">
        <w:tc>
          <w:tcPr>
            <w:tcW w:w="2148" w:type="dxa"/>
          </w:tcPr>
          <w:p w14:paraId="6F75BFF6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1352211A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56802F4C" w14:textId="77777777" w:rsidR="001B0C5C" w:rsidRDefault="0089353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0EA3632F" w14:textId="77777777" w:rsidR="001B0C5C" w:rsidRDefault="001B0C5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p w14:paraId="2D20BD1F" w14:textId="77777777" w:rsidR="001B0C5C" w:rsidRDefault="0089353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5C0406D5" w14:textId="77777777" w:rsidR="001B0C5C" w:rsidRDefault="008935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2186F88A" w14:textId="77777777" w:rsidR="001B0C5C" w:rsidRDefault="001B0C5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1B0C5C" w14:paraId="64F822B0" w14:textId="77777777">
        <w:trPr>
          <w:trHeight w:val="323"/>
        </w:trPr>
        <w:tc>
          <w:tcPr>
            <w:tcW w:w="2148" w:type="dxa"/>
          </w:tcPr>
          <w:p w14:paraId="51F993D5" w14:textId="77777777" w:rsidR="001B0C5C" w:rsidRDefault="0089353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6EA93A14" w14:textId="77777777" w:rsidR="001B0C5C" w:rsidRDefault="001B0C5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D25FA16" w14:textId="77777777" w:rsidR="001B0C5C" w:rsidRDefault="0089353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the biological, genetic, behavioral, social, physical, and structural determinants of health.</w:t>
            </w:r>
          </w:p>
        </w:tc>
      </w:tr>
      <w:tr w:rsidR="001B0C5C" w14:paraId="15FC18A3" w14:textId="77777777">
        <w:tc>
          <w:tcPr>
            <w:tcW w:w="2148" w:type="dxa"/>
          </w:tcPr>
          <w:p w14:paraId="1E57AE27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4C0DD72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1B0C5C" w14:paraId="49D3E74E" w14:textId="77777777">
        <w:trPr>
          <w:trHeight w:val="70"/>
        </w:trPr>
        <w:tc>
          <w:tcPr>
            <w:tcW w:w="2148" w:type="dxa"/>
          </w:tcPr>
          <w:p w14:paraId="0349DDDD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3D1270D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615D740D" w14:textId="77777777" w:rsidR="001B0C5C" w:rsidRDefault="001B0C5C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1B0C5C" w14:paraId="487974E7" w14:textId="77777777">
        <w:trPr>
          <w:trHeight w:val="287"/>
        </w:trPr>
        <w:tc>
          <w:tcPr>
            <w:tcW w:w="2148" w:type="dxa"/>
          </w:tcPr>
          <w:p w14:paraId="5939F2F5" w14:textId="77777777" w:rsidR="001B0C5C" w:rsidRDefault="0089353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1F2A91D9" w14:textId="77777777" w:rsidR="001B0C5C" w:rsidRDefault="001B0C5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F29FA70" w14:textId="77777777" w:rsidR="001B0C5C" w:rsidRDefault="0089353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how the determinants of health interact to affect health at the individual, community, and population levels. </w:t>
            </w:r>
          </w:p>
        </w:tc>
      </w:tr>
      <w:tr w:rsidR="001B0C5C" w14:paraId="13588B67" w14:textId="77777777">
        <w:tc>
          <w:tcPr>
            <w:tcW w:w="2148" w:type="dxa"/>
          </w:tcPr>
          <w:p w14:paraId="76869011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351C753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1B0C5C" w14:paraId="7A807A9B" w14:textId="77777777">
        <w:trPr>
          <w:trHeight w:val="125"/>
        </w:trPr>
        <w:tc>
          <w:tcPr>
            <w:tcW w:w="2148" w:type="dxa"/>
          </w:tcPr>
          <w:p w14:paraId="46E8B680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8AE1C4C" w14:textId="77777777" w:rsidR="001B0C5C" w:rsidRDefault="008935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2DEC74D6" w14:textId="77777777" w:rsidR="001B0C5C" w:rsidRDefault="00893538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634AF834" w14:textId="77777777" w:rsidR="001B0C5C" w:rsidRDefault="0089353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4E20C126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B0C5C" w14:paraId="399E323F" w14:textId="77777777">
        <w:tc>
          <w:tcPr>
            <w:tcW w:w="10790" w:type="dxa"/>
            <w:shd w:val="clear" w:color="auto" w:fill="D9D9D9"/>
          </w:tcPr>
          <w:p w14:paraId="599EBBF9" w14:textId="77777777" w:rsidR="001B0C5C" w:rsidRDefault="0089353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1B0C5C" w14:paraId="401977A4" w14:textId="77777777">
        <w:tc>
          <w:tcPr>
            <w:tcW w:w="10790" w:type="dxa"/>
            <w:shd w:val="clear" w:color="auto" w:fill="F2F2F2"/>
          </w:tcPr>
          <w:p w14:paraId="04FA7F38" w14:textId="77777777" w:rsidR="001B0C5C" w:rsidRDefault="001B0C5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8EF4324" w14:textId="77777777" w:rsidR="001B0C5C" w:rsidRDefault="0089353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DEF6D9B" w14:textId="77777777" w:rsidR="001B0C5C" w:rsidRDefault="001B0C5C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54CAF9F" w14:textId="77777777" w:rsidR="001B0C5C" w:rsidRDefault="00893538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9FA3835" w14:textId="77777777" w:rsidR="001B0C5C" w:rsidRDefault="001B0C5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F4B341B" w14:textId="77777777" w:rsidR="001B0C5C" w:rsidRDefault="001B0C5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31AA42F" w14:textId="77777777" w:rsidR="001B0C5C" w:rsidRDefault="001B0C5C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2C0F9CE1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6E023675" w14:textId="77777777" w:rsidR="001B0C5C" w:rsidRDefault="00893538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65F014B9" w14:textId="77777777" w:rsidR="001B0C5C" w:rsidRDefault="00893538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4657DE8A" w14:textId="77777777" w:rsidR="001B0C5C" w:rsidRDefault="001B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34012C1A" w14:textId="77777777" w:rsidR="001B0C5C" w:rsidRDefault="00893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3513 - Population Health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2C059E5D" w14:textId="622233D2" w:rsidR="001B0C5C" w:rsidRDefault="00572744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The</w:t>
      </w:r>
      <w:r w:rsidR="00893538">
        <w:rPr>
          <w:rFonts w:ascii="Arial" w:eastAsia="Arial" w:hAnsi="Arial" w:cs="Arial"/>
          <w:color w:val="0070C0"/>
          <w:sz w:val="20"/>
          <w:szCs w:val="20"/>
        </w:rPr>
        <w:t xml:space="preserve"> biological, genetic, behavioral, social, physical, and structural determinants of health, and how these factors impact individuals, communities, and populations.</w:t>
      </w:r>
    </w:p>
    <w:p w14:paraId="6E99231C" w14:textId="77777777" w:rsidR="001B0C5C" w:rsidRDefault="00893538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Spring, Summer</w:t>
      </w:r>
    </w:p>
    <w:p w14:paraId="03E4D466" w14:textId="77777777" w:rsidR="001B0C5C" w:rsidRDefault="00893538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</w:t>
      </w:r>
    </w:p>
    <w:p w14:paraId="7CB4FDD4" w14:textId="77777777" w:rsidR="001B0C5C" w:rsidRDefault="001B0C5C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467AB7BC" w14:textId="77777777" w:rsidR="001B0C5C" w:rsidRDefault="001B0C5C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6CE77BBD" w14:textId="77777777" w:rsidR="001B0C5C" w:rsidRDefault="001B0C5C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0782F6B4" w14:textId="77777777" w:rsidR="001B0C5C" w:rsidRDefault="001B0C5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463F0060" w14:textId="77777777" w:rsidR="001B0C5C" w:rsidRDefault="001B0C5C">
      <w:pPr>
        <w:spacing w:after="0" w:line="240" w:lineRule="auto"/>
      </w:pPr>
    </w:p>
    <w:p w14:paraId="79FE4A6C" w14:textId="77777777" w:rsidR="001B0C5C" w:rsidRDefault="001B0C5C"/>
    <w:p w14:paraId="2B7A127D" w14:textId="77777777" w:rsidR="001B0C5C" w:rsidRDefault="001B0C5C"/>
    <w:p w14:paraId="052405A1" w14:textId="77777777" w:rsidR="001B0C5C" w:rsidRDefault="001B0C5C"/>
    <w:p w14:paraId="51F89827" w14:textId="77777777" w:rsidR="001B0C5C" w:rsidRDefault="001B0C5C"/>
    <w:p w14:paraId="48F1DF84" w14:textId="77777777" w:rsidR="001B0C5C" w:rsidRDefault="001B0C5C"/>
    <w:sectPr w:rsidR="001B0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11F5" w14:textId="77777777" w:rsidR="001B58B2" w:rsidRDefault="001B58B2">
      <w:pPr>
        <w:spacing w:after="0" w:line="240" w:lineRule="auto"/>
      </w:pPr>
      <w:r>
        <w:separator/>
      </w:r>
    </w:p>
  </w:endnote>
  <w:endnote w:type="continuationSeparator" w:id="0">
    <w:p w14:paraId="1B1993C5" w14:textId="77777777" w:rsidR="001B58B2" w:rsidRDefault="001B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E5A0" w14:textId="77777777" w:rsidR="001B0C5C" w:rsidRDefault="00893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688DED3" w14:textId="77777777" w:rsidR="001B0C5C" w:rsidRDefault="001B0C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4376" w14:textId="77777777" w:rsidR="001B0C5C" w:rsidRDefault="00893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193D">
      <w:rPr>
        <w:noProof/>
        <w:color w:val="000000"/>
      </w:rPr>
      <w:t>1</w:t>
    </w:r>
    <w:r>
      <w:rPr>
        <w:color w:val="000000"/>
      </w:rPr>
      <w:fldChar w:fldCharType="end"/>
    </w:r>
  </w:p>
  <w:p w14:paraId="5F94D537" w14:textId="77777777" w:rsidR="001B0C5C" w:rsidRDefault="00893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DCC1" w14:textId="77777777" w:rsidR="001B0C5C" w:rsidRDefault="001B0C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71EE" w14:textId="77777777" w:rsidR="001B58B2" w:rsidRDefault="001B58B2">
      <w:pPr>
        <w:spacing w:after="0" w:line="240" w:lineRule="auto"/>
      </w:pPr>
      <w:r>
        <w:separator/>
      </w:r>
    </w:p>
  </w:footnote>
  <w:footnote w:type="continuationSeparator" w:id="0">
    <w:p w14:paraId="691E9BFD" w14:textId="77777777" w:rsidR="001B58B2" w:rsidRDefault="001B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C6FB" w14:textId="77777777" w:rsidR="001B0C5C" w:rsidRDefault="001B0C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5541" w14:textId="77777777" w:rsidR="001B0C5C" w:rsidRDefault="001B0C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EA4B" w14:textId="77777777" w:rsidR="001B0C5C" w:rsidRDefault="001B0C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5071"/>
    <w:multiLevelType w:val="multilevel"/>
    <w:tmpl w:val="65CCAE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810F1"/>
    <w:multiLevelType w:val="multilevel"/>
    <w:tmpl w:val="32BA59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3F8"/>
    <w:multiLevelType w:val="multilevel"/>
    <w:tmpl w:val="D26E57B4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03F7"/>
    <w:multiLevelType w:val="multilevel"/>
    <w:tmpl w:val="873C8B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B761E"/>
    <w:multiLevelType w:val="multilevel"/>
    <w:tmpl w:val="591AA78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25916"/>
    <w:multiLevelType w:val="multilevel"/>
    <w:tmpl w:val="D574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1FFB"/>
    <w:multiLevelType w:val="multilevel"/>
    <w:tmpl w:val="1C1225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3C5CC2"/>
    <w:multiLevelType w:val="multilevel"/>
    <w:tmpl w:val="7A6E51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F510CF"/>
    <w:multiLevelType w:val="multilevel"/>
    <w:tmpl w:val="F11432E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874ED"/>
    <w:multiLevelType w:val="multilevel"/>
    <w:tmpl w:val="112E530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num w:numId="1" w16cid:durableId="2123379373">
    <w:abstractNumId w:val="6"/>
  </w:num>
  <w:num w:numId="2" w16cid:durableId="1109352882">
    <w:abstractNumId w:val="3"/>
  </w:num>
  <w:num w:numId="3" w16cid:durableId="1249148695">
    <w:abstractNumId w:val="8"/>
  </w:num>
  <w:num w:numId="4" w16cid:durableId="63601802">
    <w:abstractNumId w:val="2"/>
  </w:num>
  <w:num w:numId="5" w16cid:durableId="1626958542">
    <w:abstractNumId w:val="9"/>
  </w:num>
  <w:num w:numId="6" w16cid:durableId="969431988">
    <w:abstractNumId w:val="5"/>
  </w:num>
  <w:num w:numId="7" w16cid:durableId="523328782">
    <w:abstractNumId w:val="7"/>
  </w:num>
  <w:num w:numId="8" w16cid:durableId="212885450">
    <w:abstractNumId w:val="1"/>
  </w:num>
  <w:num w:numId="9" w16cid:durableId="1658001156">
    <w:abstractNumId w:val="0"/>
  </w:num>
  <w:num w:numId="10" w16cid:durableId="576400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5C"/>
    <w:rsid w:val="00001568"/>
    <w:rsid w:val="001B0C5C"/>
    <w:rsid w:val="001B58B2"/>
    <w:rsid w:val="0044020E"/>
    <w:rsid w:val="00572744"/>
    <w:rsid w:val="00893538"/>
    <w:rsid w:val="00B35186"/>
    <w:rsid w:val="00B8193D"/>
    <w:rsid w:val="00F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9BD6"/>
  <w15:docId w15:val="{2209BCF8-B147-476D-BA05-B92F9A93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E81DA5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E81DA5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E81DA5"/>
    <w:rPr>
      <w:b/>
      <w:bCs/>
    </w:rPr>
  </w:style>
  <w:style w:type="paragraph" w:customStyle="1" w:styleId="acalog-course">
    <w:name w:val="acalog-course"/>
    <w:basedOn w:val="Normal"/>
    <w:rsid w:val="00E8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A5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v5T7XOA4F/wyOOvzg4ld4GzGA==">AMUW2mXeDTN/dBU61ZOTZAMAnpIeQPa4bdVCt9lx9GgEQzfN593nwyhVvZfHAWvdPIAXQ9Vx+zZcRocCSNLqxM3e6jlhoLs9Pse7R0f2WQMZ49//Vjj/n8LZvbu4+FKvc94VVpCsh+jc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2022-08-15T12:44:00Z</dcterms:created>
  <dcterms:modified xsi:type="dcterms:W3CDTF">2022-09-12T16:09:00Z</dcterms:modified>
</cp:coreProperties>
</file>