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D0543B1" w:rsidR="00E27C4B" w:rsidRDefault="004B3AAC">
            <w:r>
              <w:t>LAC70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96C86A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598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1EDB108" w:rsidR="00424133" w:rsidRPr="00424133" w:rsidRDefault="005B6EB6" w:rsidP="0073598E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598E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CFB8773" w:rsidR="00001C04" w:rsidRPr="008426D1" w:rsidRDefault="008D4EA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804E8">
                  <w:rPr>
                    <w:rFonts w:asciiTheme="majorHAnsi" w:hAnsiTheme="majorHAnsi"/>
                    <w:sz w:val="20"/>
                    <w:szCs w:val="20"/>
                  </w:rPr>
                  <w:t xml:space="preserve">Brianna Larson 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8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04E8">
                  <w:rPr>
                    <w:rFonts w:asciiTheme="majorHAnsi" w:hAnsiTheme="majorHAnsi"/>
                    <w:smallCaps/>
                    <w:sz w:val="20"/>
                    <w:szCs w:val="20"/>
                  </w:rPr>
                  <w:t>8/2/2021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8D4EA2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2DC7FBC" w:rsidR="00001C04" w:rsidRPr="008426D1" w:rsidRDefault="008D4EA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6804E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Marika Kyriakos                             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847DC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8D4EA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0191266" w:rsidR="004C4ADF" w:rsidRDefault="008D4EA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32FB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32FB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9/22/2021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8D4EA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73BA961F" w:rsidR="00D66C39" w:rsidRPr="008426D1" w:rsidRDefault="008D4EA2" w:rsidP="006A53D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r w:rsidR="00307045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07045">
                  <w:rPr>
                    <w:rFonts w:asciiTheme="majorHAnsi" w:hAnsiTheme="majorHAnsi"/>
                    <w:smallCaps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8D4EA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07F9A83" w:rsidR="00D66C39" w:rsidRPr="008426D1" w:rsidRDefault="008D4EA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07335795"/>
                        <w:placeholder>
                          <w:docPart w:val="B5E3995B3071D3438D3F9B3B4A3A658C"/>
                        </w:placeholder>
                      </w:sdtPr>
                      <w:sdtEndPr/>
                      <w:sdtContent>
                        <w:r w:rsidR="003070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07045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7F1E695" w:rsidR="00D66C39" w:rsidRPr="008426D1" w:rsidRDefault="008D4EA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552E3E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52E3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8D4EA2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51375231"/>
          </w:sdtPr>
          <w:sdtEndPr/>
          <w:sdtContent>
            <w:p w14:paraId="64CE72C1" w14:textId="67C40FE9" w:rsidR="007D371A" w:rsidRDefault="006804E8" w:rsidP="006804E8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Brianna Larson, Dept. of Theatre, blarson@astate.edu, 870-972-2355</w:t>
              </w:r>
            </w:p>
          </w:sdtContent>
        </w:sdt>
      </w:sdtContent>
    </w:sdt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6702AD" w14:textId="1388674B" w:rsidR="003F2F3D" w:rsidRPr="006804E8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2EF5C2B" w14:textId="46BB1E0B" w:rsidR="006804E8" w:rsidRPr="006804E8" w:rsidRDefault="006804E8" w:rsidP="006804E8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6804E8">
        <w:rPr>
          <w:rFonts w:asciiTheme="majorHAnsi" w:hAnsiTheme="majorHAnsi" w:cs="Arial"/>
          <w:bCs/>
          <w:sz w:val="20"/>
          <w:szCs w:val="20"/>
        </w:rPr>
        <w:t>Fall 2022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43F837E" w:rsidR="00A865C3" w:rsidRDefault="006804E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THEA</w:t>
            </w:r>
          </w:p>
        </w:tc>
        <w:tc>
          <w:tcPr>
            <w:tcW w:w="2051" w:type="pct"/>
          </w:tcPr>
          <w:p w14:paraId="2B6B2A47" w14:textId="301E2D38" w:rsidR="00A865C3" w:rsidRDefault="003A6A1B" w:rsidP="003A6A1B">
            <w:pPr>
              <w:tabs>
                <w:tab w:val="left" w:pos="1258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9CFE360" w:rsidR="00A865C3" w:rsidRDefault="0080067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1011</w:t>
            </w:r>
          </w:p>
        </w:tc>
        <w:tc>
          <w:tcPr>
            <w:tcW w:w="2051" w:type="pct"/>
          </w:tcPr>
          <w:p w14:paraId="1AED50E2" w14:textId="77777777" w:rsidR="003A6A1B" w:rsidRDefault="003A6A1B" w:rsidP="003A6A1B">
            <w:pPr>
              <w:tabs>
                <w:tab w:val="left" w:pos="1258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309C4CEE" w:rsidR="00A865C3" w:rsidRDefault="0080067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Stage Makeup I</w:t>
            </w:r>
          </w:p>
        </w:tc>
        <w:tc>
          <w:tcPr>
            <w:tcW w:w="2051" w:type="pct"/>
          </w:tcPr>
          <w:p w14:paraId="4FCE4B28" w14:textId="77777777" w:rsidR="003A6A1B" w:rsidRDefault="003A6A1B" w:rsidP="003A6A1B">
            <w:pPr>
              <w:tabs>
                <w:tab w:val="left" w:pos="1258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800671">
        <w:trPr>
          <w:trHeight w:val="107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35D8F204" w:rsidR="00A865C3" w:rsidRDefault="006804E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Basic principles </w:t>
            </w:r>
            <w:r w:rsidR="00800671">
              <w:rPr>
                <w:rFonts w:asciiTheme="majorHAnsi" w:hAnsiTheme="majorHAnsi" w:cs="Arial"/>
                <w:b/>
                <w:sz w:val="20"/>
                <w:szCs w:val="20"/>
              </w:rPr>
              <w:t xml:space="preserve">of stage makeup application.  Special course fees may apply. </w:t>
            </w:r>
          </w:p>
        </w:tc>
        <w:tc>
          <w:tcPr>
            <w:tcW w:w="2051" w:type="pct"/>
          </w:tcPr>
          <w:p w14:paraId="59ACD197" w14:textId="77777777" w:rsidR="003A6A1B" w:rsidRDefault="003A6A1B" w:rsidP="003A6A1B">
            <w:pPr>
              <w:tabs>
                <w:tab w:val="left" w:pos="1258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38FE6CEE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200A832" w:rsidR="00391206" w:rsidRPr="008426D1" w:rsidRDefault="008D4EA2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A5A40" w:rsidRPr="005702B5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B85300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85300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763F7F3" w:rsidR="00A966C5" w:rsidRPr="00B85300" w:rsidRDefault="008D4EA2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73598E" w:rsidRPr="0073598E">
            <w:rPr>
              <w:rFonts w:asciiTheme="majorHAnsi" w:hAnsiTheme="majorHAnsi" w:cs="Arial"/>
              <w:b/>
              <w:sz w:val="20"/>
              <w:szCs w:val="20"/>
            </w:rPr>
            <w:t>Add</w:t>
          </w:r>
          <w:r w:rsidR="0073598E">
            <w:rPr>
              <w:rFonts w:asciiTheme="majorHAnsi" w:hAnsiTheme="majorHAnsi" w:cs="Arial"/>
              <w:sz w:val="20"/>
              <w:szCs w:val="20"/>
            </w:rPr>
            <w:t xml:space="preserve">: </w:t>
          </w:r>
          <w:r w:rsidR="005D3BFE" w:rsidRPr="00B85300">
            <w:rPr>
              <w:rFonts w:asciiTheme="majorHAnsi" w:hAnsiTheme="majorHAnsi" w:cs="Arial"/>
              <w:sz w:val="20"/>
              <w:szCs w:val="20"/>
            </w:rPr>
            <w:t xml:space="preserve">Instructor approval. </w:t>
          </w:r>
        </w:sdtContent>
      </w:sdt>
    </w:p>
    <w:p w14:paraId="637AAC33" w14:textId="77777777" w:rsidR="00391206" w:rsidRPr="00B85300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85300">
        <w:rPr>
          <w:rFonts w:asciiTheme="majorHAnsi" w:hAnsiTheme="majorHAnsi" w:cs="Arial"/>
          <w:sz w:val="20"/>
          <w:szCs w:val="20"/>
        </w:rPr>
        <w:t>Why or why not?</w:t>
      </w:r>
      <w:r w:rsidR="00391206" w:rsidRPr="00B85300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F722CEF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732355741"/>
              <w:placeholder>
                <w:docPart w:val="9DC2DD06FBB2B546A166B345EF058EB1"/>
              </w:placeholder>
            </w:sdtPr>
            <w:sdtEndPr/>
            <w:sdtContent>
              <w:r w:rsidR="00B85300" w:rsidRPr="00E40A40">
                <w:rPr>
                  <w:rFonts w:asciiTheme="majorHAnsi" w:hAnsiTheme="majorHAnsi" w:cs="Arial"/>
                  <w:sz w:val="20"/>
                  <w:szCs w:val="20"/>
                </w:rPr>
                <w:t>Instructor approval to register is required due to class size limit and demand for the course.</w:t>
              </w:r>
            </w:sdtContent>
          </w:sdt>
          <w:r w:rsidR="00B85300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FB61B85" w:rsidR="00391206" w:rsidRPr="008426D1" w:rsidRDefault="008D4EA2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A5A40" w:rsidRPr="005702B5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38A7F9B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98234C3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027B4BD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F60238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E866E5" w:rsidRPr="005702B5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76AE921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-374777672"/>
        </w:sdtPr>
        <w:sdtEndPr/>
        <w:sdtContent>
          <w:r w:rsidR="00E866E5" w:rsidRPr="005702B5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F2A3426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702B5" w:rsidRPr="005702B5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7E7F2B5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13608607"/>
        </w:sdtPr>
        <w:sdtEndPr/>
        <w:sdtContent>
          <w:r w:rsidR="005702B5" w:rsidRPr="005702B5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679CFF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F88026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C43627F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087B51" w:rsidRPr="00087B51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739984348"/>
          </w:sdtPr>
          <w:sdtEndPr/>
          <w:sdtContent>
            <w:p w14:paraId="06753CD9" w14:textId="6610C86D" w:rsidR="006C13CC" w:rsidRPr="00E40A40" w:rsidRDefault="006C13CC" w:rsidP="006C13CC">
              <w:pPr>
                <w:rPr>
                  <w:rFonts w:asciiTheme="majorHAnsi" w:eastAsia="Times New Roman" w:hAnsiTheme="majorHAnsi" w:cs="Times New Roman"/>
                  <w:sz w:val="20"/>
                  <w:szCs w:val="20"/>
                </w:rPr>
              </w:pPr>
              <w:r w:rsidRPr="00E40A40">
                <w:rPr>
                  <w:rFonts w:asciiTheme="majorHAnsi" w:eastAsia="Times New Roman" w:hAnsiTheme="majorHAnsi" w:cs="Arial"/>
                  <w:color w:val="1D1C1D"/>
                  <w:sz w:val="20"/>
                  <w:szCs w:val="20"/>
                  <w:shd w:val="clear" w:color="auto" w:fill="F8F8F8"/>
                </w:rPr>
                <w:t>There are only 1</w:t>
              </w:r>
              <w:r>
                <w:rPr>
                  <w:rFonts w:asciiTheme="majorHAnsi" w:eastAsia="Times New Roman" w:hAnsiTheme="majorHAnsi" w:cs="Arial"/>
                  <w:color w:val="1D1C1D"/>
                  <w:sz w:val="20"/>
                  <w:szCs w:val="20"/>
                  <w:shd w:val="clear" w:color="auto" w:fill="F8F8F8"/>
                </w:rPr>
                <w:t>8 spaces in the make-up room for students, and Stage Makeup</w:t>
              </w:r>
              <w:r w:rsidRPr="00E40A40">
                <w:rPr>
                  <w:rFonts w:asciiTheme="majorHAnsi" w:eastAsia="Times New Roman" w:hAnsiTheme="majorHAnsi" w:cs="Arial"/>
                  <w:color w:val="1D1C1D"/>
                  <w:sz w:val="20"/>
                  <w:szCs w:val="20"/>
                  <w:shd w:val="clear" w:color="auto" w:fill="F8F8F8"/>
                </w:rPr>
                <w:t xml:space="preserve"> is required of all theatre majors so we need to be sure we can accommodate them. Due to the instructor’s load, they are unable to teach additional sections.</w:t>
              </w:r>
            </w:p>
            <w:p w14:paraId="5AAC001C" w14:textId="77777777" w:rsidR="006C13CC" w:rsidRDefault="008D4EA2" w:rsidP="006C13CC">
              <w:pPr>
                <w:tabs>
                  <w:tab w:val="left" w:pos="360"/>
                  <w:tab w:val="left" w:pos="720"/>
                </w:tabs>
                <w:spacing w:after="0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37BE8F7A" w14:textId="138D239E" w:rsidR="00D4202C" w:rsidRPr="00D4202C" w:rsidRDefault="008D4E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5CE29A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087B51" w:rsidRPr="00087B51">
            <w:rPr>
              <w:b/>
              <w:bCs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8D4EA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8D4EA2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924447785"/>
            <w:placeholder>
              <w:docPart w:val="23A5FEB65D066442B24016C712A09AC0"/>
            </w:placeholder>
          </w:sdtPr>
          <w:sdtEndPr>
            <w:rPr>
              <w:b/>
              <w:sz w:val="24"/>
            </w:rPr>
          </w:sdtEndPr>
          <w:sdtContent>
            <w:p w14:paraId="494070E1" w14:textId="361DED53" w:rsidR="00D7045C" w:rsidRPr="00250257" w:rsidRDefault="00D7045C" w:rsidP="00D7045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4"/>
                  <w:szCs w:val="20"/>
                </w:rPr>
              </w:pP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>Undergraduate Bulletin 20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20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>-202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1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61</w:t>
              </w:r>
              <w:r w:rsidR="00800671">
                <w:rPr>
                  <w:rFonts w:asciiTheme="majorHAnsi" w:hAnsiTheme="majorHAnsi" w:cs="Arial"/>
                  <w:b/>
                  <w:sz w:val="24"/>
                  <w:szCs w:val="20"/>
                </w:rPr>
                <w:t>5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 xml:space="preserve">  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  <w:u w:val="single"/>
                </w:rPr>
                <w:t>current</w:t>
              </w:r>
            </w:p>
          </w:sdtContent>
        </w:sdt>
        <w:p w14:paraId="27FFDB12" w14:textId="48373D28" w:rsidR="00D3680D" w:rsidRPr="008426D1" w:rsidRDefault="008D4EA2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1E2BEAE0" w14:textId="77777777" w:rsidR="00800671" w:rsidRDefault="00800671" w:rsidP="0080067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00671">
        <w:rPr>
          <w:rFonts w:ascii="Times New Roman" w:eastAsia="Times New Roman" w:hAnsi="Times New Roman" w:cs="Times New Roman"/>
          <w:sz w:val="30"/>
          <w:szCs w:val="30"/>
        </w:rPr>
        <w:t>Theater (THEA)</w:t>
      </w:r>
    </w:p>
    <w:p w14:paraId="0FF6F554" w14:textId="77777777" w:rsidR="00800671" w:rsidRDefault="00800671" w:rsidP="0080067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5DF6A1CD" w14:textId="0455C2DF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0671">
        <w:rPr>
          <w:rFonts w:ascii="Arial" w:eastAsia="Times New Roman" w:hAnsi="Arial" w:cs="Arial"/>
          <w:sz w:val="20"/>
          <w:szCs w:val="20"/>
        </w:rPr>
        <w:t xml:space="preserve">THEA 1011. </w:t>
      </w:r>
      <w:r w:rsidRPr="00800671">
        <w:rPr>
          <w:rFonts w:ascii="Arial" w:eastAsia="Times New Roman" w:hAnsi="Arial" w:cs="Arial"/>
          <w:b/>
          <w:bCs/>
          <w:sz w:val="20"/>
          <w:szCs w:val="20"/>
        </w:rPr>
        <w:t>Stage Makeup I</w:t>
      </w:r>
      <w:r w:rsidRPr="00800671">
        <w:rPr>
          <w:rFonts w:ascii="Arial" w:eastAsia="Times New Roman" w:hAnsi="Arial" w:cs="Arial"/>
          <w:sz w:val="20"/>
          <w:szCs w:val="20"/>
        </w:rPr>
        <w:t xml:space="preserve"> Basic principles of stage makeup application. Special course fees may apply. </w:t>
      </w:r>
      <w:r w:rsidR="0073598E">
        <w:rPr>
          <w:rFonts w:ascii="Arial" w:eastAsia="Times New Roman" w:hAnsi="Arial" w:cs="Arial"/>
          <w:b/>
          <w:bCs/>
          <w:color w:val="4F81BD" w:themeColor="accent1"/>
          <w:sz w:val="28"/>
          <w:szCs w:val="28"/>
        </w:rPr>
        <w:t>Prerequisite</w:t>
      </w:r>
      <w:r w:rsidRPr="00800671">
        <w:rPr>
          <w:rFonts w:ascii="Arial" w:eastAsia="Times New Roman" w:hAnsi="Arial" w:cs="Arial"/>
          <w:b/>
          <w:bCs/>
          <w:color w:val="4F81BD" w:themeColor="accent1"/>
          <w:sz w:val="28"/>
          <w:szCs w:val="28"/>
        </w:rPr>
        <w:t>, instructor permission.</w:t>
      </w:r>
      <w:r w:rsidRPr="00BC551C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800671">
        <w:rPr>
          <w:rFonts w:ascii="Arial" w:eastAsia="Times New Roman" w:hAnsi="Arial" w:cs="Arial"/>
          <w:sz w:val="20"/>
          <w:szCs w:val="20"/>
        </w:rPr>
        <w:t>Fall.</w:t>
      </w:r>
    </w:p>
    <w:p w14:paraId="6FB7D817" w14:textId="7777777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762E986" w14:textId="7777777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0671">
        <w:rPr>
          <w:rFonts w:ascii="Arial" w:eastAsia="Times New Roman" w:hAnsi="Arial" w:cs="Arial"/>
          <w:sz w:val="20"/>
          <w:szCs w:val="20"/>
        </w:rPr>
        <w:t>THEA 1013.</w:t>
      </w:r>
      <w:r w:rsidRPr="00800671">
        <w:rPr>
          <w:rFonts w:ascii="Arial" w:eastAsia="Times New Roman" w:hAnsi="Arial" w:cs="Arial"/>
          <w:b/>
          <w:bCs/>
          <w:sz w:val="20"/>
          <w:szCs w:val="20"/>
        </w:rPr>
        <w:t>Making Connections in Theatre</w:t>
      </w:r>
      <w:r w:rsidRPr="00800671">
        <w:rPr>
          <w:rFonts w:ascii="Arial" w:eastAsia="Times New Roman" w:hAnsi="Arial" w:cs="Arial"/>
          <w:sz w:val="20"/>
          <w:szCs w:val="20"/>
        </w:rPr>
        <w:t xml:space="preserve"> Required course for first semester freshmen. Core content includes transition to college, academic performance skills, problem solving, critical thinking, self-management, group building skills, and university policies. Content related to the Theatre major is also included. Fall.</w:t>
      </w:r>
    </w:p>
    <w:p w14:paraId="7A5453C6" w14:textId="7777777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98831D3" w14:textId="2B28E33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0671">
        <w:rPr>
          <w:rFonts w:ascii="Arial" w:eastAsia="Times New Roman" w:hAnsi="Arial" w:cs="Arial"/>
          <w:sz w:val="20"/>
          <w:szCs w:val="20"/>
        </w:rPr>
        <w:t>THEA 1203.</w:t>
      </w:r>
      <w:r w:rsidRPr="00800671">
        <w:rPr>
          <w:rFonts w:ascii="Arial" w:eastAsia="Times New Roman" w:hAnsi="Arial" w:cs="Arial"/>
          <w:b/>
          <w:bCs/>
          <w:sz w:val="20"/>
          <w:szCs w:val="20"/>
        </w:rPr>
        <w:t>Introduction to Theatre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0671">
        <w:rPr>
          <w:rFonts w:ascii="Arial" w:eastAsia="Times New Roman" w:hAnsi="Arial" w:cs="Arial"/>
          <w:sz w:val="20"/>
          <w:szCs w:val="20"/>
        </w:rPr>
        <w:t>Basic principles of theatrical traditions and terminol</w:t>
      </w:r>
      <w:r>
        <w:rPr>
          <w:rFonts w:ascii="Arial" w:eastAsia="Times New Roman" w:hAnsi="Arial" w:cs="Arial"/>
          <w:sz w:val="20"/>
          <w:szCs w:val="20"/>
        </w:rPr>
        <w:t>o</w:t>
      </w:r>
      <w:r w:rsidRPr="00800671">
        <w:rPr>
          <w:rFonts w:ascii="Arial" w:eastAsia="Times New Roman" w:hAnsi="Arial" w:cs="Arial"/>
          <w:sz w:val="20"/>
          <w:szCs w:val="20"/>
        </w:rPr>
        <w:t>gy. Fall.</w:t>
      </w:r>
    </w:p>
    <w:p w14:paraId="24CF2E09" w14:textId="7777777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50C3B0" w14:textId="081F98B2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0671">
        <w:rPr>
          <w:rFonts w:ascii="Arial" w:eastAsia="Times New Roman" w:hAnsi="Arial" w:cs="Arial"/>
          <w:sz w:val="20"/>
          <w:szCs w:val="20"/>
        </w:rPr>
        <w:t>THEA 1213.</w:t>
      </w:r>
      <w:r w:rsidRPr="00800671">
        <w:rPr>
          <w:rFonts w:ascii="Arial" w:eastAsia="Times New Roman" w:hAnsi="Arial" w:cs="Arial"/>
          <w:b/>
          <w:bCs/>
          <w:sz w:val="20"/>
          <w:szCs w:val="20"/>
        </w:rPr>
        <w:t>Acting 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0671">
        <w:rPr>
          <w:rFonts w:ascii="Arial" w:eastAsia="Times New Roman" w:hAnsi="Arial" w:cs="Arial"/>
          <w:sz w:val="20"/>
          <w:szCs w:val="20"/>
        </w:rPr>
        <w:t>Basic theories and techniques of the art of acting. Fall, Spring.</w:t>
      </w:r>
    </w:p>
    <w:p w14:paraId="317A1CE4" w14:textId="7777777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A7916FD" w14:textId="6B955B09" w:rsidR="00800671" w:rsidRPr="00800671" w:rsidRDefault="00800671" w:rsidP="00800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671">
        <w:rPr>
          <w:rFonts w:ascii="Arial" w:eastAsia="Times New Roman" w:hAnsi="Arial" w:cs="Arial"/>
          <w:sz w:val="20"/>
          <w:szCs w:val="20"/>
        </w:rPr>
        <w:t>THEA 1223.</w:t>
      </w:r>
      <w:r w:rsidRPr="00800671">
        <w:rPr>
          <w:rFonts w:ascii="Arial" w:eastAsia="Times New Roman" w:hAnsi="Arial" w:cs="Arial"/>
          <w:b/>
          <w:bCs/>
          <w:sz w:val="20"/>
          <w:szCs w:val="20"/>
        </w:rPr>
        <w:t>Principles of Stage Design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800671">
        <w:rPr>
          <w:rFonts w:ascii="Arial" w:eastAsia="Times New Roman" w:hAnsi="Arial" w:cs="Arial"/>
          <w:sz w:val="20"/>
          <w:szCs w:val="20"/>
        </w:rPr>
        <w:t>Introduction to the design process, elements of design, visual communication, and interpreting a play script. Spring.</w:t>
      </w:r>
    </w:p>
    <w:p w14:paraId="14BC7782" w14:textId="211D3B60" w:rsidR="00D7045C" w:rsidRDefault="00D7045C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97B83A0" w14:textId="64FA0545" w:rsidR="00D7045C" w:rsidRDefault="00D7045C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6A9245F" w14:textId="65B326B2" w:rsidR="001D7C5E" w:rsidRDefault="001D7C5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4E07938" w14:textId="52972B2A" w:rsidR="00800671" w:rsidRDefault="00800671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C5FD196" w14:textId="52F82D79" w:rsidR="00800671" w:rsidRDefault="00800671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117810753"/>
        <w:placeholder>
          <w:docPart w:val="90A368214003F74192B510102064BDA6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607929899"/>
            <w:placeholder>
              <w:docPart w:val="F9B700D79F2FF9429589F020EB345EED"/>
            </w:placeholder>
          </w:sdtPr>
          <w:sdtEndPr>
            <w:rPr>
              <w:b/>
              <w:sz w:val="24"/>
            </w:rPr>
          </w:sdtEndPr>
          <w:sdtContent>
            <w:p w14:paraId="3FD4909E" w14:textId="629F5195" w:rsidR="00800671" w:rsidRPr="00250257" w:rsidRDefault="00800671" w:rsidP="00800671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4"/>
                  <w:szCs w:val="20"/>
                </w:rPr>
              </w:pP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>Undergraduate Bulletin 20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20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>-202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1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615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 xml:space="preserve">  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  <w:u w:val="single"/>
                </w:rPr>
                <w:t>proposed</w:t>
              </w:r>
            </w:p>
          </w:sdtContent>
        </w:sdt>
        <w:p w14:paraId="58BCC3C1" w14:textId="77777777" w:rsidR="00800671" w:rsidRPr="008426D1" w:rsidRDefault="008D4EA2" w:rsidP="0080067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5CAEB275" w14:textId="77777777" w:rsidR="00800671" w:rsidRDefault="00800671" w:rsidP="0080067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5010932" w14:textId="77777777" w:rsidR="00800671" w:rsidRPr="00092076" w:rsidRDefault="00800671" w:rsidP="008006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3CAA314" w14:textId="77777777" w:rsidR="00800671" w:rsidRDefault="00800671" w:rsidP="0080067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00671">
        <w:rPr>
          <w:rFonts w:ascii="Times New Roman" w:eastAsia="Times New Roman" w:hAnsi="Times New Roman" w:cs="Times New Roman"/>
          <w:sz w:val="30"/>
          <w:szCs w:val="30"/>
        </w:rPr>
        <w:t>Theater (THEA)</w:t>
      </w:r>
    </w:p>
    <w:p w14:paraId="0FDED690" w14:textId="77777777" w:rsidR="00800671" w:rsidRDefault="00800671" w:rsidP="0080067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72DA10CD" w14:textId="159B5C86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0671">
        <w:rPr>
          <w:rFonts w:ascii="Arial" w:eastAsia="Times New Roman" w:hAnsi="Arial" w:cs="Arial"/>
          <w:sz w:val="20"/>
          <w:szCs w:val="20"/>
        </w:rPr>
        <w:t xml:space="preserve">THEA 1011. </w:t>
      </w:r>
      <w:r w:rsidRPr="00800671">
        <w:rPr>
          <w:rFonts w:ascii="Arial" w:eastAsia="Times New Roman" w:hAnsi="Arial" w:cs="Arial"/>
          <w:b/>
          <w:bCs/>
          <w:sz w:val="20"/>
          <w:szCs w:val="20"/>
        </w:rPr>
        <w:t>Stage Makeup I</w:t>
      </w:r>
      <w:r w:rsidRPr="00800671">
        <w:rPr>
          <w:rFonts w:ascii="Arial" w:eastAsia="Times New Roman" w:hAnsi="Arial" w:cs="Arial"/>
          <w:sz w:val="20"/>
          <w:szCs w:val="20"/>
        </w:rPr>
        <w:t xml:space="preserve"> Basic principles of stage makeup application. Special course fees may apply. </w:t>
      </w:r>
      <w:r w:rsidR="0073598E">
        <w:rPr>
          <w:rFonts w:ascii="Arial" w:eastAsia="Times New Roman" w:hAnsi="Arial" w:cs="Arial"/>
          <w:color w:val="000000" w:themeColor="text1"/>
          <w:sz w:val="20"/>
          <w:szCs w:val="20"/>
        </w:rPr>
        <w:t>Prerequisite</w:t>
      </w:r>
      <w:r w:rsidRPr="0080067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instructor permission. </w:t>
      </w:r>
      <w:r w:rsidRPr="00800671">
        <w:rPr>
          <w:rFonts w:ascii="Arial" w:eastAsia="Times New Roman" w:hAnsi="Arial" w:cs="Arial"/>
          <w:sz w:val="20"/>
          <w:szCs w:val="20"/>
        </w:rPr>
        <w:t>Fall.</w:t>
      </w:r>
    </w:p>
    <w:p w14:paraId="32C3750B" w14:textId="7777777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6E087B" w14:textId="7777777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0671">
        <w:rPr>
          <w:rFonts w:ascii="Arial" w:eastAsia="Times New Roman" w:hAnsi="Arial" w:cs="Arial"/>
          <w:sz w:val="20"/>
          <w:szCs w:val="20"/>
        </w:rPr>
        <w:lastRenderedPageBreak/>
        <w:t>THEA 1013.</w:t>
      </w:r>
      <w:r w:rsidRPr="00800671">
        <w:rPr>
          <w:rFonts w:ascii="Arial" w:eastAsia="Times New Roman" w:hAnsi="Arial" w:cs="Arial"/>
          <w:b/>
          <w:bCs/>
          <w:sz w:val="20"/>
          <w:szCs w:val="20"/>
        </w:rPr>
        <w:t>Making Connections in Theatre</w:t>
      </w:r>
      <w:r w:rsidRPr="00800671">
        <w:rPr>
          <w:rFonts w:ascii="Arial" w:eastAsia="Times New Roman" w:hAnsi="Arial" w:cs="Arial"/>
          <w:sz w:val="20"/>
          <w:szCs w:val="20"/>
        </w:rPr>
        <w:t xml:space="preserve"> Required course for first semester freshmen. Core content includes transition to college, academic performance skills, problem solving, critical thinking, self-management, group building skills, and university policies. Content related to the Theatre major is also included. Fall.</w:t>
      </w:r>
    </w:p>
    <w:p w14:paraId="0B48163A" w14:textId="7777777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78963BE" w14:textId="5FBB36A4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0671">
        <w:rPr>
          <w:rFonts w:ascii="Arial" w:eastAsia="Times New Roman" w:hAnsi="Arial" w:cs="Arial"/>
          <w:sz w:val="20"/>
          <w:szCs w:val="20"/>
        </w:rPr>
        <w:t>THEA 1203.</w:t>
      </w:r>
      <w:r w:rsidRPr="00800671">
        <w:rPr>
          <w:rFonts w:ascii="Arial" w:eastAsia="Times New Roman" w:hAnsi="Arial" w:cs="Arial"/>
          <w:b/>
          <w:bCs/>
          <w:sz w:val="20"/>
          <w:szCs w:val="20"/>
        </w:rPr>
        <w:t>Introduction to Theatre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0671">
        <w:rPr>
          <w:rFonts w:ascii="Arial" w:eastAsia="Times New Roman" w:hAnsi="Arial" w:cs="Arial"/>
          <w:sz w:val="20"/>
          <w:szCs w:val="20"/>
        </w:rPr>
        <w:t>Basic principles of theatrical traditions and terminol</w:t>
      </w:r>
      <w:r>
        <w:rPr>
          <w:rFonts w:ascii="Arial" w:eastAsia="Times New Roman" w:hAnsi="Arial" w:cs="Arial"/>
          <w:sz w:val="20"/>
          <w:szCs w:val="20"/>
        </w:rPr>
        <w:t>o</w:t>
      </w:r>
      <w:r w:rsidRPr="00800671">
        <w:rPr>
          <w:rFonts w:ascii="Arial" w:eastAsia="Times New Roman" w:hAnsi="Arial" w:cs="Arial"/>
          <w:sz w:val="20"/>
          <w:szCs w:val="20"/>
        </w:rPr>
        <w:t>gy. Fall.</w:t>
      </w:r>
    </w:p>
    <w:p w14:paraId="1CC46477" w14:textId="7777777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54EE70C" w14:textId="7777777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0671">
        <w:rPr>
          <w:rFonts w:ascii="Arial" w:eastAsia="Times New Roman" w:hAnsi="Arial" w:cs="Arial"/>
          <w:sz w:val="20"/>
          <w:szCs w:val="20"/>
        </w:rPr>
        <w:t>THEA 1213.</w:t>
      </w:r>
      <w:r w:rsidRPr="00800671">
        <w:rPr>
          <w:rFonts w:ascii="Arial" w:eastAsia="Times New Roman" w:hAnsi="Arial" w:cs="Arial"/>
          <w:b/>
          <w:bCs/>
          <w:sz w:val="20"/>
          <w:szCs w:val="20"/>
        </w:rPr>
        <w:t>Acting 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0671">
        <w:rPr>
          <w:rFonts w:ascii="Arial" w:eastAsia="Times New Roman" w:hAnsi="Arial" w:cs="Arial"/>
          <w:sz w:val="20"/>
          <w:szCs w:val="20"/>
        </w:rPr>
        <w:t>Basic theories and techniques of the art of acting. Fall, Spring.</w:t>
      </w:r>
    </w:p>
    <w:p w14:paraId="2F028B95" w14:textId="77777777" w:rsidR="00800671" w:rsidRDefault="00800671" w:rsidP="00800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B18CE7" w14:textId="77777777" w:rsidR="00800671" w:rsidRPr="00800671" w:rsidRDefault="00800671" w:rsidP="00800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671">
        <w:rPr>
          <w:rFonts w:ascii="Arial" w:eastAsia="Times New Roman" w:hAnsi="Arial" w:cs="Arial"/>
          <w:sz w:val="20"/>
          <w:szCs w:val="20"/>
        </w:rPr>
        <w:t>THEA 1223.</w:t>
      </w:r>
      <w:r w:rsidRPr="00800671">
        <w:rPr>
          <w:rFonts w:ascii="Arial" w:eastAsia="Times New Roman" w:hAnsi="Arial" w:cs="Arial"/>
          <w:b/>
          <w:bCs/>
          <w:sz w:val="20"/>
          <w:szCs w:val="20"/>
        </w:rPr>
        <w:t>Principles of Stage Design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800671">
        <w:rPr>
          <w:rFonts w:ascii="Arial" w:eastAsia="Times New Roman" w:hAnsi="Arial" w:cs="Arial"/>
          <w:sz w:val="20"/>
          <w:szCs w:val="20"/>
        </w:rPr>
        <w:t>Introduction to the design process, elements of design, visual communication, and interpreting a play script. Spring.</w:t>
      </w:r>
    </w:p>
    <w:p w14:paraId="15F56DD3" w14:textId="77777777" w:rsidR="00800671" w:rsidRDefault="00800671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18D99BC" w14:textId="404FA268" w:rsidR="001D7C5E" w:rsidRDefault="001D7C5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A1649D8" w14:textId="4BFEB9D3" w:rsidR="001D7C5E" w:rsidRDefault="001D7C5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62BB729" w14:textId="77777777" w:rsidR="00800671" w:rsidRDefault="00800671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922FB63" w14:textId="5E12D450" w:rsidR="001D7C5E" w:rsidRDefault="001D7C5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367E89E" w14:textId="1453A9ED" w:rsidR="001D7C5E" w:rsidRDefault="001D7C5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8AAA93C" w14:textId="762B4F37" w:rsidR="001D7C5E" w:rsidRDefault="001D7C5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68AEAD0" w14:textId="4A5F14E3" w:rsidR="001D7C5E" w:rsidRDefault="001D7C5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CB134E3" w14:textId="7546BBEF" w:rsidR="001D7C5E" w:rsidRDefault="001D7C5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5A4A700" w14:textId="08A7897D" w:rsidR="001D7C5E" w:rsidRDefault="001D7C5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E5235C3" w14:textId="52E539E7" w:rsidR="001D7C5E" w:rsidRDefault="001D7C5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EEB385F" w14:textId="77777777" w:rsidR="001D7C5E" w:rsidRDefault="001D7C5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4161251" w14:textId="77777777" w:rsidR="00D7045C" w:rsidRPr="008426D1" w:rsidRDefault="00D7045C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D7045C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DE33" w14:textId="77777777" w:rsidR="008D4EA2" w:rsidRDefault="008D4EA2" w:rsidP="00AF3758">
      <w:pPr>
        <w:spacing w:after="0" w:line="240" w:lineRule="auto"/>
      </w:pPr>
      <w:r>
        <w:separator/>
      </w:r>
    </w:p>
  </w:endnote>
  <w:endnote w:type="continuationSeparator" w:id="0">
    <w:p w14:paraId="45DFF1AA" w14:textId="77777777" w:rsidR="008D4EA2" w:rsidRDefault="008D4EA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8D3394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3D6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625B" w14:textId="77777777" w:rsidR="008D4EA2" w:rsidRDefault="008D4EA2" w:rsidP="00AF3758">
      <w:pPr>
        <w:spacing w:after="0" w:line="240" w:lineRule="auto"/>
      </w:pPr>
      <w:r>
        <w:separator/>
      </w:r>
    </w:p>
  </w:footnote>
  <w:footnote w:type="continuationSeparator" w:id="0">
    <w:p w14:paraId="471FC9ED" w14:textId="77777777" w:rsidR="008D4EA2" w:rsidRDefault="008D4EA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7B51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D7C5E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31E0"/>
    <w:rsid w:val="002C498C"/>
    <w:rsid w:val="002E0CD3"/>
    <w:rsid w:val="002E3BD5"/>
    <w:rsid w:val="002E544F"/>
    <w:rsid w:val="00307045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5A40"/>
    <w:rsid w:val="003A6A1B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B3AAC"/>
    <w:rsid w:val="004C4ADF"/>
    <w:rsid w:val="004C53EC"/>
    <w:rsid w:val="004D5819"/>
    <w:rsid w:val="004F3C87"/>
    <w:rsid w:val="00504ECD"/>
    <w:rsid w:val="00526B81"/>
    <w:rsid w:val="0054568E"/>
    <w:rsid w:val="00547433"/>
    <w:rsid w:val="00552E3E"/>
    <w:rsid w:val="00556E69"/>
    <w:rsid w:val="005677EC"/>
    <w:rsid w:val="0056782C"/>
    <w:rsid w:val="005702B5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3BFE"/>
    <w:rsid w:val="005D6652"/>
    <w:rsid w:val="005F41DD"/>
    <w:rsid w:val="0060479F"/>
    <w:rsid w:val="00604E55"/>
    <w:rsid w:val="00606EE4"/>
    <w:rsid w:val="00610022"/>
    <w:rsid w:val="006145C8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4740A"/>
    <w:rsid w:val="00661D25"/>
    <w:rsid w:val="0066260B"/>
    <w:rsid w:val="006657FB"/>
    <w:rsid w:val="0066789C"/>
    <w:rsid w:val="00671EAA"/>
    <w:rsid w:val="0067749B"/>
    <w:rsid w:val="00677A48"/>
    <w:rsid w:val="006804E8"/>
    <w:rsid w:val="00687879"/>
    <w:rsid w:val="00691505"/>
    <w:rsid w:val="00691664"/>
    <w:rsid w:val="006A53D6"/>
    <w:rsid w:val="006A60A3"/>
    <w:rsid w:val="006A7113"/>
    <w:rsid w:val="006B0864"/>
    <w:rsid w:val="006B52C0"/>
    <w:rsid w:val="006C0168"/>
    <w:rsid w:val="006C13CC"/>
    <w:rsid w:val="006D0246"/>
    <w:rsid w:val="006D258C"/>
    <w:rsid w:val="006D3578"/>
    <w:rsid w:val="006E6117"/>
    <w:rsid w:val="007063E0"/>
    <w:rsid w:val="00707894"/>
    <w:rsid w:val="00712045"/>
    <w:rsid w:val="007227F4"/>
    <w:rsid w:val="0073025F"/>
    <w:rsid w:val="0073125A"/>
    <w:rsid w:val="0073598E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0671"/>
    <w:rsid w:val="00802638"/>
    <w:rsid w:val="00820CD9"/>
    <w:rsid w:val="00822A0F"/>
    <w:rsid w:val="00826029"/>
    <w:rsid w:val="0083170D"/>
    <w:rsid w:val="00832FB6"/>
    <w:rsid w:val="008426D1"/>
    <w:rsid w:val="00862E36"/>
    <w:rsid w:val="008663CA"/>
    <w:rsid w:val="00895557"/>
    <w:rsid w:val="008B2BCB"/>
    <w:rsid w:val="008B74B6"/>
    <w:rsid w:val="008C6881"/>
    <w:rsid w:val="008C703B"/>
    <w:rsid w:val="008D4EA2"/>
    <w:rsid w:val="008E6C1C"/>
    <w:rsid w:val="008F6B45"/>
    <w:rsid w:val="00900E46"/>
    <w:rsid w:val="00903AB9"/>
    <w:rsid w:val="009053D1"/>
    <w:rsid w:val="009055C4"/>
    <w:rsid w:val="00906D0E"/>
    <w:rsid w:val="009079A4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BF0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5300"/>
    <w:rsid w:val="00B86002"/>
    <w:rsid w:val="00B97755"/>
    <w:rsid w:val="00BB2A51"/>
    <w:rsid w:val="00BB5617"/>
    <w:rsid w:val="00BC2886"/>
    <w:rsid w:val="00BC551C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045C"/>
    <w:rsid w:val="00D91DED"/>
    <w:rsid w:val="00D95DA5"/>
    <w:rsid w:val="00D96A29"/>
    <w:rsid w:val="00D979DD"/>
    <w:rsid w:val="00DA1F5B"/>
    <w:rsid w:val="00DB1CDE"/>
    <w:rsid w:val="00DB3463"/>
    <w:rsid w:val="00DC1C9F"/>
    <w:rsid w:val="00DD4450"/>
    <w:rsid w:val="00DE70AB"/>
    <w:rsid w:val="00DF0725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46594"/>
    <w:rsid w:val="00E47C49"/>
    <w:rsid w:val="00E70B06"/>
    <w:rsid w:val="00E866E5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2777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847DC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0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3A5FEB65D066442B24016C712A0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215D0-74EE-2F4A-BA2F-6693FE7A75D6}"/>
      </w:docPartPr>
      <w:docPartBody>
        <w:p w:rsidR="005D24E8" w:rsidRDefault="009B0518" w:rsidP="009B0518">
          <w:pPr>
            <w:pStyle w:val="23A5FEB65D066442B24016C712A09AC0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90A368214003F74192B510102064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3782E-3738-134A-AC0C-B9373340B561}"/>
      </w:docPartPr>
      <w:docPartBody>
        <w:p w:rsidR="00842473" w:rsidRDefault="005D24E8" w:rsidP="005D24E8">
          <w:pPr>
            <w:pStyle w:val="90A368214003F74192B510102064BDA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F9B700D79F2FF9429589F020EB345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79086-0197-954F-9EAE-090A64FA3BAB}"/>
      </w:docPartPr>
      <w:docPartBody>
        <w:p w:rsidR="00842473" w:rsidRDefault="005D24E8" w:rsidP="005D24E8">
          <w:pPr>
            <w:pStyle w:val="F9B700D79F2FF9429589F020EB345EED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9DC2DD06FBB2B546A166B345EF058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F5714-D4A4-CA4A-A054-D0D7FDE4537A}"/>
      </w:docPartPr>
      <w:docPartBody>
        <w:p w:rsidR="00842473" w:rsidRDefault="005D24E8" w:rsidP="005D24E8">
          <w:pPr>
            <w:pStyle w:val="9DC2DD06FBB2B546A166B345EF058EB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5E3995B3071D3438D3F9B3B4A3A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13C3-3362-EA4E-817C-AB91526ED6C7}"/>
      </w:docPartPr>
      <w:docPartBody>
        <w:p w:rsidR="00541C80" w:rsidRDefault="00B522D9" w:rsidP="00B522D9">
          <w:pPr>
            <w:pStyle w:val="B5E3995B3071D3438D3F9B3B4A3A658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10313"/>
    <w:rsid w:val="0032383A"/>
    <w:rsid w:val="003321A3"/>
    <w:rsid w:val="00337484"/>
    <w:rsid w:val="003D4C2A"/>
    <w:rsid w:val="003F69FB"/>
    <w:rsid w:val="00425226"/>
    <w:rsid w:val="00436B57"/>
    <w:rsid w:val="00462651"/>
    <w:rsid w:val="004E1A75"/>
    <w:rsid w:val="00534B28"/>
    <w:rsid w:val="00541C80"/>
    <w:rsid w:val="00576003"/>
    <w:rsid w:val="00587536"/>
    <w:rsid w:val="005C4D59"/>
    <w:rsid w:val="005D24E8"/>
    <w:rsid w:val="005D5D2F"/>
    <w:rsid w:val="00623293"/>
    <w:rsid w:val="00654E35"/>
    <w:rsid w:val="006C3910"/>
    <w:rsid w:val="007B2FEC"/>
    <w:rsid w:val="00842473"/>
    <w:rsid w:val="0086253B"/>
    <w:rsid w:val="008822A5"/>
    <w:rsid w:val="00891F77"/>
    <w:rsid w:val="00913E4B"/>
    <w:rsid w:val="0096458F"/>
    <w:rsid w:val="009B0518"/>
    <w:rsid w:val="009D439F"/>
    <w:rsid w:val="009D5546"/>
    <w:rsid w:val="00A20583"/>
    <w:rsid w:val="00AC62E8"/>
    <w:rsid w:val="00AD4B92"/>
    <w:rsid w:val="00AD5D56"/>
    <w:rsid w:val="00AF24BA"/>
    <w:rsid w:val="00B2559E"/>
    <w:rsid w:val="00B46360"/>
    <w:rsid w:val="00B46AFF"/>
    <w:rsid w:val="00B522D9"/>
    <w:rsid w:val="00B72454"/>
    <w:rsid w:val="00B72548"/>
    <w:rsid w:val="00BA0596"/>
    <w:rsid w:val="00BC4461"/>
    <w:rsid w:val="00BE0E7B"/>
    <w:rsid w:val="00CB25D5"/>
    <w:rsid w:val="00CD4EF8"/>
    <w:rsid w:val="00CD656D"/>
    <w:rsid w:val="00CE7C19"/>
    <w:rsid w:val="00D2395C"/>
    <w:rsid w:val="00D87B77"/>
    <w:rsid w:val="00D96F4E"/>
    <w:rsid w:val="00DA5927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D24E8"/>
  </w:style>
  <w:style w:type="paragraph" w:customStyle="1" w:styleId="23A5FEB65D066442B24016C712A09AC0">
    <w:name w:val="23A5FEB65D066442B24016C712A09AC0"/>
    <w:rsid w:val="009B0518"/>
    <w:pPr>
      <w:spacing w:after="0" w:line="240" w:lineRule="auto"/>
    </w:pPr>
    <w:rPr>
      <w:sz w:val="24"/>
      <w:szCs w:val="24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0A368214003F74192B510102064BDA6">
    <w:name w:val="90A368214003F74192B510102064BDA6"/>
    <w:rsid w:val="005D24E8"/>
    <w:pPr>
      <w:spacing w:after="0" w:line="240" w:lineRule="auto"/>
    </w:pPr>
    <w:rPr>
      <w:sz w:val="24"/>
      <w:szCs w:val="24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F9B700D79F2FF9429589F020EB345EED">
    <w:name w:val="F9B700D79F2FF9429589F020EB345EED"/>
    <w:rsid w:val="005D24E8"/>
    <w:pPr>
      <w:spacing w:after="0" w:line="240" w:lineRule="auto"/>
    </w:pPr>
    <w:rPr>
      <w:sz w:val="24"/>
      <w:szCs w:val="24"/>
    </w:rPr>
  </w:style>
  <w:style w:type="paragraph" w:customStyle="1" w:styleId="9DC2DD06FBB2B546A166B345EF058EB1">
    <w:name w:val="9DC2DD06FBB2B546A166B345EF058EB1"/>
    <w:rsid w:val="005D24E8"/>
    <w:pPr>
      <w:spacing w:after="0" w:line="240" w:lineRule="auto"/>
    </w:pPr>
    <w:rPr>
      <w:sz w:val="24"/>
      <w:szCs w:val="24"/>
    </w:rPr>
  </w:style>
  <w:style w:type="paragraph" w:customStyle="1" w:styleId="B5E3995B3071D3438D3F9B3B4A3A658C">
    <w:name w:val="B5E3995B3071D3438D3F9B3B4A3A658C"/>
    <w:rsid w:val="00B522D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DD8D-DF2D-4BC0-93B4-C779C5E9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25</cp:revision>
  <cp:lastPrinted>2019-07-10T17:02:00Z</cp:lastPrinted>
  <dcterms:created xsi:type="dcterms:W3CDTF">2020-03-13T15:00:00Z</dcterms:created>
  <dcterms:modified xsi:type="dcterms:W3CDTF">2021-10-11T15:13:00Z</dcterms:modified>
</cp:coreProperties>
</file>