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261549A" w:rsidR="00424133" w:rsidRPr="00285F5A" w:rsidRDefault="008549D2"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6573C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573C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6573C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573C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E8FE136" w:rsidR="00001C04" w:rsidRPr="008426D1" w:rsidRDefault="006573CD" w:rsidP="006573C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17T00:00:00Z">
                  <w:dateFormat w:val="M/d/yyyy"/>
                  <w:lid w:val="en-US"/>
                  <w:storeMappedDataAs w:val="dateTime"/>
                  <w:calendar w:val="gregorian"/>
                </w:date>
              </w:sdtPr>
              <w:sdtEndPr/>
              <w:sdtContent>
                <w:r>
                  <w:rPr>
                    <w:rFonts w:asciiTheme="majorHAnsi" w:hAnsiTheme="majorHAnsi"/>
                    <w:smallCaps/>
                    <w:sz w:val="20"/>
                    <w:szCs w:val="20"/>
                  </w:rPr>
                  <w:t>10/17/2019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573C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011D2AA" w:rsidR="00001C04" w:rsidRPr="008426D1" w:rsidRDefault="006573CD" w:rsidP="006573C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17T00:00:00Z">
                  <w:dateFormat w:val="M/d/yyyy"/>
                  <w:lid w:val="en-US"/>
                  <w:storeMappedDataAs w:val="dateTime"/>
                  <w:calendar w:val="gregorian"/>
                </w:date>
              </w:sdtPr>
              <w:sdtEndPr/>
              <w:sdtContent>
                <w:r>
                  <w:rPr>
                    <w:rFonts w:asciiTheme="majorHAnsi" w:hAnsiTheme="majorHAnsi"/>
                    <w:smallCaps/>
                    <w:sz w:val="20"/>
                    <w:szCs w:val="20"/>
                  </w:rPr>
                  <w:t>10/17/2019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bookmarkStart w:id="0" w:name="_GoBack"/>
            <w:bookmarkEnd w:id="0"/>
          </w:p>
        </w:tc>
        <w:tc>
          <w:tcPr>
            <w:tcW w:w="5451" w:type="dxa"/>
            <w:vAlign w:val="center"/>
          </w:tcPr>
          <w:p w14:paraId="5760621C" w14:textId="77777777" w:rsidR="00001C04" w:rsidRPr="008426D1" w:rsidRDefault="006573C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6573CD"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573C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7EFCFBA8" w:rsidR="007D371A" w:rsidRPr="00AC76E1" w:rsidRDefault="00AC76E1" w:rsidP="007D371A">
          <w:pPr>
            <w:tabs>
              <w:tab w:val="left" w:pos="360"/>
              <w:tab w:val="left" w:pos="720"/>
            </w:tabs>
            <w:spacing w:after="0" w:line="240" w:lineRule="auto"/>
            <w:rPr>
              <w:rFonts w:asciiTheme="majorHAnsi" w:hAnsiTheme="majorHAnsi" w:cs="Arial"/>
              <w:b/>
              <w:sz w:val="20"/>
              <w:szCs w:val="20"/>
            </w:rPr>
          </w:pPr>
          <w:r w:rsidRPr="00AC76E1">
            <w:rPr>
              <w:rFonts w:asciiTheme="majorHAnsi" w:hAnsiTheme="majorHAnsi" w:cs="Arial"/>
              <w:b/>
              <w:sz w:val="20"/>
              <w:szCs w:val="20"/>
            </w:rPr>
            <w:t xml:space="preserve">Mark Jordan, </w:t>
          </w:r>
          <w:hyperlink r:id="rId9" w:history="1">
            <w:r w:rsidRPr="00AC76E1">
              <w:rPr>
                <w:rStyle w:val="Hyperlink"/>
                <w:rFonts w:asciiTheme="majorHAnsi" w:hAnsiTheme="majorHAnsi" w:cs="Arial"/>
                <w:b/>
                <w:sz w:val="20"/>
                <w:szCs w:val="20"/>
              </w:rPr>
              <w:t>mjordan@astate.edu</w:t>
            </w:r>
          </w:hyperlink>
          <w:r w:rsidRPr="00AC76E1">
            <w:rPr>
              <w:rFonts w:asciiTheme="majorHAnsi" w:hAnsiTheme="majorHAnsi" w:cs="Arial"/>
              <w:b/>
              <w:sz w:val="20"/>
              <w:szCs w:val="20"/>
            </w:rPr>
            <w:t>, (870) 972-3942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60252BE4" w:rsidR="007D371A" w:rsidRPr="00AC76E1" w:rsidRDefault="00AC76E1" w:rsidP="007D371A">
          <w:pPr>
            <w:tabs>
              <w:tab w:val="left" w:pos="360"/>
              <w:tab w:val="left" w:pos="720"/>
            </w:tabs>
            <w:spacing w:after="0" w:line="240" w:lineRule="auto"/>
            <w:rPr>
              <w:rFonts w:asciiTheme="majorHAnsi" w:hAnsiTheme="majorHAnsi" w:cs="Arial"/>
              <w:b/>
              <w:sz w:val="20"/>
              <w:szCs w:val="20"/>
            </w:rPr>
          </w:pPr>
          <w:r w:rsidRPr="00AC76E1">
            <w:rPr>
              <w:rFonts w:asciiTheme="majorHAnsi" w:hAnsiTheme="majorHAnsi" w:cs="Arial"/>
              <w:b/>
              <w:sz w:val="20"/>
              <w:szCs w:val="20"/>
            </w:rPr>
            <w:t>Fall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7C611F04" w:rsidR="00CB4B5A" w:rsidRPr="00AC76E1" w:rsidRDefault="00AC76E1" w:rsidP="00CB4B5A">
          <w:pPr>
            <w:tabs>
              <w:tab w:val="left" w:pos="360"/>
              <w:tab w:val="left" w:pos="720"/>
            </w:tabs>
            <w:spacing w:after="0" w:line="240" w:lineRule="auto"/>
            <w:rPr>
              <w:rFonts w:asciiTheme="majorHAnsi" w:hAnsiTheme="majorHAnsi" w:cs="Arial"/>
              <w:b/>
              <w:sz w:val="20"/>
              <w:szCs w:val="20"/>
            </w:rPr>
          </w:pPr>
          <w:r w:rsidRPr="00AC76E1">
            <w:rPr>
              <w:rFonts w:asciiTheme="majorHAnsi" w:hAnsiTheme="majorHAnsi" w:cs="Arial"/>
              <w:b/>
              <w:sz w:val="20"/>
              <w:szCs w:val="20"/>
            </w:rPr>
            <w:t>AGEC 3023</w:t>
          </w:r>
        </w:p>
      </w:sdtContent>
    </w:sdt>
    <w:p w14:paraId="05FD1803" w14:textId="6EF1302C"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r w:rsidR="00AC76E1" w:rsidRPr="00AC76E1">
        <w:rPr>
          <w:rFonts w:asciiTheme="majorHAnsi" w:hAnsiTheme="majorHAnsi" w:cs="Arial"/>
          <w:b/>
          <w:sz w:val="20"/>
          <w:szCs w:val="20"/>
        </w:rPr>
        <w:t>No</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E922593" w:rsidR="007E7FDA" w:rsidRPr="00AC76E1" w:rsidRDefault="006573CD"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AC76E1" w:rsidRPr="00AC76E1">
            <w:rPr>
              <w:rFonts w:asciiTheme="majorHAnsi" w:hAnsiTheme="majorHAnsi" w:cs="Arial"/>
              <w:b/>
              <w:sz w:val="20"/>
              <w:szCs w:val="20"/>
            </w:rPr>
            <w:t>Cooperatives</w:t>
          </w:r>
        </w:sdtContent>
      </w:sdt>
    </w:p>
    <w:p w14:paraId="52D3BC77" w14:textId="0CA34741" w:rsidR="007E7FDA" w:rsidRPr="00AC76E1" w:rsidRDefault="007E7FD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r w:rsidR="00AC76E1">
        <w:rPr>
          <w:rFonts w:asciiTheme="majorHAnsi" w:hAnsiTheme="majorHAnsi" w:cs="Arial"/>
          <w:sz w:val="20"/>
          <w:szCs w:val="20"/>
        </w:rPr>
        <w:t xml:space="preserve"> </w:t>
      </w:r>
      <w:r w:rsidR="00AC76E1" w:rsidRPr="00AC76E1">
        <w:rPr>
          <w:rFonts w:asciiTheme="majorHAnsi" w:hAnsiTheme="majorHAnsi" w:cs="Arial"/>
          <w:b/>
          <w:sz w:val="20"/>
          <w:szCs w:val="20"/>
        </w:rPr>
        <w:t>No</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6573C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6573C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7824BD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howingPlcHdr/>
          <w15:color w:val="000000"/>
        </w:sdtPr>
        <w:sdtEndPr/>
        <w:sdtContent>
          <w:r w:rsidR="007E7FDA" w:rsidRPr="00D7370A">
            <w:rPr>
              <w:rStyle w:val="PlaceholderText"/>
              <w:b/>
              <w:color w:val="auto"/>
            </w:rPr>
            <w:t>Yes / 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r w:rsidR="00AC76E1" w:rsidRPr="00AC76E1">
        <w:rPr>
          <w:rFonts w:asciiTheme="majorHAnsi" w:hAnsiTheme="majorHAnsi" w:cs="Arial"/>
          <w:b/>
          <w:sz w:val="20"/>
          <w:szCs w:val="20"/>
        </w:rPr>
        <w:t>No</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506F164"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howingPlcHdr/>
          <w15:color w:val="000000"/>
        </w:sdtPr>
        <w:sdtEndPr/>
        <w:sdtContent>
          <w:r w:rsidR="0097195B" w:rsidRPr="001C508E">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AC76E1">
        <w:rPr>
          <w:rFonts w:asciiTheme="majorHAnsi" w:hAnsiTheme="majorHAnsi" w:cs="Arial"/>
          <w:sz w:val="20"/>
          <w:szCs w:val="20"/>
        </w:rPr>
        <w:t xml:space="preserve"> </w:t>
      </w:r>
      <w:r w:rsidR="00AC76E1" w:rsidRPr="00AC76E1">
        <w:rPr>
          <w:rFonts w:asciiTheme="majorHAnsi" w:hAnsiTheme="majorHAnsi" w:cs="Arial"/>
          <w:b/>
          <w:sz w:val="20"/>
          <w:szCs w:val="20"/>
        </w:rPr>
        <w:t>No</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6573C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573C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6573C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45CEEF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howingPlcHdr/>
        </w:sdtPr>
        <w:sdtEndPr/>
        <w:sdtContent>
          <w:r w:rsidR="005F187C" w:rsidRPr="00D7370A">
            <w:rPr>
              <w:rStyle w:val="PlaceholderText"/>
              <w:b/>
              <w:color w:val="auto"/>
            </w:rPr>
            <w:t>Yes / 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D84EA4" w:rsidRPr="00D84EA4">
        <w:rPr>
          <w:rFonts w:asciiTheme="majorHAnsi" w:hAnsiTheme="majorHAnsi" w:cs="Arial"/>
          <w:b/>
          <w:sz w:val="20"/>
          <w:szCs w:val="20"/>
        </w:rPr>
        <w:t>Yes</w:t>
      </w:r>
      <w:r w:rsidR="00C002F9" w:rsidRPr="00D84EA4">
        <w:rPr>
          <w:rFonts w:asciiTheme="majorHAnsi" w:hAnsiTheme="majorHAnsi" w:cs="Arial"/>
          <w:b/>
          <w:sz w:val="20"/>
          <w:szCs w:val="20"/>
        </w:rPr>
        <w:t xml:space="preserve"> </w:t>
      </w:r>
      <w:r w:rsidR="00C002F9" w:rsidRPr="008426D1">
        <w:rPr>
          <w:rFonts w:asciiTheme="majorHAnsi" w:hAnsiTheme="majorHAnsi" w:cs="Arial"/>
          <w:sz w:val="20"/>
          <w:szCs w:val="20"/>
        </w:rPr>
        <w:t xml:space="preserve"> </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7DD853B2" w:rsidR="00C002F9" w:rsidRPr="00D84EA4" w:rsidRDefault="005F187C"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699239734"/>
          <w:placeholder>
            <w:docPart w:val="4CBA159670244C30AA9BB3ABDC7A68AA"/>
          </w:placeholder>
        </w:sdtPr>
        <w:sdtEndPr/>
        <w:sdtContent>
          <w:r w:rsidR="00D84EA4" w:rsidRPr="00D84EA4">
            <w:rPr>
              <w:rFonts w:asciiTheme="majorHAnsi" w:hAnsiTheme="majorHAnsi" w:cs="Arial"/>
              <w:b/>
              <w:sz w:val="20"/>
              <w:szCs w:val="20"/>
            </w:rPr>
            <w:t>Current = Spring                 New = Summer, odd</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6F0FC86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r w:rsidR="00D84EA4" w:rsidRPr="00D84EA4">
        <w:rPr>
          <w:rFonts w:asciiTheme="majorHAnsi" w:hAnsiTheme="majorHAnsi" w:cs="Arial"/>
          <w:b/>
          <w:sz w:val="20"/>
          <w:szCs w:val="20"/>
        </w:rPr>
        <w:t>No</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B87F14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r w:rsidR="00D84EA4">
        <w:rPr>
          <w:rFonts w:asciiTheme="majorHAnsi" w:hAnsiTheme="majorHAnsi" w:cs="Arial"/>
          <w:sz w:val="20"/>
          <w:szCs w:val="20"/>
        </w:rPr>
        <w:t xml:space="preserve"> </w:t>
      </w:r>
      <w:r w:rsidR="00D84EA4" w:rsidRPr="00D84EA4">
        <w:rPr>
          <w:rFonts w:asciiTheme="majorHAnsi" w:hAnsiTheme="majorHAnsi" w:cs="Arial"/>
          <w:b/>
          <w:sz w:val="20"/>
          <w:szCs w:val="20"/>
        </w:rPr>
        <w:t>No</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93F42B9"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D84EA4" w:rsidRPr="00D84EA4">
        <w:rPr>
          <w:rFonts w:asciiTheme="majorHAnsi" w:hAnsiTheme="majorHAnsi" w:cs="Arial"/>
          <w:b/>
          <w:sz w:val="20"/>
          <w:szCs w:val="20"/>
        </w:rPr>
        <w:t>No</w:t>
      </w:r>
      <w:r w:rsidR="002F02C6" w:rsidRPr="00D84EA4">
        <w:rPr>
          <w:rFonts w:asciiTheme="majorHAnsi" w:hAnsiTheme="majorHAnsi" w:cs="Arial"/>
          <w:b/>
          <w:sz w:val="20"/>
          <w:szCs w:val="20"/>
        </w:rPr>
        <w:t xml:space="preserv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63FCEBC7"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D84EA4">
        <w:rPr>
          <w:rFonts w:asciiTheme="majorHAnsi" w:hAnsiTheme="majorHAnsi" w:cs="Arial"/>
          <w:sz w:val="20"/>
          <w:szCs w:val="20"/>
        </w:rPr>
        <w:t>Is</w:t>
      </w:r>
      <w:proofErr w:type="gramEnd"/>
      <w:r w:rsidR="00D84EA4">
        <w:rPr>
          <w:rFonts w:asciiTheme="majorHAnsi" w:hAnsiTheme="majorHAnsi" w:cs="Arial"/>
          <w:sz w:val="20"/>
          <w:szCs w:val="20"/>
        </w:rPr>
        <w:t xml:space="preserve"> this course cross listed? </w:t>
      </w:r>
      <w:r w:rsidR="00D84EA4" w:rsidRPr="00D84EA4">
        <w:rPr>
          <w:rFonts w:asciiTheme="majorHAnsi" w:hAnsiTheme="majorHAnsi" w:cs="Arial"/>
          <w:b/>
          <w:sz w:val="20"/>
          <w:szCs w:val="20"/>
        </w:rPr>
        <w:t>No</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8EE23C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howingPlcHdr/>
        </w:sdtPr>
        <w:sdtEndPr/>
        <w:sdtContent>
          <w:r w:rsidR="00150222" w:rsidRPr="00D7370A">
            <w:rPr>
              <w:rStyle w:val="PlaceholderText"/>
              <w:b/>
              <w:color w:val="auto"/>
            </w:rPr>
            <w:t>Yes / 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B5523" w:rsidRPr="008426D1">
        <w:rPr>
          <w:rFonts w:asciiTheme="majorHAnsi" w:hAnsiTheme="majorHAnsi" w:cs="Arial"/>
          <w:sz w:val="20"/>
          <w:szCs w:val="20"/>
        </w:rPr>
        <w:t>Is</w:t>
      </w:r>
      <w:proofErr w:type="gramEnd"/>
      <w:r w:rsidR="00AB5523" w:rsidRPr="008426D1">
        <w:rPr>
          <w:rFonts w:asciiTheme="majorHAnsi" w:hAnsiTheme="majorHAnsi" w:cs="Arial"/>
          <w:sz w:val="20"/>
          <w:szCs w:val="20"/>
        </w:rPr>
        <w:t xml:space="preserve">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r w:rsidR="00D84EA4" w:rsidRPr="00D84EA4">
        <w:rPr>
          <w:rFonts w:asciiTheme="majorHAnsi" w:hAnsiTheme="majorHAnsi" w:cs="Arial"/>
          <w:b/>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2DF9E7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D84EA4" w:rsidRPr="00D84EA4">
        <w:rPr>
          <w:rFonts w:asciiTheme="majorHAnsi" w:hAnsiTheme="majorHAnsi" w:cs="Arial"/>
          <w:b/>
          <w:sz w:val="20"/>
          <w:szCs w:val="20"/>
        </w:rPr>
        <w:t>No</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96145B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howingPlcHdr/>
        </w:sdtPr>
        <w:sdtEndPr/>
        <w:sdtContent>
          <w:r w:rsidR="00150222" w:rsidRPr="00D7370A">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00D84EA4" w:rsidRPr="00D84EA4">
        <w:rPr>
          <w:rFonts w:asciiTheme="majorHAnsi" w:hAnsiTheme="majorHAnsi" w:cs="Arial"/>
          <w:b/>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3BD87E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D84EA4" w:rsidRPr="00D84EA4">
        <w:rPr>
          <w:rFonts w:asciiTheme="majorHAnsi" w:hAnsiTheme="majorHAnsi" w:cs="Arial"/>
          <w:b/>
          <w:sz w:val="20"/>
          <w:szCs w:val="20"/>
        </w:rPr>
        <w:t>No</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91388C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D84EA4" w:rsidRPr="00D84EA4">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5C5DDACE" w14:textId="179FEE93" w:rsidR="00D84EA4" w:rsidRDefault="005348A2" w:rsidP="00D84EA4">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5F956BD4" w14:textId="77777777" w:rsidR="00FE1168" w:rsidRDefault="00FE1168" w:rsidP="00FE1168">
      <w:pPr>
        <w:tabs>
          <w:tab w:val="left" w:pos="360"/>
          <w:tab w:val="left" w:pos="720"/>
        </w:tabs>
        <w:spacing w:after="0" w:line="240" w:lineRule="auto"/>
        <w:rPr>
          <w:rFonts w:asciiTheme="majorHAnsi" w:hAnsiTheme="majorHAnsi" w:cs="Arial"/>
          <w:i/>
          <w:sz w:val="20"/>
          <w:szCs w:val="20"/>
        </w:rPr>
      </w:pPr>
    </w:p>
    <w:p w14:paraId="51060A05" w14:textId="4F52E52C" w:rsidR="00D84EA4" w:rsidRPr="00D84EA4" w:rsidRDefault="00D84EA4" w:rsidP="00FE1168">
      <w:pPr>
        <w:tabs>
          <w:tab w:val="left" w:pos="360"/>
          <w:tab w:val="left" w:pos="720"/>
        </w:tabs>
        <w:spacing w:after="0" w:line="240" w:lineRule="auto"/>
        <w:rPr>
          <w:rFonts w:asciiTheme="majorHAnsi" w:hAnsiTheme="majorHAnsi" w:cs="Arial"/>
          <w:b/>
          <w:sz w:val="20"/>
          <w:szCs w:val="20"/>
        </w:rPr>
      </w:pPr>
      <w:r w:rsidRPr="00D84EA4">
        <w:rPr>
          <w:rFonts w:asciiTheme="majorHAnsi" w:hAnsiTheme="majorHAnsi" w:cs="Arial"/>
          <w:b/>
          <w:sz w:val="20"/>
          <w:szCs w:val="20"/>
        </w:rPr>
        <w:t xml:space="preserve">The only proposed revision is the course offering schedule, from every </w:t>
      </w:r>
      <w:proofErr w:type="gramStart"/>
      <w:r w:rsidRPr="00D84EA4">
        <w:rPr>
          <w:rFonts w:asciiTheme="majorHAnsi" w:hAnsiTheme="majorHAnsi" w:cs="Arial"/>
          <w:b/>
          <w:sz w:val="20"/>
          <w:szCs w:val="20"/>
        </w:rPr>
        <w:t>Spring</w:t>
      </w:r>
      <w:proofErr w:type="gramEnd"/>
      <w:r w:rsidRPr="00D84EA4">
        <w:rPr>
          <w:rFonts w:asciiTheme="majorHAnsi" w:hAnsiTheme="majorHAnsi" w:cs="Arial"/>
          <w:b/>
          <w:sz w:val="20"/>
          <w:szCs w:val="20"/>
        </w:rPr>
        <w:t xml:space="preserve"> semester to a Summer offering in odd years. No other changes are proposed at this time.  </w:t>
      </w:r>
    </w:p>
    <w:p w14:paraId="6FBB4398" w14:textId="77777777" w:rsidR="00D84EA4" w:rsidRDefault="00D84EA4"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6C7355C1" w14:textId="77777777" w:rsidR="00D84EA4" w:rsidRDefault="00D84EA4" w:rsidP="00FE1168">
      <w:pPr>
        <w:tabs>
          <w:tab w:val="left" w:pos="360"/>
          <w:tab w:val="left" w:pos="720"/>
        </w:tabs>
        <w:spacing w:after="0" w:line="240" w:lineRule="auto"/>
        <w:rPr>
          <w:rFonts w:asciiTheme="majorHAnsi" w:hAnsiTheme="majorHAnsi" w:cs="Arial"/>
          <w:sz w:val="20"/>
          <w:szCs w:val="20"/>
        </w:rPr>
      </w:pPr>
    </w:p>
    <w:p w14:paraId="674EC954" w14:textId="52BD37ED" w:rsidR="00D84EA4" w:rsidRPr="00246CE6" w:rsidRDefault="00D84EA4" w:rsidP="00FE1168">
      <w:pPr>
        <w:tabs>
          <w:tab w:val="left" w:pos="360"/>
          <w:tab w:val="left" w:pos="720"/>
        </w:tabs>
        <w:spacing w:after="0" w:line="240" w:lineRule="auto"/>
        <w:rPr>
          <w:rFonts w:asciiTheme="majorHAnsi" w:hAnsiTheme="majorHAnsi" w:cs="Arial"/>
          <w:b/>
          <w:sz w:val="20"/>
          <w:szCs w:val="20"/>
        </w:rPr>
      </w:pPr>
      <w:r w:rsidRPr="00246CE6">
        <w:rPr>
          <w:rFonts w:asciiTheme="majorHAnsi" w:hAnsiTheme="majorHAnsi" w:cs="Arial"/>
          <w:b/>
          <w:sz w:val="20"/>
          <w:szCs w:val="20"/>
        </w:rPr>
        <w:t xml:space="preserve">Current faculty resources are inadequate to teach this course on a more regular basis. Also, this course is better suited for the summer months where it can </w:t>
      </w:r>
      <w:r w:rsidR="002446F1">
        <w:rPr>
          <w:rFonts w:asciiTheme="majorHAnsi" w:hAnsiTheme="majorHAnsi" w:cs="Arial"/>
          <w:b/>
          <w:sz w:val="20"/>
          <w:szCs w:val="20"/>
        </w:rPr>
        <w:t xml:space="preserve">potentially </w:t>
      </w:r>
      <w:r w:rsidRPr="00246CE6">
        <w:rPr>
          <w:rFonts w:asciiTheme="majorHAnsi" w:hAnsiTheme="majorHAnsi" w:cs="Arial"/>
          <w:b/>
          <w:sz w:val="20"/>
          <w:szCs w:val="20"/>
        </w:rPr>
        <w:t xml:space="preserve">be offered online </w:t>
      </w:r>
      <w:r w:rsidR="00246CE6" w:rsidRPr="00246CE6">
        <w:rPr>
          <w:rFonts w:asciiTheme="majorHAnsi" w:hAnsiTheme="majorHAnsi" w:cs="Arial"/>
          <w:b/>
          <w:sz w:val="20"/>
          <w:szCs w:val="20"/>
        </w:rPr>
        <w:t xml:space="preserve">(or web-assisted) </w:t>
      </w:r>
      <w:r w:rsidRPr="00246CE6">
        <w:rPr>
          <w:rFonts w:asciiTheme="majorHAnsi" w:hAnsiTheme="majorHAnsi" w:cs="Arial"/>
          <w:b/>
          <w:sz w:val="20"/>
          <w:szCs w:val="20"/>
        </w:rPr>
        <w:t xml:space="preserve">and incorporate independent study and research as well as field trips to various cooperatives. </w:t>
      </w:r>
    </w:p>
    <w:p w14:paraId="548E914D" w14:textId="77777777" w:rsidR="00D84EA4" w:rsidRDefault="00D84EA4" w:rsidP="00FE1168">
      <w:pPr>
        <w:tabs>
          <w:tab w:val="left" w:pos="360"/>
          <w:tab w:val="left" w:pos="720"/>
        </w:tabs>
        <w:spacing w:after="0" w:line="240" w:lineRule="auto"/>
        <w:rPr>
          <w:rFonts w:asciiTheme="majorHAnsi" w:hAnsiTheme="majorHAnsi" w:cs="Arial"/>
          <w:sz w:val="20"/>
          <w:szCs w:val="20"/>
        </w:rPr>
      </w:pPr>
    </w:p>
    <w:p w14:paraId="41650934" w14:textId="7E1D26F8"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howingPlcHdr/>
        </w:sdtPr>
        <w:sdtEndPr/>
        <w:sdtContent>
          <w:r w:rsidR="00150222" w:rsidRPr="00D7370A">
            <w:rPr>
              <w:rStyle w:val="PlaceholderText"/>
              <w:b/>
              <w:color w:val="auto"/>
            </w:rPr>
            <w:t>Yes / 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r w:rsidR="00246CE6">
        <w:rPr>
          <w:rFonts w:asciiTheme="majorHAnsi" w:hAnsiTheme="majorHAnsi" w:cs="Arial"/>
          <w:sz w:val="20"/>
          <w:szCs w:val="20"/>
        </w:rPr>
        <w:t xml:space="preserve">  </w:t>
      </w:r>
      <w:r w:rsidR="00246CE6" w:rsidRPr="00246CE6">
        <w:rPr>
          <w:rFonts w:asciiTheme="majorHAnsi" w:hAnsiTheme="majorHAnsi" w:cs="Arial"/>
          <w:b/>
          <w:sz w:val="20"/>
          <w:szCs w:val="20"/>
        </w:rPr>
        <w:t>No</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573CD"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573CD"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8B4F918" w14:textId="77777777" w:rsidR="00D66105" w:rsidRDefault="00D66105" w:rsidP="00D66105">
      <w:pPr>
        <w:tabs>
          <w:tab w:val="left" w:pos="360"/>
          <w:tab w:val="left" w:pos="720"/>
        </w:tabs>
        <w:spacing w:after="0" w:line="240" w:lineRule="auto"/>
        <w:rPr>
          <w:rFonts w:asciiTheme="majorHAnsi" w:hAnsiTheme="majorHAnsi" w:cs="Arial"/>
          <w:b/>
          <w:sz w:val="26"/>
          <w:szCs w:val="26"/>
        </w:rPr>
      </w:pPr>
      <w:r>
        <w:rPr>
          <w:rFonts w:asciiTheme="majorHAnsi" w:hAnsiTheme="majorHAnsi" w:cs="Arial"/>
          <w:b/>
          <w:sz w:val="26"/>
          <w:szCs w:val="26"/>
        </w:rPr>
        <w:t>*change affects page 419 in the course bulletin</w:t>
      </w:r>
    </w:p>
    <w:p w14:paraId="6730E0D9" w14:textId="77777777" w:rsidR="007227F4" w:rsidRDefault="007227F4">
      <w:pPr>
        <w:rPr>
          <w:rFonts w:asciiTheme="majorHAnsi" w:hAnsiTheme="majorHAnsi" w:cs="Arial"/>
          <w:sz w:val="18"/>
          <w:szCs w:val="18"/>
        </w:rPr>
      </w:pPr>
    </w:p>
    <w:p w14:paraId="378D4DF4" w14:textId="2BA63B34" w:rsidR="00D66105" w:rsidRPr="00D66105" w:rsidRDefault="00D66105" w:rsidP="00D66105">
      <w:pPr>
        <w:rPr>
          <w:rFonts w:asciiTheme="majorHAnsi" w:hAnsiTheme="majorHAnsi" w:cs="Arial"/>
          <w:sz w:val="26"/>
          <w:szCs w:val="26"/>
        </w:rPr>
      </w:pPr>
      <w:r w:rsidRPr="00D66105">
        <w:rPr>
          <w:rFonts w:asciiTheme="majorHAnsi" w:hAnsiTheme="majorHAnsi" w:cs="Arial"/>
          <w:sz w:val="26"/>
          <w:szCs w:val="26"/>
        </w:rPr>
        <w:t>AGEC 3013. Agricultural Records</w:t>
      </w:r>
      <w:r>
        <w:rPr>
          <w:rFonts w:asciiTheme="majorHAnsi" w:hAnsiTheme="majorHAnsi" w:cs="Arial"/>
          <w:sz w:val="26"/>
          <w:szCs w:val="26"/>
        </w:rPr>
        <w:t xml:space="preserve">  </w:t>
      </w:r>
      <w:r w:rsidRPr="00D66105">
        <w:rPr>
          <w:rFonts w:asciiTheme="majorHAnsi" w:hAnsiTheme="majorHAnsi" w:cs="Arial"/>
          <w:sz w:val="26"/>
          <w:szCs w:val="26"/>
        </w:rPr>
        <w:t>Selection of appropriate systems for farm records and</w:t>
      </w:r>
      <w:r>
        <w:rPr>
          <w:rFonts w:asciiTheme="majorHAnsi" w:hAnsiTheme="majorHAnsi" w:cs="Arial"/>
          <w:sz w:val="26"/>
          <w:szCs w:val="26"/>
        </w:rPr>
        <w:t xml:space="preserve"> </w:t>
      </w:r>
      <w:r w:rsidRPr="00D66105">
        <w:rPr>
          <w:rFonts w:asciiTheme="majorHAnsi" w:hAnsiTheme="majorHAnsi" w:cs="Arial"/>
          <w:sz w:val="26"/>
          <w:szCs w:val="26"/>
        </w:rPr>
        <w:t>agribusiness applications, computerized business accounting, spreadsheets and decision aids, and</w:t>
      </w:r>
      <w:r>
        <w:rPr>
          <w:rFonts w:asciiTheme="majorHAnsi" w:hAnsiTheme="majorHAnsi" w:cs="Arial"/>
          <w:sz w:val="26"/>
          <w:szCs w:val="26"/>
        </w:rPr>
        <w:t xml:space="preserve"> </w:t>
      </w:r>
      <w:r w:rsidRPr="00D66105">
        <w:rPr>
          <w:rFonts w:asciiTheme="majorHAnsi" w:hAnsiTheme="majorHAnsi" w:cs="Arial"/>
          <w:sz w:val="26"/>
          <w:szCs w:val="26"/>
        </w:rPr>
        <w:t>word processing applications for reports and communication. Prerequisite, AGEC 1003 or ECON</w:t>
      </w:r>
      <w:r>
        <w:rPr>
          <w:rFonts w:asciiTheme="majorHAnsi" w:hAnsiTheme="majorHAnsi" w:cs="Arial"/>
          <w:sz w:val="26"/>
          <w:szCs w:val="26"/>
        </w:rPr>
        <w:t xml:space="preserve"> </w:t>
      </w:r>
      <w:r w:rsidRPr="00D66105">
        <w:rPr>
          <w:rFonts w:asciiTheme="majorHAnsi" w:hAnsiTheme="majorHAnsi" w:cs="Arial"/>
          <w:sz w:val="26"/>
          <w:szCs w:val="26"/>
        </w:rPr>
        <w:t>2313 or ECON 2323. Spring.</w:t>
      </w:r>
    </w:p>
    <w:p w14:paraId="04DF469B" w14:textId="6290601B" w:rsidR="00D66105" w:rsidRPr="00D66105" w:rsidRDefault="00D66105" w:rsidP="00D66105">
      <w:pPr>
        <w:rPr>
          <w:rFonts w:asciiTheme="majorHAnsi" w:hAnsiTheme="majorHAnsi" w:cs="Arial"/>
          <w:sz w:val="26"/>
          <w:szCs w:val="26"/>
        </w:rPr>
      </w:pPr>
      <w:r w:rsidRPr="00D66105">
        <w:rPr>
          <w:rFonts w:asciiTheme="majorHAnsi" w:hAnsiTheme="majorHAnsi" w:cs="Arial"/>
          <w:sz w:val="26"/>
          <w:szCs w:val="26"/>
        </w:rPr>
        <w:t>AGEC 3023. Cooperatives</w:t>
      </w:r>
      <w:r>
        <w:rPr>
          <w:rFonts w:asciiTheme="majorHAnsi" w:hAnsiTheme="majorHAnsi" w:cs="Arial"/>
          <w:sz w:val="26"/>
          <w:szCs w:val="26"/>
        </w:rPr>
        <w:t xml:space="preserve"> </w:t>
      </w:r>
      <w:r w:rsidRPr="00D66105">
        <w:rPr>
          <w:rFonts w:asciiTheme="majorHAnsi" w:hAnsiTheme="majorHAnsi" w:cs="Arial"/>
          <w:sz w:val="26"/>
          <w:szCs w:val="26"/>
        </w:rPr>
        <w:t>Organization, capitalization, and management of cooperative</w:t>
      </w:r>
      <w:r>
        <w:rPr>
          <w:rFonts w:asciiTheme="majorHAnsi" w:hAnsiTheme="majorHAnsi" w:cs="Arial"/>
          <w:sz w:val="26"/>
          <w:szCs w:val="26"/>
        </w:rPr>
        <w:t xml:space="preserve"> </w:t>
      </w:r>
      <w:r w:rsidRPr="00D66105">
        <w:rPr>
          <w:rFonts w:asciiTheme="majorHAnsi" w:hAnsiTheme="majorHAnsi" w:cs="Arial"/>
          <w:sz w:val="26"/>
          <w:szCs w:val="26"/>
        </w:rPr>
        <w:t>businesses. Operational practices and problems. Role of cooperative organizations in agricultural</w:t>
      </w:r>
      <w:r>
        <w:rPr>
          <w:rFonts w:asciiTheme="majorHAnsi" w:hAnsiTheme="majorHAnsi" w:cs="Arial"/>
          <w:sz w:val="26"/>
          <w:szCs w:val="26"/>
        </w:rPr>
        <w:t xml:space="preserve"> </w:t>
      </w:r>
      <w:r w:rsidRPr="00D66105">
        <w:rPr>
          <w:rFonts w:asciiTheme="majorHAnsi" w:hAnsiTheme="majorHAnsi" w:cs="Arial"/>
          <w:sz w:val="26"/>
          <w:szCs w:val="26"/>
        </w:rPr>
        <w:t>business. Prerequisite, AGEC 1003 or ECON 2313 or ECON 2323. Spring</w:t>
      </w:r>
      <w:r>
        <w:rPr>
          <w:rFonts w:ascii="Times New Roman" w:hAnsi="Times New Roman" w:cs="Times New Roman"/>
          <w:color w:val="548DD4" w:themeColor="text2" w:themeTint="99"/>
          <w:sz w:val="32"/>
          <w:szCs w:val="32"/>
        </w:rPr>
        <w:t>, odd</w:t>
      </w:r>
      <w:r w:rsidRPr="00D66105">
        <w:rPr>
          <w:rFonts w:asciiTheme="majorHAnsi" w:hAnsiTheme="majorHAnsi" w:cs="Arial"/>
          <w:sz w:val="26"/>
          <w:szCs w:val="26"/>
        </w:rPr>
        <w:t>.</w:t>
      </w:r>
    </w:p>
    <w:p w14:paraId="71C4DC9E" w14:textId="50313CF1" w:rsidR="00D66105" w:rsidRPr="00D66105" w:rsidRDefault="00D66105" w:rsidP="00D66105">
      <w:pPr>
        <w:rPr>
          <w:rFonts w:asciiTheme="majorHAnsi" w:hAnsiTheme="majorHAnsi" w:cs="Arial"/>
          <w:sz w:val="26"/>
          <w:szCs w:val="26"/>
        </w:rPr>
      </w:pPr>
      <w:r w:rsidRPr="00D66105">
        <w:rPr>
          <w:rFonts w:asciiTheme="majorHAnsi" w:hAnsiTheme="majorHAnsi" w:cs="Arial"/>
          <w:sz w:val="26"/>
          <w:szCs w:val="26"/>
        </w:rPr>
        <w:t>AGEC 3043. Marketing Specialty Agricultural Products</w:t>
      </w:r>
      <w:r>
        <w:rPr>
          <w:rFonts w:asciiTheme="majorHAnsi" w:hAnsiTheme="majorHAnsi" w:cs="Arial"/>
          <w:sz w:val="26"/>
          <w:szCs w:val="26"/>
        </w:rPr>
        <w:t xml:space="preserve"> </w:t>
      </w:r>
      <w:r w:rsidRPr="00D66105">
        <w:rPr>
          <w:rFonts w:asciiTheme="majorHAnsi" w:hAnsiTheme="majorHAnsi" w:cs="Arial"/>
          <w:sz w:val="26"/>
          <w:szCs w:val="26"/>
        </w:rPr>
        <w:t>Introduction to marketing high value</w:t>
      </w:r>
      <w:r>
        <w:rPr>
          <w:rFonts w:asciiTheme="majorHAnsi" w:hAnsiTheme="majorHAnsi" w:cs="Arial"/>
          <w:sz w:val="26"/>
          <w:szCs w:val="26"/>
        </w:rPr>
        <w:t xml:space="preserve"> </w:t>
      </w:r>
      <w:r w:rsidRPr="00D66105">
        <w:rPr>
          <w:rFonts w:asciiTheme="majorHAnsi" w:hAnsiTheme="majorHAnsi" w:cs="Arial"/>
          <w:sz w:val="26"/>
          <w:szCs w:val="26"/>
        </w:rPr>
        <w:t>crops, processed agricultural goods, and specialty items. Topics will include market analysis and</w:t>
      </w:r>
      <w:r>
        <w:rPr>
          <w:rFonts w:asciiTheme="majorHAnsi" w:hAnsiTheme="majorHAnsi" w:cs="Arial"/>
          <w:sz w:val="26"/>
          <w:szCs w:val="26"/>
        </w:rPr>
        <w:t xml:space="preserve"> </w:t>
      </w:r>
      <w:r w:rsidRPr="00D66105">
        <w:rPr>
          <w:rFonts w:asciiTheme="majorHAnsi" w:hAnsiTheme="majorHAnsi" w:cs="Arial"/>
          <w:sz w:val="26"/>
          <w:szCs w:val="26"/>
        </w:rPr>
        <w:t>testing, financing, pricing, and transportation. Prerequisite, AGEC 1003 or MKTG 3013. Summer.</w:t>
      </w:r>
    </w:p>
    <w:sectPr w:rsidR="00D66105" w:rsidRPr="00D66105"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60CC469"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73CD">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446F1"/>
    <w:rsid w:val="00246CE6"/>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1BA7"/>
    <w:rsid w:val="00556E69"/>
    <w:rsid w:val="005677EC"/>
    <w:rsid w:val="00575870"/>
    <w:rsid w:val="00584C22"/>
    <w:rsid w:val="00592A95"/>
    <w:rsid w:val="005934F2"/>
    <w:rsid w:val="005B5BB9"/>
    <w:rsid w:val="005F187C"/>
    <w:rsid w:val="005F41DD"/>
    <w:rsid w:val="00606EE4"/>
    <w:rsid w:val="00610022"/>
    <w:rsid w:val="006179CB"/>
    <w:rsid w:val="00630A6B"/>
    <w:rsid w:val="00636DB3"/>
    <w:rsid w:val="00641E0F"/>
    <w:rsid w:val="006573CD"/>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52711"/>
    <w:rsid w:val="00765218"/>
    <w:rsid w:val="007A06B9"/>
    <w:rsid w:val="007D371A"/>
    <w:rsid w:val="007E7FDA"/>
    <w:rsid w:val="0083170D"/>
    <w:rsid w:val="008426D1"/>
    <w:rsid w:val="008549D2"/>
    <w:rsid w:val="0085569E"/>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66C5"/>
    <w:rsid w:val="00AA702B"/>
    <w:rsid w:val="00AB5523"/>
    <w:rsid w:val="00AC76E1"/>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13DC8"/>
    <w:rsid w:val="00D20B84"/>
    <w:rsid w:val="00D51205"/>
    <w:rsid w:val="00D57716"/>
    <w:rsid w:val="00D66105"/>
    <w:rsid w:val="00D67AC4"/>
    <w:rsid w:val="00D7370A"/>
    <w:rsid w:val="00D84EA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jordan@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16344"/>
    <w:rsid w:val="00436B57"/>
    <w:rsid w:val="004E1A75"/>
    <w:rsid w:val="00576003"/>
    <w:rsid w:val="00587536"/>
    <w:rsid w:val="005B38EE"/>
    <w:rsid w:val="005D5D2F"/>
    <w:rsid w:val="00623293"/>
    <w:rsid w:val="00654E35"/>
    <w:rsid w:val="006B45E3"/>
    <w:rsid w:val="006C3910"/>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15D94-6803-43B2-99A6-218ADA45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11</cp:revision>
  <cp:lastPrinted>2015-01-29T22:33:00Z</cp:lastPrinted>
  <dcterms:created xsi:type="dcterms:W3CDTF">2019-08-14T21:46:00Z</dcterms:created>
  <dcterms:modified xsi:type="dcterms:W3CDTF">2019-10-17T15:43:00Z</dcterms:modified>
</cp:coreProperties>
</file>