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670AC87D" w:rsidR="00E27C4B" w:rsidRDefault="0060140D">
            <w:r>
              <w:t>EBS07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F774CD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C242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D206F4B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C2427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C33697D" w:rsidR="00001C04" w:rsidRPr="008426D1" w:rsidRDefault="002C2A6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CB4684">
                  <w:rPr>
                    <w:rFonts w:asciiTheme="majorHAnsi" w:hAnsiTheme="majorHAnsi"/>
                    <w:sz w:val="20"/>
                    <w:szCs w:val="20"/>
                  </w:rPr>
                  <w:t xml:space="preserve">Wayne Wilkinson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B4684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2C2A6D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57BC214D" w:rsidR="00001C04" w:rsidRPr="008426D1" w:rsidRDefault="002C2A6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CB4684">
                      <w:rPr>
                        <w:rFonts w:asciiTheme="majorHAnsi" w:hAnsiTheme="majorHAnsi"/>
                        <w:sz w:val="20"/>
                        <w:szCs w:val="20"/>
                      </w:rPr>
                      <w:t>Asher Pimpleton-</w:t>
                    </w:r>
                    <w:r w:rsidR="0080553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Gray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3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0553F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2C2A6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BE634F1" w:rsidR="004C4ADF" w:rsidRDefault="002C2A6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F758F9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Wayne Wilkinson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758F9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2C2A6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2C2A6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2C2A6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0D3743" w:rsidRPr="008426D1" w14:paraId="57E2D65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B34E80E" w14:textId="098DE223" w:rsidR="000D3743" w:rsidRPr="008426D1" w:rsidRDefault="002C2A6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0D3743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Lance G. Bryant             </w:t>
                    </w:r>
                  </w:sdtContent>
                </w:sdt>
              </w:sdtContent>
            </w:sdt>
            <w:r w:rsidR="000D3743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D3743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3/31/2022</w:t>
                </w:r>
              </w:sdtContent>
            </w:sdt>
            <w:r w:rsidR="000D3743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D3743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37B76543" w14:textId="77777777" w:rsidR="000D3743" w:rsidRPr="008426D1" w:rsidRDefault="002C2A6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779399951" w:edGrp="everyone"/>
                    <w:r w:rsidR="000D3743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779399951"/>
                  </w:sdtContent>
                </w:sdt>
              </w:sdtContent>
            </w:sdt>
            <w:r w:rsidR="000D3743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39721795" w:edGrp="everyone"/>
                <w:r w:rsidR="000D3743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39721795"/>
              </w:sdtContent>
            </w:sdt>
          </w:p>
          <w:p w14:paraId="11B495C8" w14:textId="77777777" w:rsidR="000D3743" w:rsidRPr="008426D1" w:rsidRDefault="000D3743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2C2A6D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29F5290F" w14:textId="77777777" w:rsidR="003C2427" w:rsidRDefault="003C242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6E25B1E" w14:textId="123F859A" w:rsidR="007D371A" w:rsidRPr="008426D1" w:rsidRDefault="003C242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Wayne Wilkinson, wwilkinson@astate.edu, 870-972-3064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B315FF6" w14:textId="4B4E00A1" w:rsidR="003C2427" w:rsidRPr="003C2427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0A7B0E43" w14:textId="2DDED7CA" w:rsid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590923BE" w14:textId="285FF6DF" w:rsidR="003C2427" w:rsidRP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3C2427">
        <w:rPr>
          <w:rFonts w:asciiTheme="majorHAnsi" w:hAnsiTheme="majorHAnsi" w:cs="Arial"/>
          <w:bCs/>
          <w:sz w:val="20"/>
          <w:szCs w:val="20"/>
        </w:rPr>
        <w:t>Fall 2022 (2022-23 Bulletin Year)</w:t>
      </w:r>
    </w:p>
    <w:p w14:paraId="048EA255" w14:textId="77777777" w:rsidR="003C2427" w:rsidRP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76C676C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73C9D4B" w14:textId="40F0B022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PSY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ED36D37" w:rsidR="00A865C3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180513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3F01284" w14:textId="365E0E18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  <w:r w:rsidR="005229E1">
              <w:rPr>
                <w:rFonts w:asciiTheme="majorHAnsi" w:hAnsiTheme="majorHAnsi" w:cs="Arial"/>
                <w:b/>
                <w:sz w:val="20"/>
                <w:szCs w:val="20"/>
              </w:rPr>
              <w:t>413</w:t>
            </w:r>
          </w:p>
        </w:tc>
        <w:tc>
          <w:tcPr>
            <w:tcW w:w="2051" w:type="pct"/>
          </w:tcPr>
          <w:p w14:paraId="1D6C4B7F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7587F1D1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37CDBE1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C82D49" w14:textId="278ECDFE" w:rsidR="003C2427" w:rsidRDefault="005229E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Adolescent</w:t>
            </w:r>
            <w:r w:rsidR="00E74680">
              <w:rPr>
                <w:rFonts w:asciiTheme="majorHAnsi" w:hAnsiTheme="majorHAnsi" w:cs="Arial"/>
                <w:b/>
                <w:sz w:val="20"/>
                <w:szCs w:val="20"/>
              </w:rPr>
              <w:t xml:space="preserve"> Psychology</w:t>
            </w:r>
          </w:p>
        </w:tc>
        <w:tc>
          <w:tcPr>
            <w:tcW w:w="2051" w:type="pct"/>
          </w:tcPr>
          <w:p w14:paraId="7E4671A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47E32A6" w14:textId="5C030B2C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8A784B1" w14:textId="77777777" w:rsidR="003C2427" w:rsidRDefault="003C2427" w:rsidP="00E7468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C345BBD" w14:textId="7AA00852" w:rsidR="005229E1" w:rsidRPr="005229E1" w:rsidRDefault="005229E1" w:rsidP="00E7468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229E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The influence of factors including cognition, motivation, perception, learning, emotion, and personality on development during adolescence. </w:t>
            </w:r>
            <w:r w:rsidRPr="005229E1">
              <w:rPr>
                <w:rFonts w:asciiTheme="majorHAnsi" w:hAnsiTheme="majorHAnsi"/>
                <w:b/>
                <w:bCs/>
                <w:strike/>
                <w:color w:val="FF0000"/>
                <w:sz w:val="20"/>
                <w:szCs w:val="20"/>
                <w:highlight w:val="yellow"/>
              </w:rPr>
              <w:t>No more than 6 credit hours from the following courses may be used to satisfy the requirements for a major or minor in psychology, PSY 3403, PSY 3413, and PSY 2133.</w:t>
            </w:r>
          </w:p>
        </w:tc>
        <w:tc>
          <w:tcPr>
            <w:tcW w:w="2051" w:type="pct"/>
          </w:tcPr>
          <w:p w14:paraId="0C2A30FE" w14:textId="77777777" w:rsidR="00E74680" w:rsidRDefault="00E7468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89D789B" w14:textId="77777777" w:rsidR="005229E1" w:rsidRDefault="005229E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B04444" w14:textId="40B4A08B" w:rsidR="005229E1" w:rsidRDefault="005229E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229E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The influence of factors including cognition, motivation, perception, learning, emotion, and personality on development during adolescence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5666C0A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</w:t>
      </w:r>
      <w:r w:rsidR="003C2427">
        <w:rPr>
          <w:rFonts w:asciiTheme="majorHAnsi" w:hAnsiTheme="majorHAnsi" w:cs="Arial"/>
          <w:b/>
          <w:sz w:val="20"/>
          <w:szCs w:val="20"/>
        </w:rPr>
        <w:t>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EE4F570" w:rsidR="00391206" w:rsidRPr="008426D1" w:rsidRDefault="002C2A6D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1FB56EA1" w:rsidR="00A966C5" w:rsidRPr="008426D1" w:rsidRDefault="002C2A6D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ADD: PSY 2013 Introduction to Psychology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680624D7" w:rsidR="00C002F9" w:rsidRPr="008426D1" w:rsidRDefault="002C2A6D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4C314D">
            <w:rPr>
              <w:rFonts w:asciiTheme="majorHAnsi" w:hAnsiTheme="majorHAnsi" w:cs="Arial"/>
              <w:sz w:val="20"/>
              <w:szCs w:val="20"/>
            </w:rPr>
            <w:t>The Introduction to Psychology curriculum typically includes a chapter on developmental psychology (</w:t>
          </w:r>
          <w:r w:rsidR="00681740">
            <w:rPr>
              <w:rFonts w:asciiTheme="majorHAnsi" w:hAnsiTheme="majorHAnsi" w:cs="Arial"/>
              <w:sz w:val="20"/>
              <w:szCs w:val="20"/>
            </w:rPr>
            <w:t>i.e., lifespan development)</w:t>
          </w:r>
          <w:r w:rsidR="002C71D3">
            <w:rPr>
              <w:rFonts w:asciiTheme="majorHAnsi" w:hAnsiTheme="majorHAnsi" w:cs="Arial"/>
              <w:sz w:val="20"/>
              <w:szCs w:val="20"/>
            </w:rPr>
            <w:t>. U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pcoming changes in University policy regarding enrollment in upper-level courses (see Question 16).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467A4AF" w:rsidR="00391206" w:rsidRPr="008426D1" w:rsidRDefault="002C2A6D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35557A04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lastRenderedPageBreak/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4580EA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4207E712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17DF938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E74C326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FD8E56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3C952D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2E16914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79C013E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AEE5A7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0EFDA93" w14:textId="1B4AB5F7" w:rsidR="00A90B9E" w:rsidRDefault="00EC52BB" w:rsidP="00B8069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398BC842" w14:textId="77777777" w:rsidR="00E74680" w:rsidRDefault="00E7468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in Course Description:</w:t>
          </w:r>
        </w:p>
        <w:p w14:paraId="6B15DDE8" w14:textId="77777777" w:rsidR="00E74680" w:rsidRDefault="00E7468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1EA59051" w14:textId="75169DDD" w:rsidR="005001D6" w:rsidRDefault="00E7468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language regarding the limitations of using multiple developmental psychology courses to satisfy degree requirements is being removed at the request of the Registrar’s Office. The policy is still in </w:t>
          </w:r>
          <w:r w:rsidR="00BA13AA">
            <w:rPr>
              <w:rFonts w:asciiTheme="majorHAnsi" w:hAnsiTheme="majorHAnsi" w:cs="Arial"/>
              <w:sz w:val="20"/>
              <w:szCs w:val="20"/>
            </w:rPr>
            <w:t>place but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will appear in the program requirements table.</w:t>
          </w:r>
        </w:p>
        <w:p w14:paraId="54B7E172" w14:textId="77777777" w:rsidR="00E74680" w:rsidRDefault="00E7468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0DAA6BBC" w14:textId="353A1D17" w:rsidR="00E74680" w:rsidRDefault="00E7468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Changes to prerequisite: </w:t>
          </w:r>
        </w:p>
        <w:p w14:paraId="117ABE32" w14:textId="77777777" w:rsidR="00E74680" w:rsidRDefault="00E7468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4229153C" w14:textId="2D50BE89" w:rsidR="00945C1C" w:rsidRDefault="005A78D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Upcoming changes to University policy will allow students to enroll in upper-level courses for degree credit immediately upon entry to A-State (previously 30 lower-level credit hours needed to be earned before upper-level hours could be applied). Because of this new policy, students may be enrolled in a lower-level introductory course simultaneously with an upper-level specialty course unless prerequisites are in place to prevent it.</w:t>
          </w:r>
        </w:p>
        <w:p w14:paraId="21567BAD" w14:textId="77777777" w:rsidR="00945C1C" w:rsidRDefault="00945C1C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439CF610" w:rsidR="00D4202C" w:rsidRPr="00D4202C" w:rsidRDefault="005A78D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faculty in the B.S. Psychology Program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have discussed the issue and de</w:t>
          </w:r>
          <w:r w:rsidR="00A60270">
            <w:rPr>
              <w:rFonts w:asciiTheme="majorHAnsi" w:hAnsiTheme="majorHAnsi" w:cs="Arial"/>
              <w:sz w:val="20"/>
              <w:szCs w:val="20"/>
            </w:rPr>
            <w:t>cided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that new students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 being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simultaneously enrolled in lower-level and upper-level psychology courses would be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 disadvantageous in general</w:t>
          </w:r>
          <w:r w:rsidR="005001D6">
            <w:rPr>
              <w:rFonts w:asciiTheme="majorHAnsi" w:hAnsiTheme="majorHAnsi" w:cs="Arial"/>
              <w:sz w:val="20"/>
              <w:szCs w:val="20"/>
            </w:rPr>
            <w:t>. The program</w:t>
          </w:r>
          <w:r w:rsidR="001E1264">
            <w:rPr>
              <w:rFonts w:asciiTheme="majorHAnsi" w:hAnsiTheme="majorHAnsi" w:cs="Arial"/>
              <w:sz w:val="20"/>
              <w:szCs w:val="20"/>
            </w:rPr>
            <w:t xml:space="preserve"> faculty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therefore </w:t>
          </w:r>
          <w:r w:rsidR="00DC56BD">
            <w:rPr>
              <w:rFonts w:asciiTheme="majorHAnsi" w:hAnsiTheme="majorHAnsi" w:cs="Arial"/>
              <w:sz w:val="20"/>
              <w:szCs w:val="20"/>
            </w:rPr>
            <w:t>decided (</w:t>
          </w:r>
          <w:r w:rsidR="005001D6">
            <w:rPr>
              <w:rFonts w:asciiTheme="majorHAnsi" w:hAnsiTheme="majorHAnsi" w:cs="Arial"/>
              <w:sz w:val="20"/>
              <w:szCs w:val="20"/>
            </w:rPr>
            <w:t>with a few exceptions</w:t>
          </w:r>
          <w:r w:rsidR="00DC56BD">
            <w:rPr>
              <w:rFonts w:asciiTheme="majorHAnsi" w:hAnsiTheme="majorHAnsi" w:cs="Arial"/>
              <w:sz w:val="20"/>
              <w:szCs w:val="20"/>
            </w:rPr>
            <w:t xml:space="preserve">) </w:t>
          </w:r>
          <w:r>
            <w:rPr>
              <w:rFonts w:asciiTheme="majorHAnsi" w:hAnsiTheme="majorHAnsi" w:cs="Arial"/>
              <w:sz w:val="20"/>
              <w:szCs w:val="20"/>
            </w:rPr>
            <w:t xml:space="preserve">to require PSY 2013 (Introduction to Psychology) as a prerequisite for all 3000-level psychology courses, and PSY 2893 (History of Psychology – and first course in the program core) as a prerequisite for all 4000-level psychology courses. 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0FEEF9D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B8069F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2C2A6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2C2A6D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578950DE" w:rsidR="00D3680D" w:rsidRPr="0025222F" w:rsidRDefault="00B8069F" w:rsidP="00D3680D">
      <w:pPr>
        <w:rPr>
          <w:rFonts w:asciiTheme="majorHAnsi" w:hAnsiTheme="majorHAnsi" w:cs="Arial"/>
          <w:sz w:val="24"/>
          <w:szCs w:val="24"/>
        </w:rPr>
      </w:pPr>
      <w:r w:rsidRPr="0025222F">
        <w:rPr>
          <w:rFonts w:asciiTheme="majorHAnsi" w:hAnsiTheme="majorHAnsi" w:cs="Arial"/>
          <w:sz w:val="24"/>
          <w:szCs w:val="24"/>
        </w:rPr>
        <w:t>Page 589 (Before):</w:t>
      </w:r>
    </w:p>
    <w:p w14:paraId="4FC10B33" w14:textId="5F1A8884" w:rsidR="0025222F" w:rsidRPr="005229E1" w:rsidRDefault="005229E1" w:rsidP="002522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  <w:sz w:val="36"/>
          <w:szCs w:val="36"/>
        </w:rPr>
      </w:pPr>
      <w:r w:rsidRPr="005229E1">
        <w:rPr>
          <w:rFonts w:asciiTheme="majorHAnsi" w:hAnsiTheme="majorHAnsi"/>
          <w:b/>
          <w:bCs/>
          <w:color w:val="000000"/>
        </w:rPr>
        <w:t xml:space="preserve">PSY 3413. </w:t>
      </w:r>
      <w:r>
        <w:rPr>
          <w:rFonts w:asciiTheme="majorHAnsi" w:hAnsiTheme="majorHAnsi"/>
          <w:b/>
          <w:bCs/>
          <w:color w:val="000000"/>
        </w:rPr>
        <w:tab/>
      </w:r>
      <w:r w:rsidRPr="005229E1">
        <w:rPr>
          <w:rFonts w:asciiTheme="majorHAnsi" w:hAnsiTheme="majorHAnsi"/>
          <w:b/>
          <w:bCs/>
          <w:color w:val="000000"/>
        </w:rPr>
        <w:t xml:space="preserve">Adolescent Psychology </w:t>
      </w:r>
      <w:r>
        <w:rPr>
          <w:rFonts w:asciiTheme="majorHAnsi" w:hAnsiTheme="majorHAnsi"/>
          <w:b/>
          <w:bCs/>
          <w:color w:val="000000"/>
        </w:rPr>
        <w:tab/>
      </w:r>
      <w:r w:rsidRPr="005229E1">
        <w:rPr>
          <w:rFonts w:asciiTheme="majorHAnsi" w:hAnsiTheme="majorHAnsi"/>
          <w:color w:val="000000"/>
        </w:rPr>
        <w:t xml:space="preserve">The influence of factors including cognition, motivation, perception, learning, emotion, and personality on development during adolescence. </w:t>
      </w:r>
      <w:r w:rsidRPr="005229E1">
        <w:rPr>
          <w:rFonts w:asciiTheme="majorHAnsi" w:hAnsiTheme="majorHAnsi"/>
          <w:strike/>
          <w:color w:val="FF0000"/>
          <w:highlight w:val="yellow"/>
        </w:rPr>
        <w:t>No more than 6 credit hours from the following courses may be used to satisfy the requirements for a major or minor in psychology, PSY 3403, PSY 3413, and PSY 2133.</w:t>
      </w:r>
      <w:r w:rsidRPr="005229E1">
        <w:rPr>
          <w:rFonts w:asciiTheme="majorHAnsi" w:hAnsiTheme="majorHAnsi"/>
          <w:color w:val="000000"/>
        </w:rPr>
        <w:t xml:space="preserve"> </w:t>
      </w:r>
      <w:r w:rsidRPr="005229E1">
        <w:rPr>
          <w:rFonts w:asciiTheme="majorHAnsi" w:hAnsiTheme="majorHAnsi"/>
          <w:color w:val="0070C0"/>
          <w:highlight w:val="yellow"/>
        </w:rPr>
        <w:t>Prerequisite, PSY 2013.</w:t>
      </w:r>
      <w:r>
        <w:rPr>
          <w:rFonts w:asciiTheme="majorHAnsi" w:hAnsiTheme="majorHAnsi"/>
          <w:color w:val="000000"/>
        </w:rPr>
        <w:t xml:space="preserve"> </w:t>
      </w:r>
      <w:r w:rsidRPr="005229E1">
        <w:rPr>
          <w:rFonts w:asciiTheme="majorHAnsi" w:hAnsiTheme="majorHAnsi"/>
          <w:color w:val="000000"/>
        </w:rPr>
        <w:t>Spring.</w:t>
      </w:r>
    </w:p>
    <w:p w14:paraId="69E56AB0" w14:textId="77777777" w:rsidR="005229E1" w:rsidRPr="005229E1" w:rsidRDefault="005229E1" w:rsidP="002522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  <w:sz w:val="36"/>
          <w:szCs w:val="36"/>
        </w:rPr>
      </w:pPr>
    </w:p>
    <w:p w14:paraId="79D6BC13" w14:textId="1E8E9619" w:rsidR="00B8069F" w:rsidRPr="005229E1" w:rsidRDefault="00B8069F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  <w:r w:rsidRPr="005229E1">
        <w:rPr>
          <w:rFonts w:asciiTheme="majorHAnsi" w:hAnsiTheme="majorHAnsi"/>
          <w:color w:val="000000"/>
          <w:sz w:val="24"/>
          <w:szCs w:val="24"/>
        </w:rPr>
        <w:t>Page 589 (After):</w:t>
      </w:r>
    </w:p>
    <w:p w14:paraId="0FC4C605" w14:textId="70618EF0" w:rsidR="00895557" w:rsidRPr="005229E1" w:rsidRDefault="00895557" w:rsidP="002522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36"/>
          <w:szCs w:val="36"/>
        </w:rPr>
      </w:pPr>
    </w:p>
    <w:p w14:paraId="69B573B0" w14:textId="58F34283" w:rsidR="005229E1" w:rsidRPr="005229E1" w:rsidRDefault="005229E1" w:rsidP="002522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36"/>
          <w:szCs w:val="36"/>
        </w:rPr>
      </w:pPr>
      <w:r w:rsidRPr="005229E1">
        <w:rPr>
          <w:rFonts w:asciiTheme="majorHAnsi" w:hAnsiTheme="majorHAnsi"/>
          <w:b/>
          <w:bCs/>
          <w:color w:val="000000"/>
        </w:rPr>
        <w:t xml:space="preserve">PSY 3413. </w:t>
      </w:r>
      <w:r>
        <w:rPr>
          <w:rFonts w:asciiTheme="majorHAnsi" w:hAnsiTheme="majorHAnsi"/>
          <w:b/>
          <w:bCs/>
          <w:color w:val="000000"/>
        </w:rPr>
        <w:tab/>
      </w:r>
      <w:r w:rsidRPr="005229E1">
        <w:rPr>
          <w:rFonts w:asciiTheme="majorHAnsi" w:hAnsiTheme="majorHAnsi"/>
          <w:b/>
          <w:bCs/>
          <w:color w:val="000000"/>
        </w:rPr>
        <w:t xml:space="preserve">Adolescent Psychology </w:t>
      </w:r>
      <w:r>
        <w:rPr>
          <w:rFonts w:asciiTheme="majorHAnsi" w:hAnsiTheme="majorHAnsi"/>
          <w:b/>
          <w:bCs/>
          <w:color w:val="000000"/>
        </w:rPr>
        <w:tab/>
      </w:r>
      <w:r w:rsidRPr="005229E1">
        <w:rPr>
          <w:rFonts w:asciiTheme="majorHAnsi" w:hAnsiTheme="majorHAnsi"/>
          <w:color w:val="000000"/>
        </w:rPr>
        <w:t xml:space="preserve">The influence of factors including cognition, motivation, perception, learning, emotion, and personality on development during adolescence. </w:t>
      </w:r>
      <w:r>
        <w:rPr>
          <w:rFonts w:asciiTheme="majorHAnsi" w:hAnsiTheme="majorHAnsi"/>
          <w:color w:val="000000"/>
        </w:rPr>
        <w:t xml:space="preserve">Prerequisite, PSY 2013. </w:t>
      </w:r>
      <w:r w:rsidRPr="005229E1">
        <w:rPr>
          <w:rFonts w:asciiTheme="majorHAnsi" w:hAnsiTheme="majorHAnsi"/>
          <w:color w:val="000000"/>
        </w:rPr>
        <w:t>Spring.</w:t>
      </w:r>
    </w:p>
    <w:sectPr w:rsidR="005229E1" w:rsidRPr="005229E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D667" w14:textId="77777777" w:rsidR="002C2A6D" w:rsidRDefault="002C2A6D" w:rsidP="00AF3758">
      <w:pPr>
        <w:spacing w:after="0" w:line="240" w:lineRule="auto"/>
      </w:pPr>
      <w:r>
        <w:separator/>
      </w:r>
    </w:p>
  </w:endnote>
  <w:endnote w:type="continuationSeparator" w:id="0">
    <w:p w14:paraId="35E028BE" w14:textId="77777777" w:rsidR="002C2A6D" w:rsidRDefault="002C2A6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D8334" w14:textId="77777777" w:rsidR="002C2A6D" w:rsidRDefault="002C2A6D" w:rsidP="00AF3758">
      <w:pPr>
        <w:spacing w:after="0" w:line="240" w:lineRule="auto"/>
      </w:pPr>
      <w:r>
        <w:separator/>
      </w:r>
    </w:p>
  </w:footnote>
  <w:footnote w:type="continuationSeparator" w:id="0">
    <w:p w14:paraId="1B088E39" w14:textId="77777777" w:rsidR="002C2A6D" w:rsidRDefault="002C2A6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807"/>
    <w:rsid w:val="00054918"/>
    <w:rsid w:val="000556EA"/>
    <w:rsid w:val="0006489D"/>
    <w:rsid w:val="00066BF1"/>
    <w:rsid w:val="00076F60"/>
    <w:rsid w:val="0008410E"/>
    <w:rsid w:val="000A654B"/>
    <w:rsid w:val="000D06F1"/>
    <w:rsid w:val="000D3743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1264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222F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2A6D"/>
    <w:rsid w:val="002C498C"/>
    <w:rsid w:val="002C71D3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2427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509ED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314D"/>
    <w:rsid w:val="004C4ADF"/>
    <w:rsid w:val="004C53EC"/>
    <w:rsid w:val="004D5819"/>
    <w:rsid w:val="004F3C87"/>
    <w:rsid w:val="005001D6"/>
    <w:rsid w:val="00504ECD"/>
    <w:rsid w:val="005229E1"/>
    <w:rsid w:val="00526B81"/>
    <w:rsid w:val="0054373F"/>
    <w:rsid w:val="0054568E"/>
    <w:rsid w:val="00547433"/>
    <w:rsid w:val="00556E69"/>
    <w:rsid w:val="005677EC"/>
    <w:rsid w:val="0056782C"/>
    <w:rsid w:val="00573D98"/>
    <w:rsid w:val="00574FD0"/>
    <w:rsid w:val="00575870"/>
    <w:rsid w:val="00584C22"/>
    <w:rsid w:val="00592A95"/>
    <w:rsid w:val="005934F2"/>
    <w:rsid w:val="005978FA"/>
    <w:rsid w:val="005A78D0"/>
    <w:rsid w:val="005B6EB6"/>
    <w:rsid w:val="005C26C9"/>
    <w:rsid w:val="005C471D"/>
    <w:rsid w:val="005C7F00"/>
    <w:rsid w:val="005D6652"/>
    <w:rsid w:val="005F41DD"/>
    <w:rsid w:val="0060140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1740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0553F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D53E9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5C1C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270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069F"/>
    <w:rsid w:val="00B86002"/>
    <w:rsid w:val="00B97755"/>
    <w:rsid w:val="00BA13AA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684"/>
    <w:rsid w:val="00CB4B5A"/>
    <w:rsid w:val="00CC257B"/>
    <w:rsid w:val="00CC6C15"/>
    <w:rsid w:val="00CD6728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C56BD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74680"/>
    <w:rsid w:val="00E87EF0"/>
    <w:rsid w:val="00E90913"/>
    <w:rsid w:val="00E911C9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58F9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D4C2A"/>
    <w:rsid w:val="003F69FB"/>
    <w:rsid w:val="00425226"/>
    <w:rsid w:val="00436B57"/>
    <w:rsid w:val="004C445A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792052"/>
    <w:rsid w:val="008472F4"/>
    <w:rsid w:val="008639CD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0408E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540BC-593A-4FA6-BBCB-1316FC45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23</cp:revision>
  <cp:lastPrinted>2019-07-10T17:02:00Z</cp:lastPrinted>
  <dcterms:created xsi:type="dcterms:W3CDTF">2021-11-29T16:06:00Z</dcterms:created>
  <dcterms:modified xsi:type="dcterms:W3CDTF">2022-03-31T18:14:00Z</dcterms:modified>
</cp:coreProperties>
</file>