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5A8D" w14:textId="77777777" w:rsidR="009032E6" w:rsidRDefault="009032E6">
      <w:pPr>
        <w:widowControl w:val="0"/>
        <w:pBdr>
          <w:top w:val="nil"/>
          <w:left w:val="nil"/>
          <w:bottom w:val="nil"/>
          <w:right w:val="nil"/>
          <w:between w:val="nil"/>
        </w:pBdr>
        <w:spacing w:after="0"/>
        <w:rPr>
          <w:rFonts w:ascii="Arial" w:eastAsia="Arial" w:hAnsi="Arial" w:cs="Arial"/>
          <w:color w:val="000000"/>
          <w:sz w:val="24"/>
          <w:szCs w:val="24"/>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032E6" w14:paraId="2F23222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08B560" w14:textId="77777777" w:rsidR="009032E6" w:rsidRDefault="004D181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032E6" w14:paraId="7B0ED4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1E1285F" w14:textId="77777777" w:rsidR="009032E6" w:rsidRDefault="004D181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5D6C34A" w14:textId="3716963F" w:rsidR="009032E6" w:rsidRDefault="00344441">
            <w:r>
              <w:t>NHP31</w:t>
            </w:r>
          </w:p>
        </w:tc>
      </w:tr>
      <w:tr w:rsidR="009032E6" w14:paraId="4A464CD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2FF3FA4" w14:textId="77777777" w:rsidR="009032E6" w:rsidRDefault="004D181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5391779" w14:textId="77777777" w:rsidR="009032E6" w:rsidRDefault="009032E6"/>
        </w:tc>
      </w:tr>
      <w:tr w:rsidR="009032E6" w14:paraId="5F4B9F0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5FE69FD" w14:textId="77777777" w:rsidR="009032E6" w:rsidRDefault="004D181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C34C3E3" w14:textId="77777777" w:rsidR="009032E6" w:rsidRDefault="009032E6"/>
        </w:tc>
      </w:tr>
    </w:tbl>
    <w:p w14:paraId="7321896A" w14:textId="77777777" w:rsidR="009032E6" w:rsidRDefault="009032E6"/>
    <w:p w14:paraId="68A1A396" w14:textId="77777777" w:rsidR="009032E6" w:rsidRDefault="004D181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C0DA9E8" w14:textId="77777777" w:rsidR="009032E6" w:rsidRDefault="004D181A">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33BD8C9" w14:textId="77777777" w:rsidR="009032E6" w:rsidRDefault="004D181A">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032E6" w14:paraId="0BFA2EF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9F87701" w14:textId="77777777" w:rsidR="009032E6" w:rsidRDefault="004D181A">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7E980A5" w14:textId="77777777" w:rsidR="009032E6" w:rsidRDefault="004D181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3F90085" w14:textId="77777777" w:rsidR="009032E6" w:rsidRDefault="009032E6">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032E6" w14:paraId="69712109" w14:textId="77777777">
        <w:trPr>
          <w:trHeight w:val="1089"/>
        </w:trPr>
        <w:tc>
          <w:tcPr>
            <w:tcW w:w="5451" w:type="dxa"/>
            <w:vAlign w:val="center"/>
          </w:tcPr>
          <w:p w14:paraId="3295F291"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D876F14" w14:textId="77777777" w:rsidR="009032E6" w:rsidRDefault="004D181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FBD3A45" w14:textId="77777777" w:rsidR="009032E6" w:rsidRDefault="004D181A">
            <w:pPr>
              <w:rPr>
                <w:rFonts w:ascii="Cambria" w:eastAsia="Cambria" w:hAnsi="Cambria" w:cs="Cambria"/>
                <w:sz w:val="20"/>
                <w:szCs w:val="20"/>
              </w:rPr>
            </w:pPr>
            <w:r>
              <w:rPr>
                <w:rFonts w:ascii="Cambria" w:eastAsia="Cambria" w:hAnsi="Cambria" w:cs="Cambria"/>
                <w:b/>
                <w:sz w:val="20"/>
                <w:szCs w:val="20"/>
              </w:rPr>
              <w:t>COPE Chair (if applicable)</w:t>
            </w:r>
          </w:p>
        </w:tc>
      </w:tr>
      <w:tr w:rsidR="009032E6" w14:paraId="24BB0352" w14:textId="77777777">
        <w:trPr>
          <w:trHeight w:val="1089"/>
        </w:trPr>
        <w:tc>
          <w:tcPr>
            <w:tcW w:w="5451" w:type="dxa"/>
            <w:vAlign w:val="center"/>
          </w:tcPr>
          <w:p w14:paraId="340D4A69"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CEC6672"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2/2/2022</w:t>
            </w:r>
          </w:p>
          <w:p w14:paraId="14232E7C" w14:textId="77777777" w:rsidR="009032E6" w:rsidRDefault="004D181A">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032E6" w14:paraId="0EBDA37B" w14:textId="77777777">
        <w:trPr>
          <w:trHeight w:val="1466"/>
        </w:trPr>
        <w:tc>
          <w:tcPr>
            <w:tcW w:w="5451" w:type="dxa"/>
            <w:vAlign w:val="center"/>
          </w:tcPr>
          <w:p w14:paraId="357B2413" w14:textId="77777777" w:rsidR="009032E6" w:rsidRDefault="009032E6">
            <w:pPr>
              <w:rPr>
                <w:rFonts w:ascii="Cambria" w:eastAsia="Cambria" w:hAnsi="Cambria" w:cs="Cambria"/>
                <w:sz w:val="20"/>
                <w:szCs w:val="20"/>
              </w:rPr>
            </w:pPr>
          </w:p>
          <w:p w14:paraId="5023CB16" w14:textId="77777777" w:rsidR="009032E6" w:rsidRDefault="004D181A">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3/21/2022</w:t>
            </w:r>
          </w:p>
          <w:p w14:paraId="0832F133" w14:textId="77777777" w:rsidR="009032E6" w:rsidRDefault="004D181A">
            <w:pPr>
              <w:rPr>
                <w:rFonts w:ascii="Cambria" w:eastAsia="Cambria" w:hAnsi="Cambria" w:cs="Cambria"/>
                <w:b/>
                <w:sz w:val="20"/>
                <w:szCs w:val="20"/>
              </w:rPr>
            </w:pPr>
            <w:r>
              <w:rPr>
                <w:rFonts w:ascii="Cambria" w:eastAsia="Cambria" w:hAnsi="Cambria" w:cs="Cambria"/>
                <w:b/>
                <w:sz w:val="20"/>
                <w:szCs w:val="20"/>
              </w:rPr>
              <w:t>College Curriculum Committee Chair</w:t>
            </w:r>
          </w:p>
          <w:p w14:paraId="255BDBB7" w14:textId="77777777" w:rsidR="009032E6" w:rsidRDefault="009032E6">
            <w:pPr>
              <w:rPr>
                <w:rFonts w:ascii="Cambria" w:eastAsia="Cambria" w:hAnsi="Cambria" w:cs="Cambria"/>
                <w:b/>
                <w:sz w:val="20"/>
                <w:szCs w:val="20"/>
              </w:rPr>
            </w:pPr>
          </w:p>
        </w:tc>
        <w:tc>
          <w:tcPr>
            <w:tcW w:w="5451" w:type="dxa"/>
            <w:vAlign w:val="center"/>
          </w:tcPr>
          <w:p w14:paraId="5008B912" w14:textId="77777777" w:rsidR="009032E6" w:rsidRDefault="004D18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9B0CD37" w14:textId="77777777" w:rsidR="009032E6" w:rsidRDefault="004D181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032E6" w14:paraId="140D8307" w14:textId="77777777">
        <w:trPr>
          <w:trHeight w:val="1089"/>
        </w:trPr>
        <w:tc>
          <w:tcPr>
            <w:tcW w:w="5451" w:type="dxa"/>
            <w:vAlign w:val="center"/>
          </w:tcPr>
          <w:p w14:paraId="1C3559C3"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Mary Elizabeth </w:t>
            </w:r>
            <w:proofErr w:type="gramStart"/>
            <w:r>
              <w:rPr>
                <w:rFonts w:ascii="Cambria" w:eastAsia="Cambria" w:hAnsi="Cambria" w:cs="Cambria"/>
                <w:sz w:val="20"/>
                <w:szCs w:val="20"/>
              </w:rPr>
              <w:t xml:space="preserve">Spence  </w:t>
            </w:r>
            <w:r>
              <w:rPr>
                <w:rFonts w:ascii="Cambria" w:eastAsia="Cambria" w:hAnsi="Cambria" w:cs="Cambria"/>
                <w:smallCaps/>
                <w:sz w:val="20"/>
                <w:szCs w:val="20"/>
              </w:rPr>
              <w:t>2</w:t>
            </w:r>
            <w:proofErr w:type="gramEnd"/>
            <w:r>
              <w:rPr>
                <w:rFonts w:ascii="Cambria" w:eastAsia="Cambria" w:hAnsi="Cambria" w:cs="Cambria"/>
                <w:smallCaps/>
                <w:sz w:val="20"/>
                <w:szCs w:val="20"/>
              </w:rPr>
              <w:t>/28/2022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45C14A88" w14:textId="77777777" w:rsidR="009032E6" w:rsidRDefault="004D18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3552231" w14:textId="77777777" w:rsidR="009032E6" w:rsidRDefault="004D181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032E6" w14:paraId="1ED18C3B" w14:textId="77777777">
        <w:trPr>
          <w:trHeight w:val="1089"/>
        </w:trPr>
        <w:tc>
          <w:tcPr>
            <w:tcW w:w="5451" w:type="dxa"/>
            <w:vAlign w:val="center"/>
          </w:tcPr>
          <w:p w14:paraId="6568531F" w14:textId="77777777" w:rsidR="009032E6" w:rsidRDefault="00FC3257">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4D181A">
              <w:rPr>
                <w:rFonts w:ascii="Cambria" w:eastAsia="Cambria" w:hAnsi="Cambria" w:cs="Cambria"/>
                <w:sz w:val="20"/>
                <w:szCs w:val="20"/>
              </w:rPr>
              <w:br/>
            </w:r>
            <w:r w:rsidR="004D181A">
              <w:rPr>
                <w:rFonts w:ascii="Cambria" w:eastAsia="Cambria" w:hAnsi="Cambria" w:cs="Cambria"/>
                <w:b/>
                <w:sz w:val="20"/>
                <w:szCs w:val="20"/>
              </w:rPr>
              <w:t>College Dean</w:t>
            </w:r>
          </w:p>
        </w:tc>
        <w:tc>
          <w:tcPr>
            <w:tcW w:w="5451" w:type="dxa"/>
            <w:vAlign w:val="center"/>
          </w:tcPr>
          <w:p w14:paraId="6E49B336" w14:textId="77777777" w:rsidR="009032E6" w:rsidRDefault="004D181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C6D0E7D" w14:textId="77777777" w:rsidR="009032E6" w:rsidRDefault="004D181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032E6" w14:paraId="754B932F" w14:textId="77777777">
        <w:trPr>
          <w:trHeight w:val="1089"/>
        </w:trPr>
        <w:tc>
          <w:tcPr>
            <w:tcW w:w="5451" w:type="dxa"/>
            <w:vAlign w:val="center"/>
          </w:tcPr>
          <w:p w14:paraId="67FD7D76" w14:textId="77777777" w:rsidR="009032E6" w:rsidRDefault="004D181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2C30365" w14:textId="77777777" w:rsidR="009032E6" w:rsidRDefault="004D181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E65DFE8" w14:textId="77777777" w:rsidR="009032E6" w:rsidRDefault="009032E6">
            <w:pPr>
              <w:rPr>
                <w:rFonts w:ascii="Cambria" w:eastAsia="Cambria" w:hAnsi="Cambria" w:cs="Cambria"/>
                <w:sz w:val="20"/>
                <w:szCs w:val="20"/>
              </w:rPr>
            </w:pPr>
          </w:p>
        </w:tc>
      </w:tr>
    </w:tbl>
    <w:p w14:paraId="6F5A62FD" w14:textId="77777777" w:rsidR="009032E6" w:rsidRDefault="009032E6">
      <w:pPr>
        <w:pBdr>
          <w:bottom w:val="single" w:sz="12" w:space="1" w:color="000000"/>
        </w:pBdr>
        <w:rPr>
          <w:rFonts w:ascii="Cambria" w:eastAsia="Cambria" w:hAnsi="Cambria" w:cs="Cambria"/>
          <w:sz w:val="20"/>
          <w:szCs w:val="20"/>
        </w:rPr>
      </w:pPr>
    </w:p>
    <w:p w14:paraId="799479EB" w14:textId="77777777" w:rsidR="009032E6" w:rsidRDefault="009032E6">
      <w:pPr>
        <w:tabs>
          <w:tab w:val="left" w:pos="360"/>
          <w:tab w:val="left" w:pos="720"/>
        </w:tabs>
        <w:spacing w:after="0" w:line="240" w:lineRule="auto"/>
        <w:rPr>
          <w:rFonts w:ascii="Cambria" w:eastAsia="Cambria" w:hAnsi="Cambria" w:cs="Cambria"/>
          <w:sz w:val="20"/>
          <w:szCs w:val="20"/>
        </w:rPr>
      </w:pPr>
    </w:p>
    <w:p w14:paraId="50162FDF"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E374F75"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Amy Hyman, ahyman@astate.edu, 870.680.8286</w:t>
      </w:r>
    </w:p>
    <w:p w14:paraId="2AF0265A" w14:textId="77777777" w:rsidR="009032E6" w:rsidRDefault="009032E6">
      <w:pPr>
        <w:tabs>
          <w:tab w:val="left" w:pos="360"/>
          <w:tab w:val="left" w:pos="720"/>
        </w:tabs>
        <w:spacing w:after="0" w:line="240" w:lineRule="auto"/>
        <w:rPr>
          <w:rFonts w:ascii="Cambria" w:eastAsia="Cambria" w:hAnsi="Cambria" w:cs="Cambria"/>
          <w:sz w:val="20"/>
          <w:szCs w:val="20"/>
        </w:rPr>
      </w:pPr>
    </w:p>
    <w:p w14:paraId="59FC256F" w14:textId="77777777" w:rsidR="009032E6" w:rsidRDefault="009032E6">
      <w:pPr>
        <w:tabs>
          <w:tab w:val="left" w:pos="360"/>
          <w:tab w:val="left" w:pos="720"/>
        </w:tabs>
        <w:spacing w:after="0" w:line="240" w:lineRule="auto"/>
        <w:rPr>
          <w:rFonts w:ascii="Cambria" w:eastAsia="Cambria" w:hAnsi="Cambria" w:cs="Cambria"/>
          <w:sz w:val="20"/>
          <w:szCs w:val="20"/>
        </w:rPr>
      </w:pPr>
    </w:p>
    <w:p w14:paraId="3934EBE4" w14:textId="77777777" w:rsidR="009032E6" w:rsidRDefault="009032E6">
      <w:pPr>
        <w:tabs>
          <w:tab w:val="left" w:pos="360"/>
          <w:tab w:val="left" w:pos="720"/>
        </w:tabs>
        <w:spacing w:after="0" w:line="240" w:lineRule="auto"/>
        <w:rPr>
          <w:rFonts w:ascii="Cambria" w:eastAsia="Cambria" w:hAnsi="Cambria" w:cs="Cambria"/>
          <w:sz w:val="20"/>
          <w:szCs w:val="20"/>
        </w:rPr>
      </w:pPr>
    </w:p>
    <w:p w14:paraId="3E4A5821"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523BCB6" w14:textId="77777777" w:rsidR="009032E6" w:rsidRDefault="004D181A">
      <w:pPr>
        <w:tabs>
          <w:tab w:val="left" w:pos="360"/>
          <w:tab w:val="left" w:pos="720"/>
        </w:tabs>
        <w:spacing w:after="0" w:line="240" w:lineRule="auto"/>
        <w:rPr>
          <w:color w:val="808080"/>
          <w:shd w:val="clear" w:color="auto" w:fill="D9D9D9"/>
        </w:rPr>
      </w:pPr>
      <w:r>
        <w:rPr>
          <w:color w:val="808080"/>
          <w:shd w:val="clear" w:color="auto" w:fill="D9D9D9"/>
        </w:rPr>
        <w:t xml:space="preserve">Spring </w:t>
      </w:r>
      <w:proofErr w:type="gramStart"/>
      <w:r>
        <w:rPr>
          <w:color w:val="808080"/>
          <w:shd w:val="clear" w:color="auto" w:fill="D9D9D9"/>
        </w:rPr>
        <w:t>2023,  Bulletin</w:t>
      </w:r>
      <w:proofErr w:type="gramEnd"/>
      <w:r>
        <w:rPr>
          <w:color w:val="808080"/>
          <w:shd w:val="clear" w:color="auto" w:fill="D9D9D9"/>
        </w:rPr>
        <w:t xml:space="preserve"> year 2022-2023.</w:t>
      </w:r>
    </w:p>
    <w:p w14:paraId="070B59FA" w14:textId="77777777" w:rsidR="009032E6" w:rsidRDefault="009032E6">
      <w:pPr>
        <w:tabs>
          <w:tab w:val="left" w:pos="360"/>
          <w:tab w:val="left" w:pos="720"/>
        </w:tabs>
        <w:spacing w:after="0" w:line="240" w:lineRule="auto"/>
        <w:rPr>
          <w:rFonts w:ascii="Cambria" w:eastAsia="Cambria" w:hAnsi="Cambria" w:cs="Cambria"/>
          <w:sz w:val="20"/>
          <w:szCs w:val="20"/>
        </w:rPr>
      </w:pPr>
    </w:p>
    <w:p w14:paraId="598786B6" w14:textId="77777777" w:rsidR="009032E6" w:rsidRDefault="004D181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F47EB7A" w14:textId="77777777" w:rsidR="009032E6" w:rsidRDefault="004D181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5218EB9" w14:textId="77777777" w:rsidR="009032E6" w:rsidRDefault="009032E6">
      <w:pPr>
        <w:tabs>
          <w:tab w:val="left" w:pos="360"/>
          <w:tab w:val="left" w:pos="720"/>
        </w:tabs>
        <w:spacing w:after="0" w:line="240" w:lineRule="auto"/>
        <w:rPr>
          <w:rFonts w:ascii="Cambria" w:eastAsia="Cambria" w:hAnsi="Cambria" w:cs="Cambria"/>
          <w:sz w:val="20"/>
          <w:szCs w:val="20"/>
        </w:rPr>
      </w:pPr>
    </w:p>
    <w:p w14:paraId="336D1C29" w14:textId="77777777" w:rsidR="009032E6" w:rsidRDefault="009032E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032E6" w14:paraId="5F493B18" w14:textId="77777777">
        <w:tc>
          <w:tcPr>
            <w:tcW w:w="2351" w:type="dxa"/>
            <w:tcBorders>
              <w:top w:val="nil"/>
              <w:left w:val="nil"/>
              <w:bottom w:val="single" w:sz="4" w:space="0" w:color="000000"/>
            </w:tcBorders>
          </w:tcPr>
          <w:p w14:paraId="7BDE1946" w14:textId="77777777" w:rsidR="009032E6" w:rsidRDefault="009032E6">
            <w:pPr>
              <w:tabs>
                <w:tab w:val="left" w:pos="360"/>
                <w:tab w:val="left" w:pos="720"/>
              </w:tabs>
              <w:rPr>
                <w:rFonts w:ascii="Cambria" w:eastAsia="Cambria" w:hAnsi="Cambria" w:cs="Cambria"/>
                <w:b/>
                <w:sz w:val="20"/>
                <w:szCs w:val="20"/>
              </w:rPr>
            </w:pPr>
          </w:p>
        </w:tc>
        <w:tc>
          <w:tcPr>
            <w:tcW w:w="4016" w:type="dxa"/>
            <w:shd w:val="clear" w:color="auto" w:fill="D9D9D9"/>
          </w:tcPr>
          <w:p w14:paraId="127C7E1B"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CFE8608"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B68D1E6" w14:textId="77777777" w:rsidR="009032E6" w:rsidRDefault="004D181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032E6" w14:paraId="3B942950" w14:textId="77777777">
        <w:trPr>
          <w:trHeight w:val="703"/>
        </w:trPr>
        <w:tc>
          <w:tcPr>
            <w:tcW w:w="2351" w:type="dxa"/>
            <w:tcBorders>
              <w:top w:val="single" w:sz="4" w:space="0" w:color="000000"/>
            </w:tcBorders>
            <w:shd w:val="clear" w:color="auto" w:fill="F2F2F2"/>
          </w:tcPr>
          <w:p w14:paraId="176D000E"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BA7E7FC" w14:textId="77777777" w:rsidR="009032E6" w:rsidRDefault="009032E6">
            <w:pPr>
              <w:tabs>
                <w:tab w:val="left" w:pos="360"/>
                <w:tab w:val="left" w:pos="720"/>
              </w:tabs>
              <w:rPr>
                <w:rFonts w:ascii="Cambria" w:eastAsia="Cambria" w:hAnsi="Cambria" w:cs="Cambria"/>
                <w:b/>
                <w:sz w:val="20"/>
                <w:szCs w:val="20"/>
              </w:rPr>
            </w:pPr>
          </w:p>
        </w:tc>
        <w:tc>
          <w:tcPr>
            <w:tcW w:w="4428" w:type="dxa"/>
          </w:tcPr>
          <w:p w14:paraId="037B92A8" w14:textId="77777777" w:rsidR="009032E6" w:rsidRDefault="009032E6">
            <w:pPr>
              <w:tabs>
                <w:tab w:val="left" w:pos="360"/>
                <w:tab w:val="left" w:pos="720"/>
              </w:tabs>
              <w:rPr>
                <w:rFonts w:ascii="Cambria" w:eastAsia="Cambria" w:hAnsi="Cambria" w:cs="Cambria"/>
                <w:b/>
                <w:sz w:val="20"/>
                <w:szCs w:val="20"/>
              </w:rPr>
            </w:pPr>
          </w:p>
          <w:p w14:paraId="36B5DDEC"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OESH</w:t>
            </w:r>
          </w:p>
          <w:p w14:paraId="7A0F649F" w14:textId="77777777" w:rsidR="009032E6" w:rsidRDefault="009032E6">
            <w:pPr>
              <w:tabs>
                <w:tab w:val="left" w:pos="360"/>
                <w:tab w:val="left" w:pos="720"/>
              </w:tabs>
              <w:rPr>
                <w:rFonts w:ascii="Cambria" w:eastAsia="Cambria" w:hAnsi="Cambria" w:cs="Cambria"/>
                <w:b/>
                <w:sz w:val="20"/>
                <w:szCs w:val="20"/>
              </w:rPr>
            </w:pPr>
          </w:p>
        </w:tc>
      </w:tr>
      <w:tr w:rsidR="009032E6" w14:paraId="7D58C531" w14:textId="77777777">
        <w:trPr>
          <w:trHeight w:val="703"/>
        </w:trPr>
        <w:tc>
          <w:tcPr>
            <w:tcW w:w="2351" w:type="dxa"/>
            <w:shd w:val="clear" w:color="auto" w:fill="F2F2F2"/>
          </w:tcPr>
          <w:p w14:paraId="3E01BE26"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3E89AB5" w14:textId="77777777" w:rsidR="009032E6" w:rsidRDefault="009032E6">
            <w:pPr>
              <w:tabs>
                <w:tab w:val="left" w:pos="360"/>
                <w:tab w:val="left" w:pos="720"/>
              </w:tabs>
              <w:rPr>
                <w:rFonts w:ascii="Cambria" w:eastAsia="Cambria" w:hAnsi="Cambria" w:cs="Cambria"/>
                <w:b/>
                <w:sz w:val="20"/>
                <w:szCs w:val="20"/>
              </w:rPr>
            </w:pPr>
          </w:p>
        </w:tc>
        <w:tc>
          <w:tcPr>
            <w:tcW w:w="4428" w:type="dxa"/>
          </w:tcPr>
          <w:p w14:paraId="6D8408F6"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3323</w:t>
            </w:r>
          </w:p>
        </w:tc>
      </w:tr>
      <w:tr w:rsidR="009032E6" w14:paraId="1B6CC594" w14:textId="77777777">
        <w:trPr>
          <w:trHeight w:val="703"/>
        </w:trPr>
        <w:tc>
          <w:tcPr>
            <w:tcW w:w="2351" w:type="dxa"/>
            <w:shd w:val="clear" w:color="auto" w:fill="F2F2F2"/>
          </w:tcPr>
          <w:p w14:paraId="5191E482"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4F824DE"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EAB4A18" w14:textId="77777777" w:rsidR="009032E6" w:rsidRDefault="009032E6">
            <w:pPr>
              <w:tabs>
                <w:tab w:val="left" w:pos="360"/>
                <w:tab w:val="left" w:pos="720"/>
              </w:tabs>
              <w:rPr>
                <w:rFonts w:ascii="Cambria" w:eastAsia="Cambria" w:hAnsi="Cambria" w:cs="Cambria"/>
                <w:b/>
                <w:sz w:val="20"/>
                <w:szCs w:val="20"/>
              </w:rPr>
            </w:pPr>
          </w:p>
        </w:tc>
        <w:tc>
          <w:tcPr>
            <w:tcW w:w="4428" w:type="dxa"/>
          </w:tcPr>
          <w:p w14:paraId="2C462E59"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Occupational Illnesses</w:t>
            </w:r>
          </w:p>
        </w:tc>
      </w:tr>
      <w:tr w:rsidR="009032E6" w14:paraId="0D09F72F" w14:textId="77777777">
        <w:trPr>
          <w:trHeight w:val="703"/>
        </w:trPr>
        <w:tc>
          <w:tcPr>
            <w:tcW w:w="2351" w:type="dxa"/>
            <w:shd w:val="clear" w:color="auto" w:fill="F2F2F2"/>
          </w:tcPr>
          <w:p w14:paraId="36E48FEA"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971D2FB" w14:textId="77777777" w:rsidR="009032E6" w:rsidRDefault="009032E6">
            <w:pPr>
              <w:tabs>
                <w:tab w:val="left" w:pos="360"/>
                <w:tab w:val="left" w:pos="720"/>
              </w:tabs>
              <w:rPr>
                <w:rFonts w:ascii="Cambria" w:eastAsia="Cambria" w:hAnsi="Cambria" w:cs="Cambria"/>
                <w:b/>
                <w:sz w:val="20"/>
                <w:szCs w:val="20"/>
              </w:rPr>
            </w:pPr>
          </w:p>
        </w:tc>
        <w:tc>
          <w:tcPr>
            <w:tcW w:w="4428" w:type="dxa"/>
          </w:tcPr>
          <w:p w14:paraId="1EB7D242" w14:textId="77777777" w:rsidR="009032E6" w:rsidRDefault="004D181A">
            <w:pPr>
              <w:tabs>
                <w:tab w:val="left" w:pos="360"/>
                <w:tab w:val="left" w:pos="720"/>
              </w:tabs>
              <w:rPr>
                <w:rFonts w:ascii="Cambria" w:eastAsia="Cambria" w:hAnsi="Cambria" w:cs="Cambria"/>
                <w:b/>
                <w:sz w:val="20"/>
                <w:szCs w:val="20"/>
              </w:rPr>
            </w:pPr>
            <w:r>
              <w:rPr>
                <w:rFonts w:ascii="Cambria" w:eastAsia="Cambria" w:hAnsi="Cambria" w:cs="Cambria"/>
                <w:b/>
                <w:sz w:val="20"/>
                <w:szCs w:val="20"/>
              </w:rPr>
              <w:t>Incidence of occupational diseases and approaches to recognition and prevention. Prerequisites, BIO 2201 and BIO 2203. Spring.</w:t>
            </w:r>
          </w:p>
        </w:tc>
      </w:tr>
    </w:tbl>
    <w:p w14:paraId="525C8B4F" w14:textId="77777777" w:rsidR="009032E6" w:rsidRDefault="009032E6">
      <w:pPr>
        <w:tabs>
          <w:tab w:val="left" w:pos="360"/>
          <w:tab w:val="left" w:pos="720"/>
        </w:tabs>
        <w:spacing w:after="0" w:line="240" w:lineRule="auto"/>
        <w:rPr>
          <w:rFonts w:ascii="Cambria" w:eastAsia="Cambria" w:hAnsi="Cambria" w:cs="Cambria"/>
          <w:sz w:val="20"/>
          <w:szCs w:val="20"/>
        </w:rPr>
      </w:pPr>
    </w:p>
    <w:p w14:paraId="4359293F" w14:textId="77777777" w:rsidR="009032E6" w:rsidRDefault="004D181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E901DAB"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9CF036A" w14:textId="77777777" w:rsidR="009032E6" w:rsidRDefault="009032E6">
      <w:pPr>
        <w:tabs>
          <w:tab w:val="left" w:pos="360"/>
          <w:tab w:val="left" w:pos="720"/>
        </w:tabs>
        <w:spacing w:after="0" w:line="240" w:lineRule="auto"/>
        <w:rPr>
          <w:rFonts w:ascii="Cambria" w:eastAsia="Cambria" w:hAnsi="Cambria" w:cs="Cambria"/>
          <w:sz w:val="20"/>
          <w:szCs w:val="20"/>
        </w:rPr>
      </w:pPr>
    </w:p>
    <w:p w14:paraId="65C2A843"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7BDF95D"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E145B9F" w14:textId="77777777" w:rsidR="009032E6" w:rsidRDefault="004D181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E0BBFE5" w14:textId="77777777" w:rsidR="009032E6" w:rsidRDefault="004D181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3CDABEE" w14:textId="77777777" w:rsidR="009032E6" w:rsidRDefault="004D181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BIO 2201 Human Anatomy and Physiology I Laboratory</w:t>
      </w:r>
    </w:p>
    <w:p w14:paraId="24498721" w14:textId="77777777" w:rsidR="009032E6" w:rsidRDefault="004D181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BIO 2203 Human Anatomy and Physiology I</w:t>
      </w:r>
    </w:p>
    <w:p w14:paraId="33D1C346" w14:textId="77777777" w:rsidR="009032E6" w:rsidRDefault="004D181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13D1672" w14:textId="77777777" w:rsidR="009032E6" w:rsidRDefault="004D181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taking this course must possess a basic knowledge of human anatomy and physiology applicable to the study of human illnesses.  </w:t>
      </w:r>
    </w:p>
    <w:p w14:paraId="6F92C7DC" w14:textId="77777777" w:rsidR="009032E6" w:rsidRDefault="009032E6">
      <w:pPr>
        <w:tabs>
          <w:tab w:val="left" w:pos="360"/>
          <w:tab w:val="left" w:pos="720"/>
        </w:tabs>
        <w:spacing w:after="0" w:line="240" w:lineRule="auto"/>
        <w:rPr>
          <w:rFonts w:ascii="Cambria" w:eastAsia="Cambria" w:hAnsi="Cambria" w:cs="Cambria"/>
          <w:sz w:val="20"/>
          <w:szCs w:val="20"/>
        </w:rPr>
      </w:pPr>
    </w:p>
    <w:p w14:paraId="6D0A48D1" w14:textId="77777777" w:rsidR="009032E6" w:rsidRDefault="004D181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E986A8B" w14:textId="77777777" w:rsidR="009032E6" w:rsidRDefault="004D181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783C30A2" w14:textId="77777777" w:rsidR="009032E6" w:rsidRDefault="009032E6">
      <w:pPr>
        <w:tabs>
          <w:tab w:val="left" w:pos="360"/>
          <w:tab w:val="left" w:pos="720"/>
        </w:tabs>
        <w:spacing w:after="0"/>
        <w:rPr>
          <w:rFonts w:ascii="Cambria" w:eastAsia="Cambria" w:hAnsi="Cambria" w:cs="Cambria"/>
          <w:sz w:val="20"/>
          <w:szCs w:val="20"/>
        </w:rPr>
      </w:pPr>
    </w:p>
    <w:p w14:paraId="3822A466"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409A61D" w14:textId="77777777" w:rsidR="009032E6" w:rsidRDefault="004D181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1365DD6" w14:textId="77777777" w:rsidR="009032E6" w:rsidRDefault="009032E6">
      <w:pPr>
        <w:tabs>
          <w:tab w:val="left" w:pos="360"/>
          <w:tab w:val="left" w:pos="720"/>
        </w:tabs>
        <w:spacing w:after="0" w:line="240" w:lineRule="auto"/>
        <w:rPr>
          <w:rFonts w:ascii="Cambria" w:eastAsia="Cambria" w:hAnsi="Cambria" w:cs="Cambria"/>
          <w:color w:val="FF0000"/>
          <w:sz w:val="20"/>
          <w:szCs w:val="20"/>
        </w:rPr>
      </w:pPr>
    </w:p>
    <w:p w14:paraId="3DBA902B"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w:t>
      </w:r>
    </w:p>
    <w:p w14:paraId="393988A7" w14:textId="77777777" w:rsidR="009032E6" w:rsidRDefault="009032E6">
      <w:pPr>
        <w:tabs>
          <w:tab w:val="left" w:pos="360"/>
          <w:tab w:val="left" w:pos="720"/>
        </w:tabs>
        <w:spacing w:after="0" w:line="240" w:lineRule="auto"/>
        <w:rPr>
          <w:rFonts w:ascii="Cambria" w:eastAsia="Cambria" w:hAnsi="Cambria" w:cs="Cambria"/>
          <w:sz w:val="20"/>
          <w:szCs w:val="20"/>
        </w:rPr>
      </w:pPr>
    </w:p>
    <w:p w14:paraId="6F3C4FFF" w14:textId="77777777" w:rsidR="009032E6" w:rsidRDefault="009032E6">
      <w:pPr>
        <w:tabs>
          <w:tab w:val="left" w:pos="360"/>
          <w:tab w:val="left" w:pos="720"/>
        </w:tabs>
        <w:spacing w:after="0" w:line="240" w:lineRule="auto"/>
        <w:rPr>
          <w:rFonts w:ascii="Cambria" w:eastAsia="Cambria" w:hAnsi="Cambria" w:cs="Cambria"/>
          <w:sz w:val="20"/>
          <w:szCs w:val="20"/>
        </w:rPr>
      </w:pPr>
    </w:p>
    <w:p w14:paraId="77D5E7F6"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430D229"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FFB4A3C"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only</w:t>
      </w:r>
    </w:p>
    <w:p w14:paraId="265BA362" w14:textId="77777777" w:rsidR="009032E6" w:rsidRDefault="009032E6">
      <w:pPr>
        <w:tabs>
          <w:tab w:val="left" w:pos="360"/>
          <w:tab w:val="left" w:pos="720"/>
        </w:tabs>
        <w:spacing w:after="0" w:line="240" w:lineRule="auto"/>
        <w:rPr>
          <w:rFonts w:ascii="Cambria" w:eastAsia="Cambria" w:hAnsi="Cambria" w:cs="Cambria"/>
          <w:sz w:val="20"/>
          <w:szCs w:val="20"/>
        </w:rPr>
      </w:pPr>
    </w:p>
    <w:p w14:paraId="2497BA4C" w14:textId="77777777" w:rsidR="009032E6" w:rsidRDefault="009032E6">
      <w:pPr>
        <w:tabs>
          <w:tab w:val="left" w:pos="360"/>
          <w:tab w:val="left" w:pos="720"/>
        </w:tabs>
        <w:spacing w:after="0" w:line="240" w:lineRule="auto"/>
        <w:rPr>
          <w:rFonts w:ascii="Cambria" w:eastAsia="Cambria" w:hAnsi="Cambria" w:cs="Cambria"/>
          <w:sz w:val="20"/>
          <w:szCs w:val="20"/>
        </w:rPr>
      </w:pPr>
    </w:p>
    <w:p w14:paraId="6BD2CB53"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0CF2791"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762D9541"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4DC3C590" w14:textId="77777777" w:rsidR="009032E6" w:rsidRDefault="009032E6">
      <w:pPr>
        <w:tabs>
          <w:tab w:val="left" w:pos="360"/>
          <w:tab w:val="left" w:pos="720"/>
        </w:tabs>
        <w:spacing w:after="0" w:line="240" w:lineRule="auto"/>
        <w:rPr>
          <w:rFonts w:ascii="Cambria" w:eastAsia="Cambria" w:hAnsi="Cambria" w:cs="Cambria"/>
          <w:sz w:val="20"/>
          <w:szCs w:val="20"/>
        </w:rPr>
      </w:pPr>
    </w:p>
    <w:p w14:paraId="6A7F1554"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 Is this course dual-listed (undergraduate/graduate)? </w:t>
      </w:r>
    </w:p>
    <w:p w14:paraId="28622690" w14:textId="77777777" w:rsidR="009032E6" w:rsidRDefault="009032E6">
      <w:pPr>
        <w:tabs>
          <w:tab w:val="left" w:pos="360"/>
        </w:tabs>
        <w:spacing w:after="0" w:line="240" w:lineRule="auto"/>
        <w:rPr>
          <w:rFonts w:ascii="Cambria" w:eastAsia="Cambria" w:hAnsi="Cambria" w:cs="Cambria"/>
          <w:sz w:val="20"/>
          <w:szCs w:val="20"/>
        </w:rPr>
      </w:pPr>
    </w:p>
    <w:p w14:paraId="586E1D21"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3606B62" w14:textId="77777777" w:rsidR="009032E6" w:rsidRDefault="004D181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50453C2" w14:textId="77777777" w:rsidR="009032E6" w:rsidRDefault="009032E6">
      <w:pPr>
        <w:tabs>
          <w:tab w:val="left" w:pos="360"/>
        </w:tabs>
        <w:spacing w:after="0" w:line="240" w:lineRule="auto"/>
        <w:rPr>
          <w:rFonts w:ascii="Cambria" w:eastAsia="Cambria" w:hAnsi="Cambria" w:cs="Cambria"/>
          <w:sz w:val="20"/>
          <w:szCs w:val="20"/>
        </w:rPr>
      </w:pPr>
    </w:p>
    <w:p w14:paraId="420E2C6B" w14:textId="77777777" w:rsidR="009032E6" w:rsidRDefault="004D181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4CAD0ED" w14:textId="77777777" w:rsidR="009032E6" w:rsidRDefault="004D181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3BDD595" w14:textId="77777777" w:rsidR="009032E6" w:rsidRDefault="004D181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4B7ABE5" w14:textId="77777777" w:rsidR="009032E6" w:rsidRDefault="004D181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54A1FD9" w14:textId="77777777" w:rsidR="009032E6" w:rsidRDefault="009032E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7B48F63"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ab/>
        <w:t xml:space="preserve">Is this course in support of a new program?  </w:t>
      </w:r>
    </w:p>
    <w:p w14:paraId="44EDB4B6" w14:textId="77777777" w:rsidR="009032E6" w:rsidRDefault="004D181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E3A8B99"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70A527C" w14:textId="77777777" w:rsidR="009032E6" w:rsidRDefault="009032E6">
      <w:pPr>
        <w:tabs>
          <w:tab w:val="left" w:pos="360"/>
          <w:tab w:val="left" w:pos="720"/>
        </w:tabs>
        <w:spacing w:after="0" w:line="240" w:lineRule="auto"/>
        <w:rPr>
          <w:rFonts w:ascii="Cambria" w:eastAsia="Cambria" w:hAnsi="Cambria" w:cs="Cambria"/>
          <w:sz w:val="20"/>
          <w:szCs w:val="20"/>
        </w:rPr>
      </w:pPr>
    </w:p>
    <w:p w14:paraId="420B3A16"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3C02C11" w14:textId="77777777" w:rsidR="009032E6" w:rsidRDefault="004D181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E676C5B" w14:textId="77777777" w:rsidR="009032E6" w:rsidRDefault="004D181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0B4B348" w14:textId="77777777" w:rsidR="009032E6" w:rsidRDefault="009032E6">
      <w:pPr>
        <w:rPr>
          <w:rFonts w:ascii="Cambria" w:eastAsia="Cambria" w:hAnsi="Cambria" w:cs="Cambria"/>
          <w:b/>
          <w:sz w:val="28"/>
          <w:szCs w:val="28"/>
        </w:rPr>
      </w:pPr>
    </w:p>
    <w:p w14:paraId="4F4E8AED" w14:textId="77777777" w:rsidR="009032E6" w:rsidRDefault="004D181A">
      <w:pPr>
        <w:jc w:val="center"/>
        <w:rPr>
          <w:rFonts w:ascii="Cambria" w:eastAsia="Cambria" w:hAnsi="Cambria" w:cs="Cambria"/>
          <w:b/>
          <w:sz w:val="28"/>
          <w:szCs w:val="28"/>
        </w:rPr>
      </w:pPr>
      <w:r>
        <w:rPr>
          <w:rFonts w:ascii="Cambria" w:eastAsia="Cambria" w:hAnsi="Cambria" w:cs="Cambria"/>
          <w:b/>
          <w:sz w:val="28"/>
          <w:szCs w:val="28"/>
        </w:rPr>
        <w:t>Course Details</w:t>
      </w:r>
    </w:p>
    <w:p w14:paraId="133481AA" w14:textId="77777777" w:rsidR="009032E6" w:rsidRDefault="009032E6">
      <w:pPr>
        <w:tabs>
          <w:tab w:val="left" w:pos="360"/>
          <w:tab w:val="left" w:pos="720"/>
        </w:tabs>
        <w:spacing w:after="0" w:line="240" w:lineRule="auto"/>
        <w:jc w:val="center"/>
        <w:rPr>
          <w:rFonts w:ascii="Cambria" w:eastAsia="Cambria" w:hAnsi="Cambria" w:cs="Cambria"/>
          <w:b/>
          <w:sz w:val="28"/>
          <w:szCs w:val="28"/>
        </w:rPr>
      </w:pPr>
    </w:p>
    <w:p w14:paraId="605F08E2" w14:textId="77777777" w:rsidR="009032E6" w:rsidRDefault="004D181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8E4B3CC" w14:textId="77777777" w:rsidR="009032E6" w:rsidRDefault="004D181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8D26FF4" w14:textId="77777777" w:rsidR="009032E6" w:rsidRDefault="009032E6">
      <w:pPr>
        <w:tabs>
          <w:tab w:val="left" w:pos="360"/>
          <w:tab w:val="left" w:pos="720"/>
        </w:tabs>
        <w:spacing w:after="0" w:line="240" w:lineRule="auto"/>
        <w:rPr>
          <w:rFonts w:ascii="Cambria" w:eastAsia="Cambria" w:hAnsi="Cambria" w:cs="Cambria"/>
          <w:sz w:val="20"/>
          <w:szCs w:val="20"/>
        </w:rPr>
      </w:pPr>
    </w:p>
    <w:tbl>
      <w:tblPr>
        <w:tblStyle w:val="a3"/>
        <w:tblW w:w="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495"/>
      </w:tblGrid>
      <w:tr w:rsidR="009032E6" w14:paraId="7A73CA4F" w14:textId="77777777">
        <w:tc>
          <w:tcPr>
            <w:tcW w:w="1075" w:type="dxa"/>
          </w:tcPr>
          <w:p w14:paraId="7C1DAB1E"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Week</w:t>
            </w:r>
          </w:p>
        </w:tc>
        <w:tc>
          <w:tcPr>
            <w:tcW w:w="4495" w:type="dxa"/>
          </w:tcPr>
          <w:p w14:paraId="193AA90B"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Topic/Assignments</w:t>
            </w:r>
          </w:p>
        </w:tc>
      </w:tr>
      <w:tr w:rsidR="009032E6" w14:paraId="5A12FC00" w14:textId="77777777">
        <w:tc>
          <w:tcPr>
            <w:tcW w:w="1075" w:type="dxa"/>
          </w:tcPr>
          <w:p w14:paraId="47252532"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4495" w:type="dxa"/>
          </w:tcPr>
          <w:p w14:paraId="7710C999"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Introduction to Recognizing and Preventing Disease</w:t>
            </w:r>
          </w:p>
        </w:tc>
      </w:tr>
      <w:tr w:rsidR="009032E6" w14:paraId="601B5E3F" w14:textId="77777777">
        <w:tc>
          <w:tcPr>
            <w:tcW w:w="1075" w:type="dxa"/>
          </w:tcPr>
          <w:p w14:paraId="255A6AF0"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4495" w:type="dxa"/>
          </w:tcPr>
          <w:p w14:paraId="18C531FC"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Occupational Health Surveillance</w:t>
            </w:r>
          </w:p>
        </w:tc>
      </w:tr>
      <w:tr w:rsidR="009032E6" w14:paraId="5F21E6AF" w14:textId="77777777">
        <w:tc>
          <w:tcPr>
            <w:tcW w:w="1075" w:type="dxa"/>
          </w:tcPr>
          <w:p w14:paraId="14FB7E97"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4495" w:type="dxa"/>
          </w:tcPr>
          <w:p w14:paraId="0F342952"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Hazardous exposures: Indoor Air Quality</w:t>
            </w:r>
          </w:p>
        </w:tc>
      </w:tr>
      <w:tr w:rsidR="009032E6" w14:paraId="1B3E42E5" w14:textId="77777777">
        <w:tc>
          <w:tcPr>
            <w:tcW w:w="1075" w:type="dxa"/>
          </w:tcPr>
          <w:p w14:paraId="329BB4BF"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4495" w:type="dxa"/>
          </w:tcPr>
          <w:p w14:paraId="1A71CFD1"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Hazardous exposures: Chemical Hazards</w:t>
            </w:r>
          </w:p>
        </w:tc>
      </w:tr>
      <w:tr w:rsidR="009032E6" w14:paraId="1915AA00" w14:textId="77777777">
        <w:tc>
          <w:tcPr>
            <w:tcW w:w="1075" w:type="dxa"/>
          </w:tcPr>
          <w:p w14:paraId="3E9906FC"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4495" w:type="dxa"/>
          </w:tcPr>
          <w:p w14:paraId="0FADC971"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Hazardous exposures: Vibration and Temperature extremes</w:t>
            </w:r>
          </w:p>
        </w:tc>
      </w:tr>
      <w:tr w:rsidR="009032E6" w14:paraId="13965015" w14:textId="77777777">
        <w:tc>
          <w:tcPr>
            <w:tcW w:w="1075" w:type="dxa"/>
          </w:tcPr>
          <w:p w14:paraId="6F279372"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6</w:t>
            </w:r>
          </w:p>
        </w:tc>
        <w:tc>
          <w:tcPr>
            <w:tcW w:w="4495" w:type="dxa"/>
          </w:tcPr>
          <w:p w14:paraId="5C506743"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Hazardous exposures: Biological agents</w:t>
            </w:r>
          </w:p>
        </w:tc>
      </w:tr>
      <w:tr w:rsidR="009032E6" w14:paraId="387679EF" w14:textId="77777777">
        <w:tc>
          <w:tcPr>
            <w:tcW w:w="1075" w:type="dxa"/>
          </w:tcPr>
          <w:p w14:paraId="088AE7D6"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7</w:t>
            </w:r>
          </w:p>
        </w:tc>
        <w:tc>
          <w:tcPr>
            <w:tcW w:w="4495" w:type="dxa"/>
          </w:tcPr>
          <w:p w14:paraId="53ECA4AE"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Adverse Health Effects: Cancer</w:t>
            </w:r>
          </w:p>
        </w:tc>
      </w:tr>
      <w:tr w:rsidR="009032E6" w14:paraId="45B52597" w14:textId="77777777">
        <w:tc>
          <w:tcPr>
            <w:tcW w:w="1075" w:type="dxa"/>
          </w:tcPr>
          <w:p w14:paraId="34308DAE"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4495" w:type="dxa"/>
          </w:tcPr>
          <w:p w14:paraId="45B82D78"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Adverse Health Effects: Respiratory Disorders</w:t>
            </w:r>
          </w:p>
        </w:tc>
      </w:tr>
      <w:tr w:rsidR="009032E6" w14:paraId="334DE3D8" w14:textId="77777777">
        <w:tc>
          <w:tcPr>
            <w:tcW w:w="1075" w:type="dxa"/>
          </w:tcPr>
          <w:p w14:paraId="516FF941"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4495" w:type="dxa"/>
          </w:tcPr>
          <w:p w14:paraId="4FBA25ED"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Adverse Health Effects: Neurologic Disorders</w:t>
            </w:r>
          </w:p>
        </w:tc>
      </w:tr>
      <w:tr w:rsidR="009032E6" w14:paraId="08592EDD" w14:textId="77777777">
        <w:tc>
          <w:tcPr>
            <w:tcW w:w="1075" w:type="dxa"/>
          </w:tcPr>
          <w:p w14:paraId="4E2A9AC7"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4495" w:type="dxa"/>
          </w:tcPr>
          <w:p w14:paraId="53809ECE"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Adverse Health Effects: Reproductive and developmental disorders </w:t>
            </w:r>
          </w:p>
        </w:tc>
      </w:tr>
      <w:tr w:rsidR="009032E6" w14:paraId="4CDCA8C7" w14:textId="77777777">
        <w:tc>
          <w:tcPr>
            <w:tcW w:w="1075" w:type="dxa"/>
          </w:tcPr>
          <w:p w14:paraId="60678895"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4495" w:type="dxa"/>
          </w:tcPr>
          <w:p w14:paraId="7EEFB416"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Hearing Disorders</w:t>
            </w:r>
          </w:p>
        </w:tc>
      </w:tr>
      <w:tr w:rsidR="009032E6" w14:paraId="0AD6B882" w14:textId="77777777">
        <w:tc>
          <w:tcPr>
            <w:tcW w:w="1075" w:type="dxa"/>
          </w:tcPr>
          <w:p w14:paraId="4843ACA4"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4495" w:type="dxa"/>
          </w:tcPr>
          <w:p w14:paraId="6742DAF4"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Skin Disorders</w:t>
            </w:r>
          </w:p>
        </w:tc>
      </w:tr>
      <w:tr w:rsidR="009032E6" w14:paraId="457C8DD6" w14:textId="77777777">
        <w:tc>
          <w:tcPr>
            <w:tcW w:w="1075" w:type="dxa"/>
          </w:tcPr>
          <w:p w14:paraId="6A70FBFC"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4495" w:type="dxa"/>
          </w:tcPr>
          <w:p w14:paraId="0B7FEB8F"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Cardiovascular disorders</w:t>
            </w:r>
          </w:p>
        </w:tc>
      </w:tr>
      <w:tr w:rsidR="009032E6" w14:paraId="3A23FA06" w14:textId="77777777">
        <w:tc>
          <w:tcPr>
            <w:tcW w:w="1075" w:type="dxa"/>
          </w:tcPr>
          <w:p w14:paraId="565A301E"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4495" w:type="dxa"/>
          </w:tcPr>
          <w:p w14:paraId="5CF4E5E2"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Estimating Occupational Risk</w:t>
            </w:r>
          </w:p>
        </w:tc>
      </w:tr>
      <w:tr w:rsidR="009032E6" w14:paraId="41777E8A" w14:textId="77777777">
        <w:tc>
          <w:tcPr>
            <w:tcW w:w="1075" w:type="dxa"/>
          </w:tcPr>
          <w:p w14:paraId="113B99BD"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4495" w:type="dxa"/>
          </w:tcPr>
          <w:p w14:paraId="3685AE2B" w14:textId="77777777" w:rsidR="009032E6" w:rsidRDefault="004D181A">
            <w:pPr>
              <w:tabs>
                <w:tab w:val="left" w:pos="360"/>
                <w:tab w:val="left" w:pos="720"/>
              </w:tabs>
              <w:rPr>
                <w:rFonts w:ascii="Cambria" w:eastAsia="Cambria" w:hAnsi="Cambria" w:cs="Cambria"/>
                <w:sz w:val="20"/>
                <w:szCs w:val="20"/>
              </w:rPr>
            </w:pPr>
            <w:r>
              <w:rPr>
                <w:rFonts w:ascii="Cambria" w:eastAsia="Cambria" w:hAnsi="Cambria" w:cs="Cambria"/>
                <w:sz w:val="20"/>
                <w:szCs w:val="20"/>
              </w:rPr>
              <w:t>Final Reports/Class Presentations</w:t>
            </w:r>
          </w:p>
        </w:tc>
      </w:tr>
      <w:tr w:rsidR="009032E6" w14:paraId="3648BAFF" w14:textId="77777777">
        <w:tc>
          <w:tcPr>
            <w:tcW w:w="1075" w:type="dxa"/>
          </w:tcPr>
          <w:p w14:paraId="203E4296" w14:textId="77777777" w:rsidR="009032E6" w:rsidRDefault="009032E6">
            <w:pPr>
              <w:tabs>
                <w:tab w:val="left" w:pos="360"/>
                <w:tab w:val="left" w:pos="720"/>
              </w:tabs>
              <w:rPr>
                <w:rFonts w:ascii="Cambria" w:eastAsia="Cambria" w:hAnsi="Cambria" w:cs="Cambria"/>
                <w:sz w:val="20"/>
                <w:szCs w:val="20"/>
              </w:rPr>
            </w:pPr>
          </w:p>
        </w:tc>
        <w:tc>
          <w:tcPr>
            <w:tcW w:w="4495" w:type="dxa"/>
          </w:tcPr>
          <w:p w14:paraId="0F8D2ECA" w14:textId="77777777" w:rsidR="009032E6" w:rsidRDefault="009032E6">
            <w:pPr>
              <w:tabs>
                <w:tab w:val="left" w:pos="360"/>
                <w:tab w:val="left" w:pos="720"/>
              </w:tabs>
              <w:rPr>
                <w:rFonts w:ascii="Cambria" w:eastAsia="Cambria" w:hAnsi="Cambria" w:cs="Cambria"/>
                <w:sz w:val="20"/>
                <w:szCs w:val="20"/>
              </w:rPr>
            </w:pPr>
          </w:p>
        </w:tc>
      </w:tr>
    </w:tbl>
    <w:p w14:paraId="1F3AAAA5" w14:textId="77777777" w:rsidR="009032E6" w:rsidRDefault="009032E6">
      <w:pPr>
        <w:tabs>
          <w:tab w:val="left" w:pos="360"/>
          <w:tab w:val="left" w:pos="720"/>
        </w:tabs>
        <w:spacing w:after="0" w:line="240" w:lineRule="auto"/>
        <w:rPr>
          <w:rFonts w:ascii="Cambria" w:eastAsia="Cambria" w:hAnsi="Cambria" w:cs="Cambria"/>
          <w:sz w:val="20"/>
          <w:szCs w:val="20"/>
        </w:rPr>
      </w:pPr>
    </w:p>
    <w:p w14:paraId="28B145E6" w14:textId="77777777" w:rsidR="009032E6" w:rsidRDefault="009032E6">
      <w:pPr>
        <w:tabs>
          <w:tab w:val="left" w:pos="360"/>
          <w:tab w:val="left" w:pos="720"/>
        </w:tabs>
        <w:spacing w:after="0" w:line="240" w:lineRule="auto"/>
        <w:rPr>
          <w:rFonts w:ascii="Cambria" w:eastAsia="Cambria" w:hAnsi="Cambria" w:cs="Cambria"/>
          <w:sz w:val="20"/>
          <w:szCs w:val="20"/>
        </w:rPr>
      </w:pPr>
    </w:p>
    <w:p w14:paraId="33D346BF"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B4DDE16"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54DBD86"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126C74C1" w14:textId="77777777" w:rsidR="009032E6" w:rsidRDefault="009032E6">
      <w:pPr>
        <w:tabs>
          <w:tab w:val="left" w:pos="360"/>
          <w:tab w:val="left" w:pos="720"/>
        </w:tabs>
        <w:spacing w:after="0" w:line="240" w:lineRule="auto"/>
        <w:rPr>
          <w:rFonts w:ascii="Cambria" w:eastAsia="Cambria" w:hAnsi="Cambria" w:cs="Cambria"/>
          <w:sz w:val="20"/>
          <w:szCs w:val="20"/>
        </w:rPr>
      </w:pPr>
    </w:p>
    <w:p w14:paraId="65C7D6FE"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E8FC808"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2CF9BB1E" w14:textId="77777777" w:rsidR="009032E6" w:rsidRDefault="004D181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38C2A12" w14:textId="77777777" w:rsidR="009032E6" w:rsidRDefault="004D181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No, current faculty are planning to teach this course, but if enrollment supports it, an adjunct faculty may be hired to teach.</w:t>
      </w:r>
    </w:p>
    <w:p w14:paraId="3336A28C" w14:textId="77777777" w:rsidR="009032E6" w:rsidRDefault="009032E6">
      <w:pPr>
        <w:tabs>
          <w:tab w:val="left" w:pos="360"/>
          <w:tab w:val="left" w:pos="720"/>
        </w:tabs>
        <w:spacing w:after="0" w:line="240" w:lineRule="auto"/>
        <w:rPr>
          <w:rFonts w:ascii="Cambria" w:eastAsia="Cambria" w:hAnsi="Cambria" w:cs="Cambria"/>
          <w:b/>
          <w:sz w:val="24"/>
          <w:szCs w:val="24"/>
        </w:rPr>
      </w:pPr>
    </w:p>
    <w:p w14:paraId="52069C91"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2B139FF" w14:textId="77777777" w:rsidR="009032E6" w:rsidRDefault="004D181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40AC4E0" w14:textId="77777777" w:rsidR="009032E6" w:rsidRDefault="004D181A">
      <w:pPr>
        <w:rPr>
          <w:rFonts w:ascii="Cambria" w:eastAsia="Cambria" w:hAnsi="Cambria" w:cs="Cambria"/>
          <w:i/>
          <w:color w:val="FF0000"/>
          <w:sz w:val="20"/>
          <w:szCs w:val="20"/>
        </w:rPr>
      </w:pPr>
      <w:r>
        <w:br w:type="page"/>
      </w:r>
    </w:p>
    <w:p w14:paraId="6C2FAC06" w14:textId="77777777" w:rsidR="009032E6" w:rsidRDefault="009032E6">
      <w:pPr>
        <w:tabs>
          <w:tab w:val="left" w:pos="360"/>
          <w:tab w:val="left" w:pos="720"/>
        </w:tabs>
        <w:spacing w:after="0" w:line="240" w:lineRule="auto"/>
        <w:rPr>
          <w:rFonts w:ascii="Cambria" w:eastAsia="Cambria" w:hAnsi="Cambria" w:cs="Cambria"/>
          <w:i/>
          <w:color w:val="FF0000"/>
          <w:sz w:val="20"/>
          <w:szCs w:val="20"/>
        </w:rPr>
      </w:pPr>
    </w:p>
    <w:p w14:paraId="7BE75C89" w14:textId="77777777" w:rsidR="009032E6" w:rsidRDefault="009032E6">
      <w:pPr>
        <w:tabs>
          <w:tab w:val="left" w:pos="360"/>
          <w:tab w:val="left" w:pos="720"/>
        </w:tabs>
        <w:spacing w:after="0" w:line="240" w:lineRule="auto"/>
        <w:rPr>
          <w:rFonts w:ascii="Cambria" w:eastAsia="Cambria" w:hAnsi="Cambria" w:cs="Cambria"/>
          <w:i/>
          <w:color w:val="FF0000"/>
          <w:sz w:val="20"/>
          <w:szCs w:val="20"/>
        </w:rPr>
      </w:pPr>
    </w:p>
    <w:p w14:paraId="75D5E56F" w14:textId="77777777" w:rsidR="009032E6" w:rsidRDefault="004D181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9CFC24B" w14:textId="77777777" w:rsidR="009032E6" w:rsidRDefault="009032E6">
      <w:pPr>
        <w:tabs>
          <w:tab w:val="left" w:pos="360"/>
          <w:tab w:val="left" w:pos="720"/>
        </w:tabs>
        <w:spacing w:after="0"/>
        <w:rPr>
          <w:rFonts w:ascii="Cambria" w:eastAsia="Cambria" w:hAnsi="Cambria" w:cs="Cambria"/>
          <w:b/>
          <w:sz w:val="20"/>
          <w:szCs w:val="20"/>
        </w:rPr>
      </w:pPr>
    </w:p>
    <w:p w14:paraId="225D9189" w14:textId="77777777" w:rsidR="009032E6" w:rsidRDefault="004D181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AA509E3" w14:textId="77777777" w:rsidR="009032E6" w:rsidRDefault="004D181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879307E" w14:textId="77777777" w:rsidR="009032E6" w:rsidRDefault="004D181A">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C462252" w14:textId="77777777" w:rsidR="009032E6" w:rsidRDefault="009032E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99F87BE" w14:textId="77777777" w:rsidR="009032E6" w:rsidRDefault="004D181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82769B4" w14:textId="77777777" w:rsidR="009032E6" w:rsidRDefault="004D181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B0EE486" w14:textId="77777777" w:rsidR="009032E6" w:rsidRDefault="004D181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561C31E"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Occupational safety professionals are an integral part of both public and private sector industry.  These professionals must be trained to anticipate, recognize, evaluate, and control hazards in occupational settings.  Students taking this course will be expected to be able to identify major occupational illnesses and discuss common physical, chemical, and biological hazards in the workplace that can lead to occupational diseases.  </w:t>
      </w:r>
    </w:p>
    <w:p w14:paraId="728738F3" w14:textId="77777777" w:rsidR="009032E6" w:rsidRDefault="009032E6">
      <w:pPr>
        <w:tabs>
          <w:tab w:val="left" w:pos="360"/>
          <w:tab w:val="left" w:pos="720"/>
        </w:tabs>
        <w:spacing w:after="0"/>
        <w:rPr>
          <w:rFonts w:ascii="Cambria" w:eastAsia="Cambria" w:hAnsi="Cambria" w:cs="Cambria"/>
          <w:sz w:val="20"/>
          <w:szCs w:val="20"/>
        </w:rPr>
      </w:pPr>
    </w:p>
    <w:p w14:paraId="48A0C76D" w14:textId="77777777" w:rsidR="009032E6" w:rsidRDefault="004D181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B0F71E5" w14:textId="77777777" w:rsidR="009032E6" w:rsidRDefault="004D181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core mission of the College of Nursing and Health Professions is to provide a comprehensive and quality education to students seeking careers in various areas of health professions including occupational health and safety.  </w:t>
      </w:r>
      <w:r>
        <w:rPr>
          <w:rFonts w:ascii="Cambria" w:eastAsia="Cambria" w:hAnsi="Cambria" w:cs="Cambria"/>
          <w:color w:val="000000"/>
          <w:sz w:val="20"/>
          <w:szCs w:val="20"/>
        </w:rPr>
        <w:t xml:space="preserve">The mission of the OESH program is to educate the next generation(s) of environmental health and safety practitioners that will be able to function effectively in industrial settings or the public sector.  The accrediting agency that we will be seeking accreditation from, ABET, requires curricular content in “physiological and/or toxicological interactions of physical, chemical, biological and ergonomic agents, factors, and/or stressors with the human body.”  This course will help to fulfill those requirements and provide valuable insights into diseases caused by hazardous occupations. </w:t>
      </w:r>
    </w:p>
    <w:p w14:paraId="7A913B19" w14:textId="77777777" w:rsidR="009032E6" w:rsidRDefault="009032E6">
      <w:pPr>
        <w:tabs>
          <w:tab w:val="left" w:pos="360"/>
          <w:tab w:val="left" w:pos="810"/>
        </w:tabs>
        <w:spacing w:after="0"/>
        <w:ind w:left="360"/>
        <w:rPr>
          <w:rFonts w:ascii="Cambria" w:eastAsia="Cambria" w:hAnsi="Cambria" w:cs="Cambria"/>
          <w:sz w:val="20"/>
          <w:szCs w:val="20"/>
        </w:rPr>
      </w:pPr>
    </w:p>
    <w:p w14:paraId="30953747" w14:textId="77777777" w:rsidR="009032E6" w:rsidRDefault="004D181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77668BF" w14:textId="77777777" w:rsidR="009032E6" w:rsidRDefault="004D181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course will serve not only OESH program students but could be valuable to other majors in the College of Nursing and Health professions such as nursing majors who have an interest in occupational nursing or understanding how the work environment can influence health. </w:t>
      </w:r>
    </w:p>
    <w:p w14:paraId="449D4BF1" w14:textId="77777777" w:rsidR="009032E6" w:rsidRDefault="009032E6">
      <w:pPr>
        <w:tabs>
          <w:tab w:val="left" w:pos="360"/>
          <w:tab w:val="left" w:pos="810"/>
        </w:tabs>
        <w:spacing w:after="0"/>
        <w:ind w:left="360"/>
        <w:rPr>
          <w:rFonts w:ascii="Cambria" w:eastAsia="Cambria" w:hAnsi="Cambria" w:cs="Cambria"/>
          <w:sz w:val="20"/>
          <w:szCs w:val="20"/>
        </w:rPr>
      </w:pPr>
    </w:p>
    <w:p w14:paraId="61772D3F" w14:textId="77777777" w:rsidR="009032E6" w:rsidRDefault="004D181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40FBBC7" w14:textId="77777777" w:rsidR="009032E6" w:rsidRDefault="004D181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Offering this as an upper level course allows students to apply knowledge associated with lower level biology courses such as Human Anatomy and Physiology. Thus, the level of this course meets requirements consistent with upper division academic rigor.</w:t>
      </w:r>
    </w:p>
    <w:p w14:paraId="5AA39EBA" w14:textId="77777777" w:rsidR="009032E6" w:rsidRDefault="009032E6">
      <w:pPr>
        <w:tabs>
          <w:tab w:val="left" w:pos="360"/>
          <w:tab w:val="left" w:pos="720"/>
        </w:tabs>
        <w:spacing w:after="0" w:line="240" w:lineRule="auto"/>
        <w:ind w:left="360" w:firstLine="360"/>
        <w:rPr>
          <w:rFonts w:ascii="Cambria" w:eastAsia="Cambria" w:hAnsi="Cambria" w:cs="Cambria"/>
          <w:sz w:val="20"/>
          <w:szCs w:val="20"/>
        </w:rPr>
      </w:pPr>
    </w:p>
    <w:p w14:paraId="520D32D1" w14:textId="77777777" w:rsidR="009032E6" w:rsidRDefault="009032E6">
      <w:pPr>
        <w:tabs>
          <w:tab w:val="left" w:pos="360"/>
          <w:tab w:val="left" w:pos="720"/>
        </w:tabs>
        <w:spacing w:after="0" w:line="240" w:lineRule="auto"/>
        <w:ind w:left="360" w:firstLine="360"/>
        <w:rPr>
          <w:rFonts w:ascii="Cambria" w:eastAsia="Cambria" w:hAnsi="Cambria" w:cs="Cambria"/>
          <w:sz w:val="20"/>
          <w:szCs w:val="20"/>
        </w:rPr>
      </w:pPr>
    </w:p>
    <w:p w14:paraId="5F634F52" w14:textId="77777777" w:rsidR="009032E6" w:rsidRDefault="004D181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FE6DCFE" w14:textId="77777777" w:rsidR="009032E6" w:rsidRDefault="009032E6">
      <w:pPr>
        <w:tabs>
          <w:tab w:val="left" w:pos="360"/>
          <w:tab w:val="left" w:pos="720"/>
        </w:tabs>
        <w:spacing w:after="0"/>
        <w:rPr>
          <w:rFonts w:ascii="Cambria" w:eastAsia="Cambria" w:hAnsi="Cambria" w:cs="Cambria"/>
          <w:b/>
          <w:sz w:val="28"/>
          <w:szCs w:val="28"/>
        </w:rPr>
      </w:pPr>
    </w:p>
    <w:p w14:paraId="56B9052B" w14:textId="77777777" w:rsidR="009032E6" w:rsidRDefault="009032E6">
      <w:pPr>
        <w:tabs>
          <w:tab w:val="left" w:pos="360"/>
          <w:tab w:val="left" w:pos="720"/>
        </w:tabs>
        <w:spacing w:after="0"/>
        <w:rPr>
          <w:rFonts w:ascii="Cambria" w:eastAsia="Cambria" w:hAnsi="Cambria" w:cs="Cambria"/>
          <w:b/>
          <w:sz w:val="28"/>
          <w:szCs w:val="28"/>
        </w:rPr>
      </w:pPr>
    </w:p>
    <w:p w14:paraId="13081711" w14:textId="77777777" w:rsidR="009032E6" w:rsidRDefault="009032E6">
      <w:pPr>
        <w:tabs>
          <w:tab w:val="left" w:pos="360"/>
          <w:tab w:val="left" w:pos="720"/>
        </w:tabs>
        <w:spacing w:after="0"/>
        <w:rPr>
          <w:rFonts w:ascii="Cambria" w:eastAsia="Cambria" w:hAnsi="Cambria" w:cs="Cambria"/>
          <w:b/>
          <w:sz w:val="28"/>
          <w:szCs w:val="28"/>
        </w:rPr>
      </w:pPr>
    </w:p>
    <w:p w14:paraId="3869B5DA" w14:textId="77777777" w:rsidR="009032E6" w:rsidRDefault="009032E6">
      <w:pPr>
        <w:tabs>
          <w:tab w:val="left" w:pos="360"/>
          <w:tab w:val="left" w:pos="720"/>
        </w:tabs>
        <w:spacing w:after="0"/>
        <w:rPr>
          <w:rFonts w:ascii="Cambria" w:eastAsia="Cambria" w:hAnsi="Cambria" w:cs="Cambria"/>
          <w:b/>
          <w:sz w:val="28"/>
          <w:szCs w:val="28"/>
        </w:rPr>
      </w:pPr>
    </w:p>
    <w:p w14:paraId="4A723B65" w14:textId="77777777" w:rsidR="009032E6" w:rsidRDefault="009032E6">
      <w:pPr>
        <w:tabs>
          <w:tab w:val="left" w:pos="360"/>
          <w:tab w:val="left" w:pos="720"/>
        </w:tabs>
        <w:spacing w:after="0"/>
        <w:rPr>
          <w:rFonts w:ascii="Cambria" w:eastAsia="Cambria" w:hAnsi="Cambria" w:cs="Cambria"/>
          <w:b/>
          <w:sz w:val="28"/>
          <w:szCs w:val="28"/>
        </w:rPr>
      </w:pPr>
    </w:p>
    <w:p w14:paraId="1B5D6B4F" w14:textId="77777777" w:rsidR="009032E6" w:rsidRDefault="009032E6">
      <w:pPr>
        <w:tabs>
          <w:tab w:val="left" w:pos="360"/>
          <w:tab w:val="left" w:pos="720"/>
        </w:tabs>
        <w:spacing w:after="0"/>
        <w:rPr>
          <w:rFonts w:ascii="Cambria" w:eastAsia="Cambria" w:hAnsi="Cambria" w:cs="Cambria"/>
          <w:b/>
          <w:sz w:val="28"/>
          <w:szCs w:val="28"/>
        </w:rPr>
      </w:pPr>
    </w:p>
    <w:p w14:paraId="69EA7277" w14:textId="77777777" w:rsidR="009032E6" w:rsidRDefault="009032E6">
      <w:pPr>
        <w:tabs>
          <w:tab w:val="left" w:pos="360"/>
          <w:tab w:val="left" w:pos="720"/>
        </w:tabs>
        <w:spacing w:after="0"/>
        <w:rPr>
          <w:rFonts w:ascii="Cambria" w:eastAsia="Cambria" w:hAnsi="Cambria" w:cs="Cambria"/>
          <w:b/>
          <w:sz w:val="28"/>
          <w:szCs w:val="28"/>
        </w:rPr>
      </w:pPr>
    </w:p>
    <w:p w14:paraId="623624FB" w14:textId="77777777" w:rsidR="009032E6" w:rsidRDefault="009032E6">
      <w:pPr>
        <w:tabs>
          <w:tab w:val="left" w:pos="360"/>
          <w:tab w:val="left" w:pos="720"/>
        </w:tabs>
        <w:spacing w:after="0"/>
        <w:rPr>
          <w:rFonts w:ascii="Cambria" w:eastAsia="Cambria" w:hAnsi="Cambria" w:cs="Cambria"/>
          <w:b/>
          <w:sz w:val="28"/>
          <w:szCs w:val="28"/>
        </w:rPr>
      </w:pPr>
    </w:p>
    <w:p w14:paraId="5235A4A6" w14:textId="77777777" w:rsidR="009032E6" w:rsidRDefault="004D181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6EFA4A9F" w14:textId="77777777" w:rsidR="009032E6" w:rsidRDefault="009032E6">
      <w:pPr>
        <w:tabs>
          <w:tab w:val="left" w:pos="360"/>
          <w:tab w:val="left" w:pos="720"/>
        </w:tabs>
        <w:spacing w:after="0"/>
        <w:rPr>
          <w:rFonts w:ascii="Cambria" w:eastAsia="Cambria" w:hAnsi="Cambria" w:cs="Cambria"/>
          <w:b/>
        </w:rPr>
      </w:pPr>
    </w:p>
    <w:p w14:paraId="130D9932" w14:textId="77777777" w:rsidR="009032E6" w:rsidRDefault="004D181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BBAC824"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79CD0AB"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5FDDD73" w14:textId="77777777" w:rsidR="009032E6" w:rsidRDefault="009032E6">
      <w:pPr>
        <w:tabs>
          <w:tab w:val="left" w:pos="360"/>
          <w:tab w:val="left" w:pos="810"/>
        </w:tabs>
        <w:spacing w:after="0"/>
        <w:rPr>
          <w:rFonts w:ascii="Cambria" w:eastAsia="Cambria" w:hAnsi="Cambria" w:cs="Cambria"/>
          <w:sz w:val="20"/>
          <w:szCs w:val="20"/>
        </w:rPr>
      </w:pPr>
    </w:p>
    <w:p w14:paraId="272580DC" w14:textId="77777777" w:rsidR="009032E6" w:rsidRDefault="004D181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4CD49F7"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29B84F6"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intended program-level outcomes for students enrolled in this course are to develop critical thinking skills as they apply to anticipating, recognizing, evaluating, and controlling occupational hazards.  Students are also expected to develop writing and communication skills consistent with the program-level outcomes. This course will provide key knowledge in the anticipation and recognition of occupational illnesses.</w:t>
      </w:r>
    </w:p>
    <w:p w14:paraId="1348B15A" w14:textId="77777777" w:rsidR="009032E6" w:rsidRDefault="009032E6">
      <w:pPr>
        <w:tabs>
          <w:tab w:val="left" w:pos="360"/>
          <w:tab w:val="left" w:pos="720"/>
        </w:tabs>
        <w:spacing w:after="0" w:line="240" w:lineRule="auto"/>
        <w:rPr>
          <w:rFonts w:ascii="Cambria" w:eastAsia="Cambria" w:hAnsi="Cambria" w:cs="Cambria"/>
          <w:sz w:val="20"/>
          <w:szCs w:val="20"/>
        </w:rPr>
      </w:pPr>
    </w:p>
    <w:p w14:paraId="66C89752" w14:textId="77777777" w:rsidR="009032E6" w:rsidRDefault="004D181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p w14:paraId="38620586" w14:textId="77777777" w:rsidR="009032E6" w:rsidRDefault="009032E6">
      <w:pPr>
        <w:tabs>
          <w:tab w:val="left" w:pos="360"/>
          <w:tab w:val="left" w:pos="720"/>
        </w:tabs>
        <w:spacing w:after="0" w:line="240" w:lineRule="auto"/>
        <w:rPr>
          <w:rFonts w:ascii="Cambria" w:eastAsia="Cambria" w:hAnsi="Cambria" w:cs="Cambria"/>
          <w:sz w:val="20"/>
          <w:szCs w:val="20"/>
        </w:rPr>
      </w:pPr>
    </w:p>
    <w:p w14:paraId="237AAC44" w14:textId="77777777" w:rsidR="009032E6" w:rsidRDefault="004D181A">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sz w:val="20"/>
          <w:szCs w:val="20"/>
        </w:rPr>
        <w:t xml:space="preserve">SLO – 2 </w:t>
      </w:r>
      <w:r>
        <w:rPr>
          <w:rFonts w:ascii="Cambria" w:eastAsia="Cambria" w:hAnsi="Cambria" w:cs="Cambria"/>
          <w:color w:val="000000"/>
          <w:sz w:val="20"/>
          <w:szCs w:val="20"/>
        </w:rPr>
        <w:t>Students should be able to communicate occupational and environmental standards, studies, and programs effectively and professionally with a wide range of audiences verbally and in writing through publications, presentations, and technical reports.</w:t>
      </w:r>
    </w:p>
    <w:p w14:paraId="342F643A" w14:textId="77777777" w:rsidR="009032E6" w:rsidRDefault="009032E6">
      <w:pPr>
        <w:tabs>
          <w:tab w:val="left" w:pos="360"/>
          <w:tab w:val="left" w:pos="720"/>
        </w:tabs>
        <w:spacing w:after="0" w:line="240" w:lineRule="auto"/>
        <w:rPr>
          <w:rFonts w:ascii="Cambria" w:eastAsia="Cambria" w:hAnsi="Cambria" w:cs="Cambria"/>
          <w:sz w:val="20"/>
          <w:szCs w:val="20"/>
        </w:rPr>
      </w:pPr>
    </w:p>
    <w:p w14:paraId="1924CF67" w14:textId="77777777" w:rsidR="009032E6" w:rsidRDefault="004D181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4355D16" w14:textId="77777777" w:rsidR="009032E6" w:rsidRDefault="009032E6">
      <w:pPr>
        <w:tabs>
          <w:tab w:val="left" w:pos="360"/>
          <w:tab w:val="left" w:pos="720"/>
        </w:tabs>
        <w:spacing w:after="0" w:line="240" w:lineRule="auto"/>
        <w:rPr>
          <w:rFonts w:ascii="Cambria" w:eastAsia="Cambria" w:hAnsi="Cambria" w:cs="Cambria"/>
          <w:sz w:val="20"/>
          <w:szCs w:val="20"/>
        </w:rPr>
      </w:pPr>
    </w:p>
    <w:p w14:paraId="7E40F772" w14:textId="77777777" w:rsidR="009032E6" w:rsidRDefault="004D181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D61C42E" w14:textId="77777777" w:rsidR="009032E6" w:rsidRDefault="009032E6">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032E6" w14:paraId="791626EA" w14:textId="77777777">
        <w:tc>
          <w:tcPr>
            <w:tcW w:w="2148" w:type="dxa"/>
          </w:tcPr>
          <w:p w14:paraId="4AAFE49D" w14:textId="77777777" w:rsidR="009032E6" w:rsidRDefault="004D181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8E234F3" w14:textId="77777777" w:rsidR="009032E6" w:rsidRDefault="004D181A">
            <w:pPr>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tc>
      </w:tr>
      <w:tr w:rsidR="009032E6" w14:paraId="46EE30AF" w14:textId="77777777">
        <w:tc>
          <w:tcPr>
            <w:tcW w:w="2148" w:type="dxa"/>
          </w:tcPr>
          <w:p w14:paraId="61DFDAA3" w14:textId="77777777" w:rsidR="009032E6" w:rsidRDefault="004D181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3D39453"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9032E6" w14:paraId="5BF470E9" w14:textId="77777777">
        <w:tc>
          <w:tcPr>
            <w:tcW w:w="2148" w:type="dxa"/>
          </w:tcPr>
          <w:p w14:paraId="3ACE7F11"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Assessment </w:t>
            </w:r>
          </w:p>
          <w:p w14:paraId="1EED92AF" w14:textId="77777777" w:rsidR="009032E6" w:rsidRDefault="004D181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B20FF72" w14:textId="77777777" w:rsidR="009032E6" w:rsidRDefault="004D181A">
            <w:pPr>
              <w:rPr>
                <w:rFonts w:ascii="Cambria" w:eastAsia="Cambria" w:hAnsi="Cambria" w:cs="Cambria"/>
                <w:sz w:val="20"/>
                <w:szCs w:val="20"/>
              </w:rPr>
            </w:pPr>
            <w:r>
              <w:rPr>
                <w:rFonts w:ascii="Cambria" w:eastAsia="Cambria" w:hAnsi="Cambria" w:cs="Cambria"/>
                <w:sz w:val="20"/>
                <w:szCs w:val="20"/>
              </w:rPr>
              <w:t>Annually</w:t>
            </w:r>
          </w:p>
        </w:tc>
      </w:tr>
      <w:tr w:rsidR="009032E6" w14:paraId="102274A4" w14:textId="77777777">
        <w:tc>
          <w:tcPr>
            <w:tcW w:w="2148" w:type="dxa"/>
          </w:tcPr>
          <w:p w14:paraId="4B9C72D6" w14:textId="77777777" w:rsidR="009032E6" w:rsidRDefault="004D181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BEE4D90" w14:textId="77777777" w:rsidR="009032E6" w:rsidRDefault="004D181A">
            <w:pPr>
              <w:rPr>
                <w:rFonts w:ascii="Cambria" w:eastAsia="Cambria" w:hAnsi="Cambria" w:cs="Cambria"/>
                <w:color w:val="808080"/>
                <w:sz w:val="20"/>
                <w:szCs w:val="20"/>
              </w:rPr>
            </w:pPr>
            <w:r>
              <w:rPr>
                <w:rFonts w:ascii="Cambria" w:eastAsia="Cambria" w:hAnsi="Cambria" w:cs="Cambria"/>
                <w:sz w:val="20"/>
                <w:szCs w:val="20"/>
              </w:rPr>
              <w:t xml:space="preserve">Course faculty and program chair: Julie King, Arkansas State University, College of Nursing &amp; Health Professions, P.O. Box 910, State University, AR 72469, </w:t>
            </w:r>
            <w:hyperlink r:id="rId7">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14E17D90" w14:textId="77777777" w:rsidR="009032E6" w:rsidRDefault="004D181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032E6" w14:paraId="7C5F2344" w14:textId="77777777">
        <w:tc>
          <w:tcPr>
            <w:tcW w:w="2148" w:type="dxa"/>
          </w:tcPr>
          <w:p w14:paraId="299AC9D1" w14:textId="77777777" w:rsidR="009032E6" w:rsidRDefault="004D181A">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323D1BDC" w14:textId="77777777" w:rsidR="009032E6" w:rsidRDefault="004D181A">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sz w:val="20"/>
                <w:szCs w:val="20"/>
              </w:rPr>
              <w:t xml:space="preserve">SLO – 2 </w:t>
            </w:r>
            <w:r>
              <w:rPr>
                <w:rFonts w:ascii="Cambria" w:eastAsia="Cambria" w:hAnsi="Cambria" w:cs="Cambria"/>
                <w:color w:val="000000"/>
                <w:sz w:val="20"/>
                <w:szCs w:val="20"/>
              </w:rPr>
              <w:t>Students should be able to communicate occupational and environmental standards, studies, and programs effectively and professionally with a wide range of audiences verbally and in writing through publications, presentations, and technical reports.</w:t>
            </w:r>
          </w:p>
          <w:p w14:paraId="6D62A4F4" w14:textId="77777777" w:rsidR="009032E6" w:rsidRDefault="009032E6">
            <w:pPr>
              <w:rPr>
                <w:rFonts w:ascii="Cambria" w:eastAsia="Cambria" w:hAnsi="Cambria" w:cs="Cambria"/>
                <w:sz w:val="20"/>
                <w:szCs w:val="20"/>
              </w:rPr>
            </w:pPr>
          </w:p>
        </w:tc>
      </w:tr>
      <w:tr w:rsidR="009032E6" w14:paraId="2E26D337" w14:textId="77777777">
        <w:tc>
          <w:tcPr>
            <w:tcW w:w="2148" w:type="dxa"/>
          </w:tcPr>
          <w:p w14:paraId="68D8E701" w14:textId="77777777" w:rsidR="009032E6" w:rsidRDefault="004D181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4230294"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9032E6" w14:paraId="04636EF5" w14:textId="77777777">
        <w:tc>
          <w:tcPr>
            <w:tcW w:w="2148" w:type="dxa"/>
          </w:tcPr>
          <w:p w14:paraId="2281AA97"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Assessment </w:t>
            </w:r>
          </w:p>
          <w:p w14:paraId="637A32E1" w14:textId="77777777" w:rsidR="009032E6" w:rsidRDefault="004D181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1FEBB47" w14:textId="77777777" w:rsidR="009032E6" w:rsidRDefault="004D181A">
            <w:pPr>
              <w:rPr>
                <w:rFonts w:ascii="Cambria" w:eastAsia="Cambria" w:hAnsi="Cambria" w:cs="Cambria"/>
                <w:sz w:val="20"/>
                <w:szCs w:val="20"/>
              </w:rPr>
            </w:pPr>
            <w:r>
              <w:rPr>
                <w:rFonts w:ascii="Cambria" w:eastAsia="Cambria" w:hAnsi="Cambria" w:cs="Cambria"/>
                <w:sz w:val="20"/>
                <w:szCs w:val="20"/>
              </w:rPr>
              <w:t>Annually</w:t>
            </w:r>
          </w:p>
        </w:tc>
      </w:tr>
      <w:tr w:rsidR="009032E6" w14:paraId="20C0A10D" w14:textId="77777777">
        <w:tc>
          <w:tcPr>
            <w:tcW w:w="2148" w:type="dxa"/>
          </w:tcPr>
          <w:p w14:paraId="75A47083" w14:textId="77777777" w:rsidR="009032E6" w:rsidRDefault="004D181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07D44AE" w14:textId="77777777" w:rsidR="009032E6" w:rsidRDefault="004D181A">
            <w:pPr>
              <w:rPr>
                <w:rFonts w:ascii="Cambria" w:eastAsia="Cambria" w:hAnsi="Cambria" w:cs="Cambria"/>
                <w:color w:val="808080"/>
                <w:sz w:val="20"/>
                <w:szCs w:val="20"/>
              </w:rPr>
            </w:pPr>
            <w:r>
              <w:rPr>
                <w:rFonts w:ascii="Cambria" w:eastAsia="Cambria" w:hAnsi="Cambria" w:cs="Cambria"/>
                <w:sz w:val="20"/>
                <w:szCs w:val="20"/>
              </w:rPr>
              <w:t xml:space="preserve">Course faculty and program chair: Julie King, Arkansas State University, College of Nursing &amp; Health Professions, P.O. Box 910, State University, AR 72469, </w:t>
            </w:r>
            <w:hyperlink r:id="rId8">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18EF4166" w14:textId="77777777" w:rsidR="009032E6" w:rsidRDefault="009032E6">
      <w:pPr>
        <w:rPr>
          <w:rFonts w:ascii="Cambria" w:eastAsia="Cambria" w:hAnsi="Cambria" w:cs="Cambria"/>
          <w:i/>
          <w:sz w:val="20"/>
          <w:szCs w:val="20"/>
        </w:rPr>
      </w:pPr>
    </w:p>
    <w:p w14:paraId="2DAC9915" w14:textId="77777777" w:rsidR="009032E6" w:rsidRDefault="004D181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17988DA" w14:textId="77777777" w:rsidR="009032E6" w:rsidRDefault="004D181A">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E840550" w14:textId="77777777" w:rsidR="009032E6" w:rsidRDefault="009032E6">
      <w:pPr>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032E6" w14:paraId="1F98059A" w14:textId="77777777">
        <w:tc>
          <w:tcPr>
            <w:tcW w:w="2148" w:type="dxa"/>
          </w:tcPr>
          <w:p w14:paraId="69CC9A0A" w14:textId="77777777" w:rsidR="009032E6" w:rsidRDefault="004D181A">
            <w:pPr>
              <w:jc w:val="center"/>
              <w:rPr>
                <w:rFonts w:ascii="Cambria" w:eastAsia="Cambria" w:hAnsi="Cambria" w:cs="Cambria"/>
                <w:b/>
                <w:sz w:val="20"/>
                <w:szCs w:val="20"/>
              </w:rPr>
            </w:pPr>
            <w:r>
              <w:rPr>
                <w:rFonts w:ascii="Cambria" w:eastAsia="Cambria" w:hAnsi="Cambria" w:cs="Cambria"/>
                <w:b/>
                <w:sz w:val="20"/>
                <w:szCs w:val="20"/>
              </w:rPr>
              <w:t>Outcome 1</w:t>
            </w:r>
          </w:p>
          <w:p w14:paraId="693E5283" w14:textId="77777777" w:rsidR="009032E6" w:rsidRDefault="009032E6">
            <w:pPr>
              <w:rPr>
                <w:rFonts w:ascii="Cambria" w:eastAsia="Cambria" w:hAnsi="Cambria" w:cs="Cambria"/>
                <w:sz w:val="20"/>
                <w:szCs w:val="20"/>
              </w:rPr>
            </w:pPr>
          </w:p>
        </w:tc>
        <w:tc>
          <w:tcPr>
            <w:tcW w:w="7428" w:type="dxa"/>
          </w:tcPr>
          <w:p w14:paraId="16F0667A" w14:textId="77777777" w:rsidR="009032E6" w:rsidRDefault="004D181A">
            <w:pPr>
              <w:rPr>
                <w:rFonts w:ascii="Cambria" w:eastAsia="Cambria" w:hAnsi="Cambria" w:cs="Cambria"/>
                <w:sz w:val="20"/>
                <w:szCs w:val="20"/>
              </w:rPr>
            </w:pPr>
            <w:r>
              <w:rPr>
                <w:rFonts w:ascii="Cambria" w:eastAsia="Cambria" w:hAnsi="Cambria" w:cs="Cambria"/>
                <w:sz w:val="20"/>
                <w:szCs w:val="20"/>
              </w:rPr>
              <w:t>Students should be able to use databases to evaluate incident rates and occupational disease trends</w:t>
            </w:r>
          </w:p>
        </w:tc>
      </w:tr>
      <w:tr w:rsidR="009032E6" w14:paraId="0413B486" w14:textId="77777777">
        <w:tc>
          <w:tcPr>
            <w:tcW w:w="2148" w:type="dxa"/>
          </w:tcPr>
          <w:p w14:paraId="261BB006" w14:textId="77777777" w:rsidR="009032E6" w:rsidRDefault="004D181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F3CB02C" w14:textId="77777777" w:rsidR="009032E6" w:rsidRDefault="004D181A">
            <w:pPr>
              <w:rPr>
                <w:rFonts w:ascii="Cambria" w:eastAsia="Cambria" w:hAnsi="Cambria" w:cs="Cambria"/>
                <w:sz w:val="20"/>
                <w:szCs w:val="20"/>
              </w:rPr>
            </w:pPr>
            <w:r>
              <w:rPr>
                <w:rFonts w:ascii="Cambria" w:eastAsia="Cambria" w:hAnsi="Cambria" w:cs="Cambria"/>
                <w:sz w:val="20"/>
                <w:szCs w:val="20"/>
              </w:rPr>
              <w:t>Lectures</w:t>
            </w:r>
          </w:p>
          <w:p w14:paraId="263F413B" w14:textId="77777777" w:rsidR="009032E6" w:rsidRDefault="004D181A">
            <w:pPr>
              <w:rPr>
                <w:rFonts w:ascii="Cambria" w:eastAsia="Cambria" w:hAnsi="Cambria" w:cs="Cambria"/>
                <w:sz w:val="20"/>
                <w:szCs w:val="20"/>
              </w:rPr>
            </w:pPr>
            <w:r>
              <w:rPr>
                <w:rFonts w:ascii="Cambria" w:eastAsia="Cambria" w:hAnsi="Cambria" w:cs="Cambria"/>
                <w:sz w:val="20"/>
                <w:szCs w:val="20"/>
              </w:rPr>
              <w:t>Assigned readings</w:t>
            </w:r>
          </w:p>
          <w:p w14:paraId="63B64594" w14:textId="77777777" w:rsidR="009032E6" w:rsidRDefault="004D181A">
            <w:pPr>
              <w:rPr>
                <w:rFonts w:ascii="Cambria" w:eastAsia="Cambria" w:hAnsi="Cambria" w:cs="Cambria"/>
                <w:sz w:val="20"/>
                <w:szCs w:val="20"/>
              </w:rPr>
            </w:pPr>
            <w:r>
              <w:rPr>
                <w:rFonts w:ascii="Cambria" w:eastAsia="Cambria" w:hAnsi="Cambria" w:cs="Cambria"/>
                <w:sz w:val="20"/>
                <w:szCs w:val="20"/>
              </w:rPr>
              <w:t>Homework Assignments</w:t>
            </w:r>
          </w:p>
          <w:p w14:paraId="6298341A" w14:textId="77777777" w:rsidR="009032E6" w:rsidRDefault="009032E6">
            <w:pPr>
              <w:rPr>
                <w:rFonts w:ascii="Cambria" w:eastAsia="Cambria" w:hAnsi="Cambria" w:cs="Cambria"/>
                <w:sz w:val="20"/>
                <w:szCs w:val="20"/>
              </w:rPr>
            </w:pPr>
          </w:p>
        </w:tc>
      </w:tr>
      <w:tr w:rsidR="009032E6" w14:paraId="39DB82AA" w14:textId="77777777">
        <w:tc>
          <w:tcPr>
            <w:tcW w:w="2148" w:type="dxa"/>
          </w:tcPr>
          <w:p w14:paraId="03011B73"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86C90B" w14:textId="77777777" w:rsidR="009032E6" w:rsidRDefault="004D181A">
            <w:pPr>
              <w:rPr>
                <w:rFonts w:ascii="Cambria" w:eastAsia="Cambria" w:hAnsi="Cambria" w:cs="Cambria"/>
                <w:sz w:val="20"/>
                <w:szCs w:val="20"/>
              </w:rPr>
            </w:pPr>
            <w:r>
              <w:rPr>
                <w:rFonts w:ascii="Cambria" w:eastAsia="Cambria" w:hAnsi="Cambria" w:cs="Cambria"/>
                <w:color w:val="808080"/>
                <w:sz w:val="20"/>
                <w:szCs w:val="20"/>
              </w:rPr>
              <w:t>Discussion Board Rubric 85%</w:t>
            </w:r>
          </w:p>
        </w:tc>
      </w:tr>
    </w:tbl>
    <w:p w14:paraId="3530922B" w14:textId="77777777" w:rsidR="009032E6" w:rsidRDefault="004D181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032E6" w14:paraId="01E3C91F" w14:textId="77777777">
        <w:tc>
          <w:tcPr>
            <w:tcW w:w="2148" w:type="dxa"/>
          </w:tcPr>
          <w:p w14:paraId="2364505E" w14:textId="77777777" w:rsidR="009032E6" w:rsidRDefault="004D181A">
            <w:pPr>
              <w:jc w:val="center"/>
              <w:rPr>
                <w:rFonts w:ascii="Cambria" w:eastAsia="Cambria" w:hAnsi="Cambria" w:cs="Cambria"/>
                <w:b/>
                <w:sz w:val="20"/>
                <w:szCs w:val="20"/>
              </w:rPr>
            </w:pPr>
            <w:r>
              <w:rPr>
                <w:rFonts w:ascii="Cambria" w:eastAsia="Cambria" w:hAnsi="Cambria" w:cs="Cambria"/>
                <w:b/>
                <w:sz w:val="20"/>
                <w:szCs w:val="20"/>
              </w:rPr>
              <w:t>Outcome 2</w:t>
            </w:r>
          </w:p>
          <w:p w14:paraId="5A6BEA55" w14:textId="77777777" w:rsidR="009032E6" w:rsidRDefault="009032E6">
            <w:pPr>
              <w:rPr>
                <w:rFonts w:ascii="Cambria" w:eastAsia="Cambria" w:hAnsi="Cambria" w:cs="Cambria"/>
                <w:sz w:val="20"/>
                <w:szCs w:val="20"/>
              </w:rPr>
            </w:pPr>
          </w:p>
        </w:tc>
        <w:tc>
          <w:tcPr>
            <w:tcW w:w="7428" w:type="dxa"/>
          </w:tcPr>
          <w:p w14:paraId="7909A3F4" w14:textId="77777777" w:rsidR="009032E6" w:rsidRDefault="004D181A">
            <w:pPr>
              <w:rPr>
                <w:rFonts w:ascii="Cambria" w:eastAsia="Cambria" w:hAnsi="Cambria" w:cs="Cambria"/>
                <w:sz w:val="20"/>
                <w:szCs w:val="20"/>
              </w:rPr>
            </w:pPr>
            <w:r>
              <w:rPr>
                <w:rFonts w:ascii="Cambria" w:eastAsia="Cambria" w:hAnsi="Cambria" w:cs="Cambria"/>
                <w:sz w:val="20"/>
                <w:szCs w:val="20"/>
              </w:rPr>
              <w:t>Student should be able to identify major occupational diseases in the US and worldwide, and discuss common chemical, physical, and biological hazards in the workplace that can lead to occupational diseases</w:t>
            </w:r>
          </w:p>
        </w:tc>
      </w:tr>
      <w:tr w:rsidR="009032E6" w14:paraId="018DFD5E" w14:textId="77777777">
        <w:tc>
          <w:tcPr>
            <w:tcW w:w="2148" w:type="dxa"/>
          </w:tcPr>
          <w:p w14:paraId="1AA758F2" w14:textId="77777777" w:rsidR="009032E6" w:rsidRDefault="004D181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10BF59D" w14:textId="77777777" w:rsidR="009032E6" w:rsidRDefault="004D181A">
            <w:pPr>
              <w:rPr>
                <w:rFonts w:ascii="Cambria" w:eastAsia="Cambria" w:hAnsi="Cambria" w:cs="Cambria"/>
                <w:sz w:val="20"/>
                <w:szCs w:val="20"/>
              </w:rPr>
            </w:pPr>
            <w:r>
              <w:rPr>
                <w:rFonts w:ascii="Cambria" w:eastAsia="Cambria" w:hAnsi="Cambria" w:cs="Cambria"/>
                <w:sz w:val="20"/>
                <w:szCs w:val="20"/>
              </w:rPr>
              <w:t>Lectures</w:t>
            </w:r>
          </w:p>
          <w:p w14:paraId="62DA4D44" w14:textId="77777777" w:rsidR="009032E6" w:rsidRDefault="004D181A">
            <w:pPr>
              <w:rPr>
                <w:rFonts w:ascii="Cambria" w:eastAsia="Cambria" w:hAnsi="Cambria" w:cs="Cambria"/>
                <w:sz w:val="20"/>
                <w:szCs w:val="20"/>
              </w:rPr>
            </w:pPr>
            <w:r>
              <w:rPr>
                <w:rFonts w:ascii="Cambria" w:eastAsia="Cambria" w:hAnsi="Cambria" w:cs="Cambria"/>
                <w:sz w:val="20"/>
                <w:szCs w:val="20"/>
              </w:rPr>
              <w:t>Assigned readings</w:t>
            </w:r>
          </w:p>
          <w:p w14:paraId="6BD3239C" w14:textId="77777777" w:rsidR="009032E6" w:rsidRDefault="004D181A">
            <w:pPr>
              <w:rPr>
                <w:rFonts w:ascii="Cambria" w:eastAsia="Cambria" w:hAnsi="Cambria" w:cs="Cambria"/>
                <w:sz w:val="20"/>
                <w:szCs w:val="20"/>
              </w:rPr>
            </w:pPr>
            <w:r>
              <w:rPr>
                <w:rFonts w:ascii="Cambria" w:eastAsia="Cambria" w:hAnsi="Cambria" w:cs="Cambria"/>
                <w:sz w:val="20"/>
                <w:szCs w:val="20"/>
              </w:rPr>
              <w:t>Homework Assignments</w:t>
            </w:r>
          </w:p>
          <w:p w14:paraId="1E0A05D2" w14:textId="77777777" w:rsidR="009032E6" w:rsidRDefault="004D181A">
            <w:pPr>
              <w:rPr>
                <w:rFonts w:ascii="Cambria" w:eastAsia="Cambria" w:hAnsi="Cambria" w:cs="Cambria"/>
                <w:sz w:val="20"/>
                <w:szCs w:val="20"/>
              </w:rPr>
            </w:pPr>
            <w:r>
              <w:rPr>
                <w:rFonts w:ascii="Cambria" w:eastAsia="Cambria" w:hAnsi="Cambria" w:cs="Cambria"/>
                <w:sz w:val="20"/>
                <w:szCs w:val="20"/>
              </w:rPr>
              <w:t>Final Project/presentation</w:t>
            </w:r>
          </w:p>
        </w:tc>
      </w:tr>
      <w:tr w:rsidR="009032E6" w14:paraId="6B5AD883" w14:textId="77777777">
        <w:tc>
          <w:tcPr>
            <w:tcW w:w="2148" w:type="dxa"/>
          </w:tcPr>
          <w:p w14:paraId="3F3DBBD7"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E5C05E4" w14:textId="77777777" w:rsidR="009032E6" w:rsidRDefault="004D181A">
            <w:pPr>
              <w:rPr>
                <w:rFonts w:ascii="Cambria" w:eastAsia="Cambria" w:hAnsi="Cambria" w:cs="Cambria"/>
                <w:sz w:val="20"/>
                <w:szCs w:val="20"/>
              </w:rPr>
            </w:pPr>
            <w:r>
              <w:rPr>
                <w:rFonts w:ascii="Cambria" w:eastAsia="Cambria" w:hAnsi="Cambria" w:cs="Cambria"/>
                <w:color w:val="808080"/>
                <w:sz w:val="20"/>
                <w:szCs w:val="20"/>
              </w:rPr>
              <w:t>Final Presentation rubric 85%</w:t>
            </w:r>
          </w:p>
        </w:tc>
      </w:tr>
    </w:tbl>
    <w:p w14:paraId="17310DE2" w14:textId="77777777" w:rsidR="009032E6" w:rsidRDefault="009032E6">
      <w:pPr>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032E6" w14:paraId="59C546C2" w14:textId="77777777">
        <w:tc>
          <w:tcPr>
            <w:tcW w:w="2148" w:type="dxa"/>
          </w:tcPr>
          <w:p w14:paraId="4FEE46FB" w14:textId="77777777" w:rsidR="009032E6" w:rsidRDefault="004D181A">
            <w:pPr>
              <w:jc w:val="center"/>
              <w:rPr>
                <w:rFonts w:ascii="Cambria" w:eastAsia="Cambria" w:hAnsi="Cambria" w:cs="Cambria"/>
                <w:b/>
                <w:sz w:val="20"/>
                <w:szCs w:val="20"/>
              </w:rPr>
            </w:pPr>
            <w:r>
              <w:rPr>
                <w:rFonts w:ascii="Cambria" w:eastAsia="Cambria" w:hAnsi="Cambria" w:cs="Cambria"/>
                <w:b/>
                <w:sz w:val="20"/>
                <w:szCs w:val="20"/>
              </w:rPr>
              <w:t>Outcome 3</w:t>
            </w:r>
          </w:p>
          <w:p w14:paraId="0325E7A6" w14:textId="77777777" w:rsidR="009032E6" w:rsidRDefault="009032E6">
            <w:pPr>
              <w:rPr>
                <w:rFonts w:ascii="Cambria" w:eastAsia="Cambria" w:hAnsi="Cambria" w:cs="Cambria"/>
                <w:sz w:val="20"/>
                <w:szCs w:val="20"/>
              </w:rPr>
            </w:pPr>
          </w:p>
        </w:tc>
        <w:tc>
          <w:tcPr>
            <w:tcW w:w="7428" w:type="dxa"/>
          </w:tcPr>
          <w:p w14:paraId="60348453" w14:textId="77777777" w:rsidR="009032E6" w:rsidRDefault="004D181A">
            <w:pPr>
              <w:rPr>
                <w:rFonts w:ascii="Cambria" w:eastAsia="Cambria" w:hAnsi="Cambria" w:cs="Cambria"/>
                <w:sz w:val="20"/>
                <w:szCs w:val="20"/>
              </w:rPr>
            </w:pPr>
            <w:r>
              <w:rPr>
                <w:rFonts w:ascii="Cambria" w:eastAsia="Cambria" w:hAnsi="Cambria" w:cs="Cambria"/>
                <w:sz w:val="20"/>
                <w:szCs w:val="20"/>
              </w:rPr>
              <w:t>Students should be able to recall and discuss the pathophysiology of key occupational diseases of the major organs</w:t>
            </w:r>
          </w:p>
        </w:tc>
      </w:tr>
      <w:tr w:rsidR="009032E6" w14:paraId="7BC70CE6" w14:textId="77777777">
        <w:tc>
          <w:tcPr>
            <w:tcW w:w="2148" w:type="dxa"/>
          </w:tcPr>
          <w:p w14:paraId="003872D2" w14:textId="77777777" w:rsidR="009032E6" w:rsidRDefault="004D181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0999CD0" w14:textId="77777777" w:rsidR="009032E6" w:rsidRDefault="004D181A">
            <w:pPr>
              <w:rPr>
                <w:rFonts w:ascii="Cambria" w:eastAsia="Cambria" w:hAnsi="Cambria" w:cs="Cambria"/>
                <w:sz w:val="20"/>
                <w:szCs w:val="20"/>
              </w:rPr>
            </w:pPr>
            <w:r>
              <w:rPr>
                <w:rFonts w:ascii="Cambria" w:eastAsia="Cambria" w:hAnsi="Cambria" w:cs="Cambria"/>
                <w:sz w:val="20"/>
                <w:szCs w:val="20"/>
              </w:rPr>
              <w:t>Lectures</w:t>
            </w:r>
          </w:p>
          <w:p w14:paraId="702185B8" w14:textId="77777777" w:rsidR="009032E6" w:rsidRDefault="004D181A">
            <w:pPr>
              <w:rPr>
                <w:rFonts w:ascii="Cambria" w:eastAsia="Cambria" w:hAnsi="Cambria" w:cs="Cambria"/>
                <w:sz w:val="20"/>
                <w:szCs w:val="20"/>
              </w:rPr>
            </w:pPr>
            <w:r>
              <w:rPr>
                <w:rFonts w:ascii="Cambria" w:eastAsia="Cambria" w:hAnsi="Cambria" w:cs="Cambria"/>
                <w:sz w:val="20"/>
                <w:szCs w:val="20"/>
              </w:rPr>
              <w:t>Assigned readings</w:t>
            </w:r>
          </w:p>
          <w:p w14:paraId="5113C7DB" w14:textId="77777777" w:rsidR="009032E6" w:rsidRDefault="004D181A">
            <w:pPr>
              <w:rPr>
                <w:rFonts w:ascii="Cambria" w:eastAsia="Cambria" w:hAnsi="Cambria" w:cs="Cambria"/>
                <w:sz w:val="20"/>
                <w:szCs w:val="20"/>
              </w:rPr>
            </w:pPr>
            <w:r>
              <w:rPr>
                <w:rFonts w:ascii="Cambria" w:eastAsia="Cambria" w:hAnsi="Cambria" w:cs="Cambria"/>
                <w:sz w:val="20"/>
                <w:szCs w:val="20"/>
              </w:rPr>
              <w:t>Homework Assignments</w:t>
            </w:r>
          </w:p>
          <w:p w14:paraId="7EE6EAB5" w14:textId="77777777" w:rsidR="009032E6" w:rsidRDefault="009032E6">
            <w:pPr>
              <w:rPr>
                <w:rFonts w:ascii="Cambria" w:eastAsia="Cambria" w:hAnsi="Cambria" w:cs="Cambria"/>
                <w:sz w:val="20"/>
                <w:szCs w:val="20"/>
              </w:rPr>
            </w:pPr>
          </w:p>
        </w:tc>
      </w:tr>
      <w:tr w:rsidR="009032E6" w14:paraId="0A52F810" w14:textId="77777777">
        <w:tc>
          <w:tcPr>
            <w:tcW w:w="2148" w:type="dxa"/>
          </w:tcPr>
          <w:p w14:paraId="1E46CA2B"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CC69BC8" w14:textId="77777777" w:rsidR="009032E6" w:rsidRDefault="004D181A">
            <w:pPr>
              <w:rPr>
                <w:rFonts w:ascii="Cambria" w:eastAsia="Cambria" w:hAnsi="Cambria" w:cs="Cambria"/>
                <w:sz w:val="20"/>
                <w:szCs w:val="20"/>
              </w:rPr>
            </w:pPr>
            <w:r>
              <w:rPr>
                <w:rFonts w:ascii="Cambria" w:eastAsia="Cambria" w:hAnsi="Cambria" w:cs="Cambria"/>
                <w:color w:val="808080"/>
                <w:sz w:val="20"/>
                <w:szCs w:val="20"/>
              </w:rPr>
              <w:t>Final Presentation/Final Exam Rubric 85%</w:t>
            </w:r>
          </w:p>
        </w:tc>
      </w:tr>
    </w:tbl>
    <w:p w14:paraId="2C033E54" w14:textId="77777777" w:rsidR="009032E6" w:rsidRDefault="009032E6">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032E6" w14:paraId="1756B478" w14:textId="77777777">
        <w:tc>
          <w:tcPr>
            <w:tcW w:w="2148" w:type="dxa"/>
          </w:tcPr>
          <w:p w14:paraId="137ADF0E" w14:textId="77777777" w:rsidR="009032E6" w:rsidRDefault="004D181A">
            <w:pPr>
              <w:jc w:val="center"/>
              <w:rPr>
                <w:rFonts w:ascii="Cambria" w:eastAsia="Cambria" w:hAnsi="Cambria" w:cs="Cambria"/>
                <w:b/>
                <w:sz w:val="20"/>
                <w:szCs w:val="20"/>
              </w:rPr>
            </w:pPr>
            <w:r>
              <w:rPr>
                <w:rFonts w:ascii="Cambria" w:eastAsia="Cambria" w:hAnsi="Cambria" w:cs="Cambria"/>
                <w:b/>
                <w:sz w:val="20"/>
                <w:szCs w:val="20"/>
              </w:rPr>
              <w:lastRenderedPageBreak/>
              <w:t>Outcome 4</w:t>
            </w:r>
          </w:p>
          <w:p w14:paraId="6BCBDAF3" w14:textId="77777777" w:rsidR="009032E6" w:rsidRDefault="009032E6">
            <w:pPr>
              <w:rPr>
                <w:rFonts w:ascii="Cambria" w:eastAsia="Cambria" w:hAnsi="Cambria" w:cs="Cambria"/>
                <w:sz w:val="20"/>
                <w:szCs w:val="20"/>
              </w:rPr>
            </w:pPr>
          </w:p>
        </w:tc>
        <w:tc>
          <w:tcPr>
            <w:tcW w:w="7428" w:type="dxa"/>
          </w:tcPr>
          <w:p w14:paraId="069B8555" w14:textId="77777777" w:rsidR="009032E6" w:rsidRDefault="004D181A">
            <w:pPr>
              <w:rPr>
                <w:rFonts w:ascii="Cambria" w:eastAsia="Cambria" w:hAnsi="Cambria" w:cs="Cambria"/>
                <w:sz w:val="20"/>
                <w:szCs w:val="20"/>
              </w:rPr>
            </w:pPr>
            <w:r>
              <w:rPr>
                <w:rFonts w:ascii="Cambria" w:eastAsia="Cambria" w:hAnsi="Cambria" w:cs="Cambria"/>
                <w:sz w:val="20"/>
                <w:szCs w:val="20"/>
              </w:rPr>
              <w:t>Students should be able to understand levels of prevention and they types of surveillance used to address each level then recommend common medical surveillance and occupational health approaches used in the prevention of occupational illnesses.</w:t>
            </w:r>
          </w:p>
        </w:tc>
      </w:tr>
      <w:tr w:rsidR="009032E6" w14:paraId="3A080FC5" w14:textId="77777777">
        <w:tc>
          <w:tcPr>
            <w:tcW w:w="2148" w:type="dxa"/>
          </w:tcPr>
          <w:p w14:paraId="745627F9" w14:textId="77777777" w:rsidR="009032E6" w:rsidRDefault="004D181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8486721" w14:textId="77777777" w:rsidR="009032E6" w:rsidRDefault="004D181A">
            <w:pPr>
              <w:rPr>
                <w:rFonts w:ascii="Cambria" w:eastAsia="Cambria" w:hAnsi="Cambria" w:cs="Cambria"/>
                <w:sz w:val="20"/>
                <w:szCs w:val="20"/>
              </w:rPr>
            </w:pPr>
            <w:r>
              <w:rPr>
                <w:rFonts w:ascii="Cambria" w:eastAsia="Cambria" w:hAnsi="Cambria" w:cs="Cambria"/>
                <w:sz w:val="20"/>
                <w:szCs w:val="20"/>
              </w:rPr>
              <w:t>Lectures</w:t>
            </w:r>
          </w:p>
          <w:p w14:paraId="7CA93793" w14:textId="77777777" w:rsidR="009032E6" w:rsidRDefault="004D181A">
            <w:pPr>
              <w:rPr>
                <w:rFonts w:ascii="Cambria" w:eastAsia="Cambria" w:hAnsi="Cambria" w:cs="Cambria"/>
                <w:sz w:val="20"/>
                <w:szCs w:val="20"/>
              </w:rPr>
            </w:pPr>
            <w:r>
              <w:rPr>
                <w:rFonts w:ascii="Cambria" w:eastAsia="Cambria" w:hAnsi="Cambria" w:cs="Cambria"/>
                <w:sz w:val="20"/>
                <w:szCs w:val="20"/>
              </w:rPr>
              <w:t>Assigned readings</w:t>
            </w:r>
          </w:p>
          <w:p w14:paraId="02C5F366" w14:textId="77777777" w:rsidR="009032E6" w:rsidRDefault="004D181A">
            <w:pPr>
              <w:rPr>
                <w:rFonts w:ascii="Cambria" w:eastAsia="Cambria" w:hAnsi="Cambria" w:cs="Cambria"/>
                <w:sz w:val="20"/>
                <w:szCs w:val="20"/>
              </w:rPr>
            </w:pPr>
            <w:r>
              <w:rPr>
                <w:rFonts w:ascii="Cambria" w:eastAsia="Cambria" w:hAnsi="Cambria" w:cs="Cambria"/>
                <w:sz w:val="20"/>
                <w:szCs w:val="20"/>
              </w:rPr>
              <w:t>Homework Assignments</w:t>
            </w:r>
          </w:p>
          <w:p w14:paraId="7F17403B" w14:textId="77777777" w:rsidR="009032E6" w:rsidRDefault="009032E6">
            <w:pPr>
              <w:rPr>
                <w:rFonts w:ascii="Cambria" w:eastAsia="Cambria" w:hAnsi="Cambria" w:cs="Cambria"/>
                <w:sz w:val="20"/>
                <w:szCs w:val="20"/>
              </w:rPr>
            </w:pPr>
          </w:p>
        </w:tc>
      </w:tr>
      <w:tr w:rsidR="009032E6" w14:paraId="3C908AD1" w14:textId="77777777">
        <w:tc>
          <w:tcPr>
            <w:tcW w:w="2148" w:type="dxa"/>
          </w:tcPr>
          <w:p w14:paraId="6251DE8B" w14:textId="77777777" w:rsidR="009032E6" w:rsidRDefault="004D181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9D35C80" w14:textId="77777777" w:rsidR="009032E6" w:rsidRDefault="004D181A">
            <w:pPr>
              <w:rPr>
                <w:rFonts w:ascii="Cambria" w:eastAsia="Cambria" w:hAnsi="Cambria" w:cs="Cambria"/>
                <w:sz w:val="20"/>
                <w:szCs w:val="20"/>
              </w:rPr>
            </w:pPr>
            <w:r>
              <w:rPr>
                <w:rFonts w:ascii="Cambria" w:eastAsia="Cambria" w:hAnsi="Cambria" w:cs="Cambria"/>
                <w:color w:val="808080"/>
                <w:sz w:val="20"/>
                <w:szCs w:val="20"/>
              </w:rPr>
              <w:t>Final Exam Rubric 85%</w:t>
            </w:r>
          </w:p>
        </w:tc>
      </w:tr>
    </w:tbl>
    <w:p w14:paraId="102A588F" w14:textId="77777777" w:rsidR="009032E6" w:rsidRDefault="009032E6">
      <w:pPr>
        <w:rPr>
          <w:rFonts w:ascii="Cambria" w:eastAsia="Cambria" w:hAnsi="Cambria" w:cs="Cambria"/>
          <w:sz w:val="20"/>
          <w:szCs w:val="20"/>
        </w:rPr>
      </w:pPr>
    </w:p>
    <w:p w14:paraId="43941741" w14:textId="77777777" w:rsidR="009032E6" w:rsidRDefault="004D181A">
      <w:pPr>
        <w:rPr>
          <w:rFonts w:ascii="Cambria" w:eastAsia="Cambria" w:hAnsi="Cambria" w:cs="Cambria"/>
          <w:sz w:val="20"/>
          <w:szCs w:val="20"/>
        </w:rPr>
      </w:pPr>
      <w:r>
        <w:br w:type="page"/>
      </w:r>
    </w:p>
    <w:p w14:paraId="234CE006" w14:textId="77777777" w:rsidR="009032E6" w:rsidRDefault="004D181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73AFDA0" w14:textId="77777777" w:rsidR="009032E6" w:rsidRDefault="009032E6">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032E6" w14:paraId="3E5F85FC" w14:textId="77777777">
        <w:tc>
          <w:tcPr>
            <w:tcW w:w="10790" w:type="dxa"/>
            <w:shd w:val="clear" w:color="auto" w:fill="D9D9D9"/>
          </w:tcPr>
          <w:p w14:paraId="0D20CCDA" w14:textId="77777777" w:rsidR="009032E6" w:rsidRDefault="004D181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032E6" w14:paraId="102F9612" w14:textId="77777777">
        <w:tc>
          <w:tcPr>
            <w:tcW w:w="10790" w:type="dxa"/>
            <w:shd w:val="clear" w:color="auto" w:fill="F2F2F2"/>
          </w:tcPr>
          <w:p w14:paraId="71A3F6A0" w14:textId="77777777" w:rsidR="009032E6" w:rsidRDefault="009032E6">
            <w:pPr>
              <w:tabs>
                <w:tab w:val="left" w:pos="360"/>
                <w:tab w:val="left" w:pos="720"/>
              </w:tabs>
              <w:jc w:val="center"/>
              <w:rPr>
                <w:rFonts w:ascii="Times New Roman" w:eastAsia="Times New Roman" w:hAnsi="Times New Roman" w:cs="Times New Roman"/>
                <w:b/>
                <w:color w:val="000000"/>
                <w:sz w:val="18"/>
                <w:szCs w:val="18"/>
              </w:rPr>
            </w:pPr>
          </w:p>
          <w:p w14:paraId="3A394F69" w14:textId="77777777" w:rsidR="009032E6" w:rsidRDefault="004D181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3A84F94" w14:textId="77777777" w:rsidR="009032E6" w:rsidRDefault="009032E6">
            <w:pPr>
              <w:rPr>
                <w:rFonts w:ascii="Times New Roman" w:eastAsia="Times New Roman" w:hAnsi="Times New Roman" w:cs="Times New Roman"/>
                <w:b/>
                <w:color w:val="FF0000"/>
                <w:sz w:val="14"/>
                <w:szCs w:val="14"/>
              </w:rPr>
            </w:pPr>
          </w:p>
          <w:p w14:paraId="2B01B1D7" w14:textId="77777777" w:rsidR="009032E6" w:rsidRDefault="004D181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B104D1C" w14:textId="77777777" w:rsidR="009032E6" w:rsidRDefault="009032E6">
            <w:pPr>
              <w:tabs>
                <w:tab w:val="left" w:pos="360"/>
                <w:tab w:val="left" w:pos="720"/>
              </w:tabs>
              <w:jc w:val="center"/>
              <w:rPr>
                <w:rFonts w:ascii="Times New Roman" w:eastAsia="Times New Roman" w:hAnsi="Times New Roman" w:cs="Times New Roman"/>
                <w:b/>
                <w:color w:val="000000"/>
                <w:sz w:val="10"/>
                <w:szCs w:val="10"/>
                <w:u w:val="single"/>
              </w:rPr>
            </w:pPr>
          </w:p>
          <w:p w14:paraId="3B6B1A5E" w14:textId="77777777" w:rsidR="009032E6" w:rsidRDefault="009032E6">
            <w:pPr>
              <w:tabs>
                <w:tab w:val="left" w:pos="360"/>
                <w:tab w:val="left" w:pos="720"/>
              </w:tabs>
              <w:jc w:val="center"/>
              <w:rPr>
                <w:rFonts w:ascii="Times New Roman" w:eastAsia="Times New Roman" w:hAnsi="Times New Roman" w:cs="Times New Roman"/>
                <w:b/>
                <w:color w:val="000000"/>
                <w:sz w:val="10"/>
                <w:szCs w:val="10"/>
                <w:u w:val="single"/>
              </w:rPr>
            </w:pPr>
          </w:p>
          <w:p w14:paraId="16DF50E8" w14:textId="77777777" w:rsidR="009032E6" w:rsidRDefault="009032E6">
            <w:pPr>
              <w:tabs>
                <w:tab w:val="left" w:pos="360"/>
                <w:tab w:val="left" w:pos="720"/>
              </w:tabs>
              <w:ind w:left="360"/>
              <w:jc w:val="center"/>
              <w:rPr>
                <w:rFonts w:ascii="Cambria" w:eastAsia="Cambria" w:hAnsi="Cambria" w:cs="Cambria"/>
                <w:sz w:val="18"/>
                <w:szCs w:val="18"/>
              </w:rPr>
            </w:pPr>
          </w:p>
        </w:tc>
      </w:tr>
    </w:tbl>
    <w:p w14:paraId="0C9CF673" w14:textId="77777777" w:rsidR="009032E6" w:rsidRDefault="004D181A">
      <w:pPr>
        <w:tabs>
          <w:tab w:val="left" w:pos="360"/>
          <w:tab w:val="left" w:pos="720"/>
        </w:tabs>
        <w:spacing w:after="0" w:line="240" w:lineRule="auto"/>
        <w:rPr>
          <w:rFonts w:ascii="Cambria" w:eastAsia="Cambria" w:hAnsi="Cambria" w:cs="Cambria"/>
          <w:b/>
          <w:color w:val="FF0000"/>
          <w:sz w:val="28"/>
          <w:szCs w:val="28"/>
        </w:rPr>
      </w:pPr>
      <w:r>
        <w:rPr>
          <w:rFonts w:ascii="Cambria" w:eastAsia="Cambria" w:hAnsi="Cambria" w:cs="Cambria"/>
          <w:b/>
          <w:i/>
          <w:color w:val="FF0000"/>
        </w:rPr>
        <w:br/>
      </w:r>
      <w:r>
        <w:rPr>
          <w:rFonts w:ascii="Cambria" w:eastAsia="Cambria" w:hAnsi="Cambria" w:cs="Cambria"/>
          <w:b/>
          <w:sz w:val="28"/>
          <w:szCs w:val="28"/>
        </w:rPr>
        <w:t>BEFORE</w:t>
      </w:r>
    </w:p>
    <w:p w14:paraId="7CA75F4F" w14:textId="77777777" w:rsidR="009032E6" w:rsidRDefault="009032E6">
      <w:pPr>
        <w:tabs>
          <w:tab w:val="left" w:pos="360"/>
          <w:tab w:val="left" w:pos="720"/>
        </w:tabs>
        <w:spacing w:after="0" w:line="240" w:lineRule="auto"/>
        <w:rPr>
          <w:rFonts w:ascii="Cambria" w:eastAsia="Cambria" w:hAnsi="Cambria" w:cs="Cambria"/>
          <w:b/>
          <w:color w:val="FF0000"/>
        </w:rPr>
      </w:pPr>
    </w:p>
    <w:p w14:paraId="3C00491E" w14:textId="77777777" w:rsidR="009032E6" w:rsidRDefault="004D181A">
      <w:pPr>
        <w:rPr>
          <w:rFonts w:ascii="Cambria" w:eastAsia="Cambria" w:hAnsi="Cambria" w:cs="Cambria"/>
          <w:sz w:val="18"/>
          <w:szCs w:val="18"/>
        </w:rPr>
      </w:pPr>
      <w:r>
        <w:rPr>
          <w:rFonts w:ascii="Cambria" w:eastAsia="Cambria" w:hAnsi="Cambria" w:cs="Cambria"/>
          <w:sz w:val="18"/>
          <w:szCs w:val="18"/>
        </w:rPr>
        <w:t xml:space="preserve">Page 400 </w:t>
      </w:r>
    </w:p>
    <w:p w14:paraId="7201E1A2" w14:textId="77777777" w:rsidR="009032E6" w:rsidRDefault="004D181A">
      <w:pPr>
        <w:spacing w:before="75"/>
        <w:ind w:right="177"/>
        <w:jc w:val="center"/>
        <w:rPr>
          <w:b/>
          <w:sz w:val="32"/>
          <w:szCs w:val="32"/>
        </w:rPr>
      </w:pPr>
      <w:r>
        <w:rPr>
          <w:b/>
          <w:color w:val="231F20"/>
          <w:sz w:val="32"/>
          <w:szCs w:val="32"/>
        </w:rPr>
        <w:t>Major in Occupational and Environmental Safety and Health</w:t>
      </w:r>
    </w:p>
    <w:p w14:paraId="4D39E69B" w14:textId="77777777" w:rsidR="009032E6" w:rsidRDefault="004D181A">
      <w:pPr>
        <w:keepNext/>
        <w:keepLines/>
        <w:pBdr>
          <w:top w:val="nil"/>
          <w:left w:val="nil"/>
          <w:bottom w:val="nil"/>
          <w:right w:val="nil"/>
          <w:between w:val="nil"/>
        </w:pBdr>
        <w:spacing w:before="40" w:after="0"/>
        <w:rPr>
          <w:rFonts w:ascii="Cambria" w:eastAsia="Cambria" w:hAnsi="Cambria" w:cs="Cambria"/>
          <w:i/>
          <w:color w:val="272727"/>
          <w:sz w:val="21"/>
          <w:szCs w:val="21"/>
        </w:rPr>
      </w:pPr>
      <w:r>
        <w:rPr>
          <w:rFonts w:ascii="Cambria" w:eastAsia="Cambria" w:hAnsi="Cambria" w:cs="Cambria"/>
          <w:i/>
          <w:color w:val="231F20"/>
          <w:sz w:val="21"/>
          <w:szCs w:val="21"/>
        </w:rPr>
        <w:t>Bachelor of Science</w:t>
      </w:r>
    </w:p>
    <w:p w14:paraId="4150B1BC" w14:textId="77777777" w:rsidR="009032E6" w:rsidRDefault="009032E6">
      <w:pPr>
        <w:widowControl w:val="0"/>
        <w:pBdr>
          <w:top w:val="nil"/>
          <w:left w:val="nil"/>
          <w:bottom w:val="nil"/>
          <w:right w:val="nil"/>
          <w:between w:val="nil"/>
        </w:pBdr>
        <w:spacing w:before="8" w:after="0" w:line="240" w:lineRule="auto"/>
        <w:ind w:left="475" w:right="178" w:hanging="360"/>
        <w:jc w:val="center"/>
        <w:rPr>
          <w:rFonts w:ascii="Arial" w:eastAsia="Arial" w:hAnsi="Arial" w:cs="Arial"/>
          <w:color w:val="000000"/>
          <w:sz w:val="24"/>
          <w:szCs w:val="24"/>
        </w:rPr>
      </w:pPr>
    </w:p>
    <w:tbl>
      <w:tblPr>
        <w:tblStyle w:val="ab"/>
        <w:tblW w:w="6193" w:type="dxa"/>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8"/>
        <w:gridCol w:w="945"/>
      </w:tblGrid>
      <w:tr w:rsidR="009032E6" w14:paraId="36C14085" w14:textId="77777777">
        <w:trPr>
          <w:trHeight w:val="256"/>
        </w:trPr>
        <w:tc>
          <w:tcPr>
            <w:tcW w:w="5248" w:type="dxa"/>
            <w:shd w:val="clear" w:color="auto" w:fill="BCBEC0"/>
          </w:tcPr>
          <w:p w14:paraId="4FBF4293"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University Requirements:</w:t>
            </w:r>
          </w:p>
        </w:tc>
        <w:tc>
          <w:tcPr>
            <w:tcW w:w="945" w:type="dxa"/>
            <w:shd w:val="clear" w:color="auto" w:fill="BCBEC0"/>
          </w:tcPr>
          <w:p w14:paraId="7769F3F7" w14:textId="77777777" w:rsidR="009032E6" w:rsidRDefault="009032E6">
            <w:pPr>
              <w:widowControl w:val="0"/>
              <w:pBdr>
                <w:top w:val="nil"/>
                <w:left w:val="nil"/>
                <w:bottom w:val="nil"/>
                <w:right w:val="nil"/>
                <w:between w:val="nil"/>
              </w:pBdr>
              <w:rPr>
                <w:rFonts w:ascii="Times New Roman" w:eastAsia="Times New Roman" w:hAnsi="Times New Roman" w:cs="Times New Roman"/>
                <w:color w:val="000000"/>
                <w:sz w:val="12"/>
                <w:szCs w:val="12"/>
              </w:rPr>
            </w:pPr>
          </w:p>
        </w:tc>
      </w:tr>
      <w:tr w:rsidR="009032E6" w14:paraId="170BDE16" w14:textId="77777777">
        <w:trPr>
          <w:trHeight w:val="227"/>
        </w:trPr>
        <w:tc>
          <w:tcPr>
            <w:tcW w:w="5248" w:type="dxa"/>
          </w:tcPr>
          <w:p w14:paraId="2ED4F679" w14:textId="77777777" w:rsidR="009032E6" w:rsidRDefault="004D181A">
            <w:pPr>
              <w:widowControl w:val="0"/>
              <w:pBdr>
                <w:top w:val="nil"/>
                <w:left w:val="nil"/>
                <w:bottom w:val="nil"/>
                <w:right w:val="nil"/>
                <w:between w:val="nil"/>
              </w:pBdr>
              <w:rPr>
                <w:color w:val="000000"/>
                <w:sz w:val="12"/>
                <w:szCs w:val="12"/>
              </w:rPr>
            </w:pPr>
            <w:r>
              <w:rPr>
                <w:color w:val="231F20"/>
                <w:sz w:val="12"/>
                <w:szCs w:val="12"/>
              </w:rPr>
              <w:t>See University General Requirements for Baccalaureate degrees (p. 42)</w:t>
            </w:r>
          </w:p>
        </w:tc>
        <w:tc>
          <w:tcPr>
            <w:tcW w:w="945" w:type="dxa"/>
          </w:tcPr>
          <w:p w14:paraId="3B0056BA" w14:textId="77777777" w:rsidR="009032E6" w:rsidRDefault="009032E6">
            <w:pPr>
              <w:widowControl w:val="0"/>
              <w:pBdr>
                <w:top w:val="nil"/>
                <w:left w:val="nil"/>
                <w:bottom w:val="nil"/>
                <w:right w:val="nil"/>
                <w:between w:val="nil"/>
              </w:pBdr>
              <w:rPr>
                <w:rFonts w:ascii="Times New Roman" w:eastAsia="Times New Roman" w:hAnsi="Times New Roman" w:cs="Times New Roman"/>
                <w:color w:val="000000"/>
                <w:sz w:val="12"/>
                <w:szCs w:val="12"/>
              </w:rPr>
            </w:pPr>
          </w:p>
        </w:tc>
      </w:tr>
      <w:tr w:rsidR="009032E6" w14:paraId="1F7C341E" w14:textId="77777777">
        <w:trPr>
          <w:trHeight w:val="256"/>
        </w:trPr>
        <w:tc>
          <w:tcPr>
            <w:tcW w:w="5248" w:type="dxa"/>
            <w:shd w:val="clear" w:color="auto" w:fill="BCBEC0"/>
          </w:tcPr>
          <w:p w14:paraId="3D53B487"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First Year Making Connections Course:</w:t>
            </w:r>
          </w:p>
        </w:tc>
        <w:tc>
          <w:tcPr>
            <w:tcW w:w="945" w:type="dxa"/>
            <w:shd w:val="clear" w:color="auto" w:fill="BCBEC0"/>
          </w:tcPr>
          <w:p w14:paraId="4F418445"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Sem. Hrs.</w:t>
            </w:r>
          </w:p>
        </w:tc>
      </w:tr>
      <w:tr w:rsidR="009032E6" w14:paraId="592ACD4B" w14:textId="77777777">
        <w:trPr>
          <w:trHeight w:val="227"/>
        </w:trPr>
        <w:tc>
          <w:tcPr>
            <w:tcW w:w="5248" w:type="dxa"/>
          </w:tcPr>
          <w:p w14:paraId="7AE82FB2" w14:textId="77777777" w:rsidR="009032E6" w:rsidRDefault="004D181A">
            <w:pPr>
              <w:widowControl w:val="0"/>
              <w:pBdr>
                <w:top w:val="nil"/>
                <w:left w:val="nil"/>
                <w:bottom w:val="nil"/>
                <w:right w:val="nil"/>
                <w:between w:val="nil"/>
              </w:pBdr>
              <w:rPr>
                <w:color w:val="000000"/>
                <w:sz w:val="12"/>
                <w:szCs w:val="12"/>
              </w:rPr>
            </w:pPr>
            <w:r>
              <w:rPr>
                <w:color w:val="231F20"/>
                <w:sz w:val="12"/>
                <w:szCs w:val="12"/>
              </w:rPr>
              <w:t>UC 1013, Making Connections</w:t>
            </w:r>
          </w:p>
        </w:tc>
        <w:tc>
          <w:tcPr>
            <w:tcW w:w="945" w:type="dxa"/>
          </w:tcPr>
          <w:p w14:paraId="387AC6D6" w14:textId="77777777" w:rsidR="009032E6" w:rsidRDefault="004D181A">
            <w:pPr>
              <w:widowControl w:val="0"/>
              <w:pBdr>
                <w:top w:val="nil"/>
                <w:left w:val="nil"/>
                <w:bottom w:val="nil"/>
                <w:right w:val="nil"/>
                <w:between w:val="nil"/>
              </w:pBdr>
              <w:ind w:left="20"/>
              <w:jc w:val="center"/>
              <w:rPr>
                <w:b/>
                <w:color w:val="000000"/>
                <w:sz w:val="12"/>
                <w:szCs w:val="12"/>
              </w:rPr>
            </w:pPr>
            <w:r>
              <w:rPr>
                <w:b/>
                <w:color w:val="231F20"/>
                <w:sz w:val="12"/>
                <w:szCs w:val="12"/>
              </w:rPr>
              <w:t>3</w:t>
            </w:r>
          </w:p>
        </w:tc>
      </w:tr>
      <w:tr w:rsidR="009032E6" w14:paraId="42EB8242" w14:textId="77777777">
        <w:trPr>
          <w:trHeight w:val="256"/>
        </w:trPr>
        <w:tc>
          <w:tcPr>
            <w:tcW w:w="5248" w:type="dxa"/>
            <w:shd w:val="clear" w:color="auto" w:fill="BCBEC0"/>
          </w:tcPr>
          <w:p w14:paraId="5A129002"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General Education Requirements:</w:t>
            </w:r>
          </w:p>
        </w:tc>
        <w:tc>
          <w:tcPr>
            <w:tcW w:w="945" w:type="dxa"/>
            <w:shd w:val="clear" w:color="auto" w:fill="BCBEC0"/>
          </w:tcPr>
          <w:p w14:paraId="152B8DCC"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Sem. Hrs.</w:t>
            </w:r>
          </w:p>
        </w:tc>
      </w:tr>
      <w:tr w:rsidR="009032E6" w14:paraId="5594A76A" w14:textId="77777777">
        <w:trPr>
          <w:trHeight w:val="1379"/>
        </w:trPr>
        <w:tc>
          <w:tcPr>
            <w:tcW w:w="5248" w:type="dxa"/>
          </w:tcPr>
          <w:p w14:paraId="5FF0EBD3" w14:textId="77777777" w:rsidR="009032E6" w:rsidRDefault="004D181A">
            <w:pPr>
              <w:widowControl w:val="0"/>
              <w:pBdr>
                <w:top w:val="nil"/>
                <w:left w:val="nil"/>
                <w:bottom w:val="nil"/>
                <w:right w:val="nil"/>
                <w:between w:val="nil"/>
              </w:pBdr>
              <w:rPr>
                <w:color w:val="000000"/>
                <w:sz w:val="12"/>
                <w:szCs w:val="12"/>
              </w:rPr>
            </w:pPr>
            <w:r>
              <w:rPr>
                <w:color w:val="231F20"/>
                <w:sz w:val="12"/>
                <w:szCs w:val="12"/>
              </w:rPr>
              <w:t>See General Education Curriculum for Baccalaureate degrees (p. 78)</w:t>
            </w:r>
          </w:p>
          <w:p w14:paraId="3893F34A" w14:textId="77777777" w:rsidR="009032E6" w:rsidRDefault="009032E6">
            <w:pPr>
              <w:widowControl w:val="0"/>
              <w:pBdr>
                <w:top w:val="nil"/>
                <w:left w:val="nil"/>
                <w:bottom w:val="nil"/>
                <w:right w:val="nil"/>
                <w:between w:val="nil"/>
              </w:pBdr>
              <w:rPr>
                <w:color w:val="000000"/>
                <w:sz w:val="13"/>
                <w:szCs w:val="13"/>
              </w:rPr>
            </w:pPr>
          </w:p>
          <w:p w14:paraId="1EE93E78" w14:textId="77777777" w:rsidR="009032E6" w:rsidRDefault="004D181A">
            <w:pPr>
              <w:widowControl w:val="0"/>
              <w:pBdr>
                <w:top w:val="nil"/>
                <w:left w:val="nil"/>
                <w:bottom w:val="nil"/>
                <w:right w:val="nil"/>
                <w:between w:val="nil"/>
              </w:pBdr>
              <w:ind w:left="350"/>
              <w:rPr>
                <w:b/>
                <w:color w:val="000000"/>
                <w:sz w:val="12"/>
                <w:szCs w:val="12"/>
              </w:rPr>
            </w:pPr>
            <w:r>
              <w:rPr>
                <w:b/>
                <w:color w:val="231F20"/>
                <w:sz w:val="12"/>
                <w:szCs w:val="12"/>
              </w:rPr>
              <w:t>Students with this major must take the following:</w:t>
            </w:r>
          </w:p>
          <w:p w14:paraId="750E3A3D" w14:textId="77777777" w:rsidR="009032E6" w:rsidRDefault="004D181A">
            <w:pPr>
              <w:widowControl w:val="0"/>
              <w:pBdr>
                <w:top w:val="nil"/>
                <w:left w:val="nil"/>
                <w:bottom w:val="nil"/>
                <w:right w:val="nil"/>
                <w:between w:val="nil"/>
              </w:pBdr>
              <w:spacing w:before="6" w:line="249" w:lineRule="auto"/>
              <w:ind w:left="440" w:right="5"/>
              <w:rPr>
                <w:i/>
                <w:color w:val="231F20"/>
                <w:sz w:val="12"/>
                <w:szCs w:val="12"/>
              </w:rPr>
            </w:pPr>
            <w:r>
              <w:rPr>
                <w:i/>
                <w:color w:val="231F20"/>
                <w:sz w:val="12"/>
                <w:szCs w:val="12"/>
              </w:rPr>
              <w:t>MATH 1023, College Algebra or MATH course that requires MATH 1023 as a prerequisite</w:t>
            </w:r>
          </w:p>
          <w:p w14:paraId="3DDD1C4A" w14:textId="77777777" w:rsidR="009032E6" w:rsidRDefault="004D181A">
            <w:pPr>
              <w:widowControl w:val="0"/>
              <w:pBdr>
                <w:top w:val="nil"/>
                <w:left w:val="nil"/>
                <w:bottom w:val="nil"/>
                <w:right w:val="nil"/>
                <w:between w:val="nil"/>
              </w:pBdr>
              <w:spacing w:before="6" w:line="249" w:lineRule="auto"/>
              <w:ind w:left="440" w:right="5"/>
              <w:rPr>
                <w:i/>
                <w:color w:val="000000"/>
                <w:sz w:val="12"/>
                <w:szCs w:val="12"/>
              </w:rPr>
            </w:pPr>
            <w:r>
              <w:rPr>
                <w:i/>
                <w:color w:val="000000"/>
                <w:sz w:val="12"/>
                <w:szCs w:val="12"/>
              </w:rPr>
              <w:t>CHEM 1013 and CHEM 1011 General Chemistry and Lab</w:t>
            </w:r>
          </w:p>
          <w:p w14:paraId="66930C89" w14:textId="77777777" w:rsidR="009032E6" w:rsidRDefault="004D181A">
            <w:pPr>
              <w:widowControl w:val="0"/>
              <w:pBdr>
                <w:top w:val="nil"/>
                <w:left w:val="nil"/>
                <w:bottom w:val="nil"/>
                <w:right w:val="nil"/>
                <w:between w:val="nil"/>
              </w:pBdr>
              <w:spacing w:before="1" w:line="249" w:lineRule="auto"/>
              <w:ind w:left="440" w:right="855"/>
              <w:rPr>
                <w:i/>
                <w:color w:val="000000"/>
                <w:sz w:val="12"/>
                <w:szCs w:val="12"/>
              </w:rPr>
            </w:pPr>
            <w:r>
              <w:rPr>
                <w:i/>
                <w:color w:val="231F20"/>
                <w:sz w:val="12"/>
                <w:szCs w:val="12"/>
              </w:rPr>
              <w:t>BIO 2013 and BIO 2011 Biology of the Cell and Lab</w:t>
            </w:r>
          </w:p>
          <w:p w14:paraId="3254D2D0" w14:textId="77777777" w:rsidR="009032E6" w:rsidRDefault="004D181A">
            <w:pPr>
              <w:widowControl w:val="0"/>
              <w:pBdr>
                <w:top w:val="nil"/>
                <w:left w:val="nil"/>
                <w:bottom w:val="nil"/>
                <w:right w:val="nil"/>
                <w:between w:val="nil"/>
              </w:pBdr>
              <w:spacing w:before="6"/>
              <w:ind w:left="440"/>
              <w:rPr>
                <w:i/>
                <w:color w:val="000000"/>
                <w:sz w:val="12"/>
                <w:szCs w:val="12"/>
              </w:rPr>
            </w:pPr>
            <w:r>
              <w:rPr>
                <w:i/>
                <w:color w:val="231F20"/>
                <w:sz w:val="12"/>
                <w:szCs w:val="12"/>
              </w:rPr>
              <w:t>COMS 1203, Oral Communication (Required Departmental Gen. Ed. Option)</w:t>
            </w:r>
          </w:p>
        </w:tc>
        <w:tc>
          <w:tcPr>
            <w:tcW w:w="945" w:type="dxa"/>
          </w:tcPr>
          <w:p w14:paraId="7B2856BE"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35</w:t>
            </w:r>
          </w:p>
        </w:tc>
      </w:tr>
      <w:tr w:rsidR="009032E6" w14:paraId="362204F3" w14:textId="77777777">
        <w:trPr>
          <w:trHeight w:val="256"/>
        </w:trPr>
        <w:tc>
          <w:tcPr>
            <w:tcW w:w="5248" w:type="dxa"/>
            <w:shd w:val="clear" w:color="auto" w:fill="BCBEC0"/>
          </w:tcPr>
          <w:p w14:paraId="42E77908"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Major Requirements:</w:t>
            </w:r>
          </w:p>
        </w:tc>
        <w:tc>
          <w:tcPr>
            <w:tcW w:w="945" w:type="dxa"/>
            <w:shd w:val="clear" w:color="auto" w:fill="BCBEC0"/>
          </w:tcPr>
          <w:p w14:paraId="451AF47C"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Sem. Hrs.</w:t>
            </w:r>
          </w:p>
        </w:tc>
      </w:tr>
      <w:tr w:rsidR="009032E6" w14:paraId="533FAC51" w14:textId="77777777">
        <w:trPr>
          <w:trHeight w:val="227"/>
        </w:trPr>
        <w:tc>
          <w:tcPr>
            <w:tcW w:w="5248" w:type="dxa"/>
          </w:tcPr>
          <w:p w14:paraId="5224B831" w14:textId="77777777" w:rsidR="009032E6" w:rsidRDefault="004D181A">
            <w:pPr>
              <w:pStyle w:val="Heading3"/>
              <w:outlineLvl w:val="2"/>
              <w:rPr>
                <w:rFonts w:ascii="Calibri" w:eastAsia="Calibri" w:hAnsi="Calibri" w:cs="Calibri"/>
                <w:b w:val="0"/>
                <w:sz w:val="12"/>
                <w:szCs w:val="12"/>
              </w:rPr>
            </w:pPr>
            <w:r>
              <w:rPr>
                <w:rFonts w:ascii="Calibri" w:eastAsia="Calibri" w:hAnsi="Calibri" w:cs="Calibri"/>
                <w:b w:val="0"/>
                <w:color w:val="000000"/>
                <w:sz w:val="12"/>
                <w:szCs w:val="12"/>
              </w:rPr>
              <w:t>OESH 3013 Fundamentals of Occupational Health and Safety</w:t>
            </w:r>
          </w:p>
        </w:tc>
        <w:tc>
          <w:tcPr>
            <w:tcW w:w="945" w:type="dxa"/>
          </w:tcPr>
          <w:p w14:paraId="65BB0870"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6B5AB3AF" w14:textId="77777777">
        <w:trPr>
          <w:trHeight w:val="230"/>
        </w:trPr>
        <w:tc>
          <w:tcPr>
            <w:tcW w:w="5248" w:type="dxa"/>
          </w:tcPr>
          <w:p w14:paraId="4CC29463"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3023 Principles of Environmental Health</w:t>
            </w:r>
          </w:p>
        </w:tc>
        <w:tc>
          <w:tcPr>
            <w:tcW w:w="945" w:type="dxa"/>
          </w:tcPr>
          <w:p w14:paraId="5FC3888F"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4F4C84D4" w14:textId="77777777">
        <w:trPr>
          <w:trHeight w:val="230"/>
        </w:trPr>
        <w:tc>
          <w:tcPr>
            <w:tcW w:w="5248" w:type="dxa"/>
          </w:tcPr>
          <w:p w14:paraId="11AC2355"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3103 Recognition of Occupational Hazards</w:t>
            </w:r>
          </w:p>
        </w:tc>
        <w:tc>
          <w:tcPr>
            <w:tcW w:w="945" w:type="dxa"/>
          </w:tcPr>
          <w:p w14:paraId="13D436F1"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FED09BE" w14:textId="77777777">
        <w:trPr>
          <w:trHeight w:val="230"/>
        </w:trPr>
        <w:tc>
          <w:tcPr>
            <w:tcW w:w="5248" w:type="dxa"/>
          </w:tcPr>
          <w:p w14:paraId="4590AB95"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3113 Toxicology</w:t>
            </w:r>
          </w:p>
        </w:tc>
        <w:tc>
          <w:tcPr>
            <w:tcW w:w="945" w:type="dxa"/>
          </w:tcPr>
          <w:p w14:paraId="5A13428D"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FB8FCE1" w14:textId="77777777">
        <w:trPr>
          <w:trHeight w:val="230"/>
        </w:trPr>
        <w:tc>
          <w:tcPr>
            <w:tcW w:w="5248" w:type="dxa"/>
          </w:tcPr>
          <w:p w14:paraId="339B94CB"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3203 Control of Occupational Hazards</w:t>
            </w:r>
          </w:p>
        </w:tc>
        <w:tc>
          <w:tcPr>
            <w:tcW w:w="945" w:type="dxa"/>
          </w:tcPr>
          <w:p w14:paraId="72A7F042"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4C32171" w14:textId="77777777">
        <w:trPr>
          <w:trHeight w:val="230"/>
        </w:trPr>
        <w:tc>
          <w:tcPr>
            <w:tcW w:w="5248" w:type="dxa"/>
          </w:tcPr>
          <w:p w14:paraId="66CA029A"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3223 Industrial Hygiene Sampling and Analysis Laboratory</w:t>
            </w:r>
          </w:p>
        </w:tc>
        <w:tc>
          <w:tcPr>
            <w:tcW w:w="945" w:type="dxa"/>
          </w:tcPr>
          <w:p w14:paraId="6ED2B6FE"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41425A98" w14:textId="77777777">
        <w:trPr>
          <w:trHeight w:val="230"/>
        </w:trPr>
        <w:tc>
          <w:tcPr>
            <w:tcW w:w="5248" w:type="dxa"/>
          </w:tcPr>
          <w:p w14:paraId="6CE6A691"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3303 Water, wastewater, Solid and Hazardous Waste Treatment</w:t>
            </w:r>
          </w:p>
        </w:tc>
        <w:tc>
          <w:tcPr>
            <w:tcW w:w="945" w:type="dxa"/>
          </w:tcPr>
          <w:p w14:paraId="6791038E"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56535A31" w14:textId="77777777">
        <w:trPr>
          <w:trHeight w:val="230"/>
        </w:trPr>
        <w:tc>
          <w:tcPr>
            <w:tcW w:w="5248" w:type="dxa"/>
          </w:tcPr>
          <w:p w14:paraId="299A444C"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3313 Epidemiology and Biostatistics</w:t>
            </w:r>
          </w:p>
        </w:tc>
        <w:tc>
          <w:tcPr>
            <w:tcW w:w="945" w:type="dxa"/>
          </w:tcPr>
          <w:p w14:paraId="1E3AF19A"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42BA6153" w14:textId="77777777">
        <w:trPr>
          <w:trHeight w:val="230"/>
        </w:trPr>
        <w:tc>
          <w:tcPr>
            <w:tcW w:w="5248" w:type="dxa"/>
          </w:tcPr>
          <w:p w14:paraId="56B7DAF2" w14:textId="77777777" w:rsidR="009032E6" w:rsidRDefault="004D181A">
            <w:pPr>
              <w:pStyle w:val="Heading3"/>
              <w:outlineLvl w:val="2"/>
              <w:rPr>
                <w:highlight w:val="yellow"/>
              </w:rPr>
            </w:pPr>
            <w:r>
              <w:rPr>
                <w:highlight w:val="yellow"/>
              </w:rPr>
              <w:t>OESH 3323 Occupational Illnesses</w:t>
            </w:r>
          </w:p>
        </w:tc>
        <w:tc>
          <w:tcPr>
            <w:tcW w:w="945" w:type="dxa"/>
          </w:tcPr>
          <w:p w14:paraId="66576B40" w14:textId="77777777" w:rsidR="009032E6" w:rsidRDefault="004D181A">
            <w:pPr>
              <w:pStyle w:val="Heading3"/>
              <w:jc w:val="center"/>
              <w:outlineLvl w:val="2"/>
              <w:rPr>
                <w:color w:val="231F20"/>
                <w:highlight w:val="yellow"/>
              </w:rPr>
            </w:pPr>
            <w:r>
              <w:rPr>
                <w:color w:val="8DB3E2"/>
                <w:highlight w:val="yellow"/>
              </w:rPr>
              <w:t>3</w:t>
            </w:r>
          </w:p>
        </w:tc>
      </w:tr>
      <w:tr w:rsidR="009032E6" w14:paraId="3FE7D2B0" w14:textId="77777777">
        <w:trPr>
          <w:trHeight w:val="230"/>
        </w:trPr>
        <w:tc>
          <w:tcPr>
            <w:tcW w:w="5248" w:type="dxa"/>
          </w:tcPr>
          <w:p w14:paraId="03347649"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DPEM 3503 Principles of Disaster Preparedness and Emergency Management</w:t>
            </w:r>
          </w:p>
        </w:tc>
        <w:tc>
          <w:tcPr>
            <w:tcW w:w="945" w:type="dxa"/>
          </w:tcPr>
          <w:p w14:paraId="0EAA8CCA"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54202A73" w14:textId="77777777">
        <w:trPr>
          <w:trHeight w:val="230"/>
        </w:trPr>
        <w:tc>
          <w:tcPr>
            <w:tcW w:w="5248" w:type="dxa"/>
          </w:tcPr>
          <w:p w14:paraId="3B8A8859"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4003 OESH Internship</w:t>
            </w:r>
          </w:p>
        </w:tc>
        <w:tc>
          <w:tcPr>
            <w:tcW w:w="945" w:type="dxa"/>
          </w:tcPr>
          <w:p w14:paraId="4C9D9313"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0DFE0988" w14:textId="77777777">
        <w:trPr>
          <w:trHeight w:val="230"/>
        </w:trPr>
        <w:tc>
          <w:tcPr>
            <w:tcW w:w="5248" w:type="dxa"/>
          </w:tcPr>
          <w:p w14:paraId="710962DA"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4013 OSHA Standards and Practices</w:t>
            </w:r>
          </w:p>
        </w:tc>
        <w:tc>
          <w:tcPr>
            <w:tcW w:w="945" w:type="dxa"/>
          </w:tcPr>
          <w:p w14:paraId="102246AD"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76A94E3E" w14:textId="77777777">
        <w:trPr>
          <w:trHeight w:val="230"/>
        </w:trPr>
        <w:tc>
          <w:tcPr>
            <w:tcW w:w="5248" w:type="dxa"/>
          </w:tcPr>
          <w:p w14:paraId="65C06019"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4113 Environmental Health and Safety Management</w:t>
            </w:r>
          </w:p>
        </w:tc>
        <w:tc>
          <w:tcPr>
            <w:tcW w:w="945" w:type="dxa"/>
          </w:tcPr>
          <w:p w14:paraId="20339A0B"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4537B456" w14:textId="77777777">
        <w:trPr>
          <w:trHeight w:val="230"/>
        </w:trPr>
        <w:tc>
          <w:tcPr>
            <w:tcW w:w="5248" w:type="dxa"/>
          </w:tcPr>
          <w:p w14:paraId="582B8DD8"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lastRenderedPageBreak/>
              <w:t>OESH 4203 Principles of Food Safety and Sanitation</w:t>
            </w:r>
          </w:p>
        </w:tc>
        <w:tc>
          <w:tcPr>
            <w:tcW w:w="945" w:type="dxa"/>
          </w:tcPr>
          <w:p w14:paraId="19ED71E9"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422B5425" w14:textId="77777777">
        <w:trPr>
          <w:trHeight w:val="230"/>
        </w:trPr>
        <w:tc>
          <w:tcPr>
            <w:tcW w:w="5248" w:type="dxa"/>
          </w:tcPr>
          <w:p w14:paraId="050E2608"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4213 Construction Safety</w:t>
            </w:r>
          </w:p>
        </w:tc>
        <w:tc>
          <w:tcPr>
            <w:tcW w:w="945" w:type="dxa"/>
          </w:tcPr>
          <w:p w14:paraId="0AD5ABC5"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675F4145" w14:textId="77777777">
        <w:trPr>
          <w:trHeight w:val="230"/>
        </w:trPr>
        <w:tc>
          <w:tcPr>
            <w:tcW w:w="5248" w:type="dxa"/>
          </w:tcPr>
          <w:p w14:paraId="1347F665"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4223 Accident Investigation and Analysis</w:t>
            </w:r>
          </w:p>
        </w:tc>
        <w:tc>
          <w:tcPr>
            <w:tcW w:w="945" w:type="dxa"/>
          </w:tcPr>
          <w:p w14:paraId="4AC44A32" w14:textId="77777777" w:rsidR="009032E6" w:rsidRDefault="004D181A">
            <w:pPr>
              <w:widowControl w:val="0"/>
              <w:pBdr>
                <w:top w:val="nil"/>
                <w:left w:val="nil"/>
                <w:bottom w:val="nil"/>
                <w:right w:val="nil"/>
                <w:between w:val="nil"/>
              </w:pBdr>
              <w:ind w:left="20"/>
              <w:jc w:val="center"/>
              <w:rPr>
                <w:color w:val="231F20"/>
                <w:sz w:val="12"/>
                <w:szCs w:val="12"/>
              </w:rPr>
            </w:pPr>
            <w:r>
              <w:rPr>
                <w:color w:val="231F20"/>
                <w:sz w:val="12"/>
                <w:szCs w:val="12"/>
              </w:rPr>
              <w:t>3</w:t>
            </w:r>
          </w:p>
        </w:tc>
      </w:tr>
      <w:tr w:rsidR="009032E6" w14:paraId="5B178949" w14:textId="77777777">
        <w:trPr>
          <w:trHeight w:val="230"/>
        </w:trPr>
        <w:tc>
          <w:tcPr>
            <w:tcW w:w="5248" w:type="dxa"/>
          </w:tcPr>
          <w:p w14:paraId="4C57DD7D"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4303 Environmental Risk Assessment</w:t>
            </w:r>
          </w:p>
        </w:tc>
        <w:tc>
          <w:tcPr>
            <w:tcW w:w="945" w:type="dxa"/>
          </w:tcPr>
          <w:p w14:paraId="61D8F40D"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34A25154" w14:textId="77777777">
        <w:trPr>
          <w:trHeight w:val="230"/>
        </w:trPr>
        <w:tc>
          <w:tcPr>
            <w:tcW w:w="5248" w:type="dxa"/>
          </w:tcPr>
          <w:p w14:paraId="30FAAB4F"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4313 Ergonomics</w:t>
            </w:r>
          </w:p>
        </w:tc>
        <w:tc>
          <w:tcPr>
            <w:tcW w:w="945" w:type="dxa"/>
          </w:tcPr>
          <w:p w14:paraId="1B8ABDDC"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0021B948" w14:textId="77777777">
        <w:trPr>
          <w:trHeight w:val="230"/>
        </w:trPr>
        <w:tc>
          <w:tcPr>
            <w:tcW w:w="5248" w:type="dxa"/>
          </w:tcPr>
          <w:p w14:paraId="5216C407"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4323 Air Pollution</w:t>
            </w:r>
          </w:p>
        </w:tc>
        <w:tc>
          <w:tcPr>
            <w:tcW w:w="945" w:type="dxa"/>
          </w:tcPr>
          <w:p w14:paraId="4E6B2971"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1EEB6E43" w14:textId="77777777">
        <w:trPr>
          <w:trHeight w:val="230"/>
        </w:trPr>
        <w:tc>
          <w:tcPr>
            <w:tcW w:w="5248" w:type="dxa"/>
          </w:tcPr>
          <w:p w14:paraId="28CDC1D8"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4401 OESH Senior Seminar</w:t>
            </w:r>
          </w:p>
        </w:tc>
        <w:tc>
          <w:tcPr>
            <w:tcW w:w="945" w:type="dxa"/>
          </w:tcPr>
          <w:p w14:paraId="78924845"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1</w:t>
            </w:r>
          </w:p>
        </w:tc>
      </w:tr>
      <w:tr w:rsidR="009032E6" w14:paraId="216881EC" w14:textId="77777777">
        <w:trPr>
          <w:trHeight w:val="230"/>
        </w:trPr>
        <w:tc>
          <w:tcPr>
            <w:tcW w:w="5248" w:type="dxa"/>
          </w:tcPr>
          <w:p w14:paraId="48F1C918"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POSC 4533 Environmental Law and Administration</w:t>
            </w:r>
          </w:p>
        </w:tc>
        <w:tc>
          <w:tcPr>
            <w:tcW w:w="945" w:type="dxa"/>
          </w:tcPr>
          <w:p w14:paraId="7EBC85DE"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bl>
    <w:p w14:paraId="414D0058" w14:textId="77777777" w:rsidR="009032E6" w:rsidRDefault="009032E6">
      <w:pPr>
        <w:widowControl w:val="0"/>
        <w:pBdr>
          <w:top w:val="nil"/>
          <w:left w:val="nil"/>
          <w:bottom w:val="nil"/>
          <w:right w:val="nil"/>
          <w:between w:val="nil"/>
        </w:pBdr>
        <w:spacing w:before="9" w:after="1" w:line="240" w:lineRule="auto"/>
        <w:ind w:left="475" w:hanging="360"/>
        <w:rPr>
          <w:rFonts w:ascii="Arial" w:eastAsia="Arial" w:hAnsi="Arial" w:cs="Arial"/>
          <w:color w:val="000000"/>
          <w:sz w:val="11"/>
          <w:szCs w:val="11"/>
        </w:rPr>
      </w:pPr>
    </w:p>
    <w:p w14:paraId="4212FFFE" w14:textId="77777777" w:rsidR="009032E6" w:rsidRDefault="009032E6">
      <w:pPr>
        <w:jc w:val="center"/>
        <w:rPr>
          <w:sz w:val="12"/>
          <w:szCs w:val="12"/>
        </w:rPr>
      </w:pPr>
    </w:p>
    <w:p w14:paraId="6DF38CCF" w14:textId="77777777" w:rsidR="009032E6" w:rsidRDefault="004D181A">
      <w:pPr>
        <w:rPr>
          <w:b/>
        </w:rPr>
      </w:pPr>
      <w:r>
        <w:rPr>
          <w:b/>
        </w:rPr>
        <w:t>Page 589 Course Descriptions Before</w:t>
      </w:r>
    </w:p>
    <w:p w14:paraId="336DE3BA" w14:textId="77777777" w:rsidR="009032E6" w:rsidRDefault="004D181A">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19C61A3C" w14:textId="77777777" w:rsidR="009032E6" w:rsidRDefault="004D181A">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5FE92418" w14:textId="77777777" w:rsidR="009032E6" w:rsidRDefault="004D181A">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231F2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0E1AA4AF" w14:textId="77777777" w:rsidR="009032E6" w:rsidRDefault="009032E6">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231F20"/>
          <w:sz w:val="16"/>
          <w:szCs w:val="16"/>
        </w:rPr>
      </w:pPr>
    </w:p>
    <w:p w14:paraId="2F2C79A2" w14:textId="77777777" w:rsidR="009032E6" w:rsidRDefault="004D181A">
      <w:pPr>
        <w:pStyle w:val="Heading2"/>
        <w:spacing w:before="0"/>
        <w:rPr>
          <w:highlight w:val="yellow"/>
        </w:rPr>
      </w:pPr>
      <w:r>
        <w:t xml:space="preserve">  </w:t>
      </w:r>
      <w:r>
        <w:rPr>
          <w:b/>
          <w:highlight w:val="yellow"/>
        </w:rPr>
        <w:t>OESH 3323.      Occupational Illnesses</w:t>
      </w:r>
      <w:r>
        <w:rPr>
          <w:highlight w:val="yellow"/>
        </w:rPr>
        <w:t xml:space="preserve"> Incidence of occupational diseases and approaches to</w:t>
      </w:r>
    </w:p>
    <w:p w14:paraId="58430E32" w14:textId="77777777" w:rsidR="009032E6" w:rsidRDefault="004D181A">
      <w:pPr>
        <w:pStyle w:val="Heading2"/>
        <w:spacing w:before="0"/>
      </w:pPr>
      <w:r>
        <w:rPr>
          <w:highlight w:val="yellow"/>
        </w:rPr>
        <w:t xml:space="preserve">           recognition and prevention. Prerequisites, BIO 2201 and BIO 2203.  Spring.</w:t>
      </w:r>
      <w:r>
        <w:t xml:space="preserve"> </w:t>
      </w:r>
    </w:p>
    <w:p w14:paraId="1F8485E8" w14:textId="77777777" w:rsidR="009032E6" w:rsidRDefault="004D181A">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A11E4C8" w14:textId="77777777" w:rsidR="009032E6" w:rsidRDefault="004D181A">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5B829BC7" w14:textId="77777777" w:rsidR="009032E6" w:rsidRDefault="004D181A">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3C9F1A4D" w14:textId="77777777" w:rsidR="009032E6" w:rsidRDefault="004D181A">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EC0E339" w14:textId="77777777" w:rsidR="009032E6" w:rsidRDefault="004D181A">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08D9E717" w14:textId="77777777" w:rsidR="009032E6" w:rsidRDefault="004D181A">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2A83079E" w14:textId="77777777" w:rsidR="009032E6" w:rsidRDefault="004D181A">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7FC7FCF4" w14:textId="77777777" w:rsidR="009032E6" w:rsidRDefault="004D181A">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36402490" w14:textId="77777777" w:rsidR="009032E6" w:rsidRDefault="004D181A">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55C76EF8" w14:textId="77777777" w:rsidR="009032E6" w:rsidRDefault="004D181A">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5EF904F2" w14:textId="77777777" w:rsidR="009032E6" w:rsidRDefault="009032E6">
      <w:pPr>
        <w:tabs>
          <w:tab w:val="left" w:pos="360"/>
          <w:tab w:val="left" w:pos="720"/>
        </w:tabs>
        <w:spacing w:after="0" w:line="240" w:lineRule="auto"/>
        <w:rPr>
          <w:rFonts w:ascii="Cambria" w:eastAsia="Cambria" w:hAnsi="Cambria" w:cs="Cambria"/>
          <w:sz w:val="20"/>
          <w:szCs w:val="20"/>
        </w:rPr>
      </w:pPr>
    </w:p>
    <w:p w14:paraId="123FA47D" w14:textId="77777777" w:rsidR="009032E6" w:rsidRDefault="009032E6">
      <w:pPr>
        <w:tabs>
          <w:tab w:val="left" w:pos="360"/>
          <w:tab w:val="left" w:pos="720"/>
        </w:tabs>
        <w:spacing w:after="0" w:line="240" w:lineRule="auto"/>
        <w:ind w:left="720"/>
        <w:rPr>
          <w:rFonts w:ascii="Cambria" w:eastAsia="Cambria" w:hAnsi="Cambria" w:cs="Cambria"/>
          <w:sz w:val="20"/>
          <w:szCs w:val="20"/>
        </w:rPr>
      </w:pPr>
    </w:p>
    <w:p w14:paraId="2E960A74" w14:textId="77777777" w:rsidR="009032E6" w:rsidRDefault="004D181A">
      <w:pPr>
        <w:tabs>
          <w:tab w:val="left" w:pos="360"/>
          <w:tab w:val="left" w:pos="720"/>
        </w:tabs>
        <w:spacing w:after="0" w:line="240" w:lineRule="auto"/>
        <w:rPr>
          <w:rFonts w:ascii="Cambria" w:eastAsia="Cambria" w:hAnsi="Cambria" w:cs="Cambria"/>
          <w:b/>
          <w:color w:val="FF0000"/>
          <w:sz w:val="28"/>
          <w:szCs w:val="28"/>
        </w:rPr>
      </w:pPr>
      <w:r>
        <w:rPr>
          <w:rFonts w:ascii="Cambria" w:eastAsia="Cambria" w:hAnsi="Cambria" w:cs="Cambria"/>
          <w:b/>
          <w:sz w:val="28"/>
          <w:szCs w:val="28"/>
        </w:rPr>
        <w:lastRenderedPageBreak/>
        <w:t>AFTER</w:t>
      </w:r>
    </w:p>
    <w:p w14:paraId="4D1BE313" w14:textId="77777777" w:rsidR="009032E6" w:rsidRDefault="009032E6">
      <w:pPr>
        <w:tabs>
          <w:tab w:val="left" w:pos="360"/>
          <w:tab w:val="left" w:pos="720"/>
        </w:tabs>
        <w:spacing w:after="0" w:line="240" w:lineRule="auto"/>
        <w:rPr>
          <w:rFonts w:ascii="Cambria" w:eastAsia="Cambria" w:hAnsi="Cambria" w:cs="Cambria"/>
          <w:b/>
          <w:color w:val="FF0000"/>
        </w:rPr>
      </w:pPr>
    </w:p>
    <w:p w14:paraId="41E32F10" w14:textId="77777777" w:rsidR="009032E6" w:rsidRDefault="004D181A">
      <w:pPr>
        <w:rPr>
          <w:rFonts w:ascii="Cambria" w:eastAsia="Cambria" w:hAnsi="Cambria" w:cs="Cambria"/>
          <w:sz w:val="18"/>
          <w:szCs w:val="18"/>
        </w:rPr>
      </w:pPr>
      <w:r>
        <w:rPr>
          <w:rFonts w:ascii="Cambria" w:eastAsia="Cambria" w:hAnsi="Cambria" w:cs="Cambria"/>
          <w:sz w:val="18"/>
          <w:szCs w:val="18"/>
        </w:rPr>
        <w:t xml:space="preserve">Page 400 </w:t>
      </w:r>
    </w:p>
    <w:p w14:paraId="43914683" w14:textId="77777777" w:rsidR="009032E6" w:rsidRDefault="004D181A">
      <w:pPr>
        <w:spacing w:before="75"/>
        <w:ind w:right="177"/>
        <w:jc w:val="center"/>
        <w:rPr>
          <w:b/>
          <w:sz w:val="32"/>
          <w:szCs w:val="32"/>
        </w:rPr>
      </w:pPr>
      <w:r>
        <w:rPr>
          <w:b/>
          <w:color w:val="231F20"/>
          <w:sz w:val="32"/>
          <w:szCs w:val="32"/>
        </w:rPr>
        <w:t>Major in Occupational and Environmental Safety and Health</w:t>
      </w:r>
    </w:p>
    <w:p w14:paraId="374AF74B" w14:textId="77777777" w:rsidR="009032E6" w:rsidRDefault="004D181A">
      <w:pPr>
        <w:keepNext/>
        <w:keepLines/>
        <w:pBdr>
          <w:top w:val="nil"/>
          <w:left w:val="nil"/>
          <w:bottom w:val="nil"/>
          <w:right w:val="nil"/>
          <w:between w:val="nil"/>
        </w:pBdr>
        <w:spacing w:before="40" w:after="0"/>
        <w:rPr>
          <w:rFonts w:ascii="Cambria" w:eastAsia="Cambria" w:hAnsi="Cambria" w:cs="Cambria"/>
          <w:i/>
          <w:color w:val="272727"/>
          <w:sz w:val="21"/>
          <w:szCs w:val="21"/>
        </w:rPr>
      </w:pPr>
      <w:r>
        <w:rPr>
          <w:rFonts w:ascii="Cambria" w:eastAsia="Cambria" w:hAnsi="Cambria" w:cs="Cambria"/>
          <w:i/>
          <w:color w:val="231F20"/>
          <w:sz w:val="21"/>
          <w:szCs w:val="21"/>
        </w:rPr>
        <w:t>Bachelor of Science</w:t>
      </w:r>
    </w:p>
    <w:p w14:paraId="51FDBAB5" w14:textId="77777777" w:rsidR="009032E6" w:rsidRDefault="009032E6">
      <w:pPr>
        <w:widowControl w:val="0"/>
        <w:pBdr>
          <w:top w:val="nil"/>
          <w:left w:val="nil"/>
          <w:bottom w:val="nil"/>
          <w:right w:val="nil"/>
          <w:between w:val="nil"/>
        </w:pBdr>
        <w:spacing w:before="8" w:after="0" w:line="240" w:lineRule="auto"/>
        <w:ind w:left="475" w:right="178" w:hanging="360"/>
        <w:jc w:val="center"/>
        <w:rPr>
          <w:rFonts w:ascii="Arial" w:eastAsia="Arial" w:hAnsi="Arial" w:cs="Arial"/>
          <w:color w:val="000000"/>
          <w:sz w:val="24"/>
          <w:szCs w:val="24"/>
        </w:rPr>
      </w:pPr>
    </w:p>
    <w:tbl>
      <w:tblPr>
        <w:tblStyle w:val="ac"/>
        <w:tblW w:w="6193" w:type="dxa"/>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8"/>
        <w:gridCol w:w="945"/>
      </w:tblGrid>
      <w:tr w:rsidR="009032E6" w14:paraId="6763C6C4" w14:textId="77777777">
        <w:trPr>
          <w:trHeight w:val="256"/>
        </w:trPr>
        <w:tc>
          <w:tcPr>
            <w:tcW w:w="5248" w:type="dxa"/>
            <w:shd w:val="clear" w:color="auto" w:fill="BCBEC0"/>
          </w:tcPr>
          <w:p w14:paraId="0DF09004"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University Requirements:</w:t>
            </w:r>
          </w:p>
        </w:tc>
        <w:tc>
          <w:tcPr>
            <w:tcW w:w="945" w:type="dxa"/>
            <w:shd w:val="clear" w:color="auto" w:fill="BCBEC0"/>
          </w:tcPr>
          <w:p w14:paraId="60D1B042" w14:textId="77777777" w:rsidR="009032E6" w:rsidRDefault="009032E6">
            <w:pPr>
              <w:widowControl w:val="0"/>
              <w:pBdr>
                <w:top w:val="nil"/>
                <w:left w:val="nil"/>
                <w:bottom w:val="nil"/>
                <w:right w:val="nil"/>
                <w:between w:val="nil"/>
              </w:pBdr>
              <w:rPr>
                <w:rFonts w:ascii="Times New Roman" w:eastAsia="Times New Roman" w:hAnsi="Times New Roman" w:cs="Times New Roman"/>
                <w:color w:val="000000"/>
                <w:sz w:val="12"/>
                <w:szCs w:val="12"/>
              </w:rPr>
            </w:pPr>
          </w:p>
        </w:tc>
      </w:tr>
      <w:tr w:rsidR="009032E6" w14:paraId="14723C5B" w14:textId="77777777">
        <w:trPr>
          <w:trHeight w:val="227"/>
        </w:trPr>
        <w:tc>
          <w:tcPr>
            <w:tcW w:w="5248" w:type="dxa"/>
          </w:tcPr>
          <w:p w14:paraId="79CD3187" w14:textId="77777777" w:rsidR="009032E6" w:rsidRDefault="004D181A">
            <w:pPr>
              <w:widowControl w:val="0"/>
              <w:pBdr>
                <w:top w:val="nil"/>
                <w:left w:val="nil"/>
                <w:bottom w:val="nil"/>
                <w:right w:val="nil"/>
                <w:between w:val="nil"/>
              </w:pBdr>
              <w:rPr>
                <w:color w:val="000000"/>
                <w:sz w:val="12"/>
                <w:szCs w:val="12"/>
              </w:rPr>
            </w:pPr>
            <w:r>
              <w:rPr>
                <w:color w:val="231F20"/>
                <w:sz w:val="12"/>
                <w:szCs w:val="12"/>
              </w:rPr>
              <w:t>See University General Requirements for Baccalaureate degrees (p. 42)</w:t>
            </w:r>
          </w:p>
        </w:tc>
        <w:tc>
          <w:tcPr>
            <w:tcW w:w="945" w:type="dxa"/>
          </w:tcPr>
          <w:p w14:paraId="4FF21090" w14:textId="77777777" w:rsidR="009032E6" w:rsidRDefault="009032E6">
            <w:pPr>
              <w:widowControl w:val="0"/>
              <w:pBdr>
                <w:top w:val="nil"/>
                <w:left w:val="nil"/>
                <w:bottom w:val="nil"/>
                <w:right w:val="nil"/>
                <w:between w:val="nil"/>
              </w:pBdr>
              <w:rPr>
                <w:rFonts w:ascii="Times New Roman" w:eastAsia="Times New Roman" w:hAnsi="Times New Roman" w:cs="Times New Roman"/>
                <w:color w:val="000000"/>
                <w:sz w:val="12"/>
                <w:szCs w:val="12"/>
              </w:rPr>
            </w:pPr>
          </w:p>
        </w:tc>
      </w:tr>
      <w:tr w:rsidR="009032E6" w14:paraId="3BF46592" w14:textId="77777777">
        <w:trPr>
          <w:trHeight w:val="256"/>
        </w:trPr>
        <w:tc>
          <w:tcPr>
            <w:tcW w:w="5248" w:type="dxa"/>
            <w:shd w:val="clear" w:color="auto" w:fill="BCBEC0"/>
          </w:tcPr>
          <w:p w14:paraId="7D8232F1"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First Year Making Connections Course:</w:t>
            </w:r>
          </w:p>
        </w:tc>
        <w:tc>
          <w:tcPr>
            <w:tcW w:w="945" w:type="dxa"/>
            <w:shd w:val="clear" w:color="auto" w:fill="BCBEC0"/>
          </w:tcPr>
          <w:p w14:paraId="06E9371F"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Sem. Hrs.</w:t>
            </w:r>
          </w:p>
        </w:tc>
      </w:tr>
      <w:tr w:rsidR="009032E6" w14:paraId="5518168D" w14:textId="77777777">
        <w:trPr>
          <w:trHeight w:val="227"/>
        </w:trPr>
        <w:tc>
          <w:tcPr>
            <w:tcW w:w="5248" w:type="dxa"/>
          </w:tcPr>
          <w:p w14:paraId="29E96C8E" w14:textId="77777777" w:rsidR="009032E6" w:rsidRDefault="004D181A">
            <w:pPr>
              <w:widowControl w:val="0"/>
              <w:pBdr>
                <w:top w:val="nil"/>
                <w:left w:val="nil"/>
                <w:bottom w:val="nil"/>
                <w:right w:val="nil"/>
                <w:between w:val="nil"/>
              </w:pBdr>
              <w:rPr>
                <w:color w:val="000000"/>
                <w:sz w:val="12"/>
                <w:szCs w:val="12"/>
              </w:rPr>
            </w:pPr>
            <w:r>
              <w:rPr>
                <w:color w:val="231F20"/>
                <w:sz w:val="12"/>
                <w:szCs w:val="12"/>
              </w:rPr>
              <w:t>UC 1013, Making Connections</w:t>
            </w:r>
          </w:p>
        </w:tc>
        <w:tc>
          <w:tcPr>
            <w:tcW w:w="945" w:type="dxa"/>
          </w:tcPr>
          <w:p w14:paraId="7AF6473E" w14:textId="77777777" w:rsidR="009032E6" w:rsidRDefault="004D181A">
            <w:pPr>
              <w:widowControl w:val="0"/>
              <w:pBdr>
                <w:top w:val="nil"/>
                <w:left w:val="nil"/>
                <w:bottom w:val="nil"/>
                <w:right w:val="nil"/>
                <w:between w:val="nil"/>
              </w:pBdr>
              <w:ind w:left="20"/>
              <w:jc w:val="center"/>
              <w:rPr>
                <w:b/>
                <w:color w:val="000000"/>
                <w:sz w:val="12"/>
                <w:szCs w:val="12"/>
              </w:rPr>
            </w:pPr>
            <w:r>
              <w:rPr>
                <w:b/>
                <w:color w:val="231F20"/>
                <w:sz w:val="12"/>
                <w:szCs w:val="12"/>
              </w:rPr>
              <w:t>3</w:t>
            </w:r>
          </w:p>
        </w:tc>
      </w:tr>
      <w:tr w:rsidR="009032E6" w14:paraId="71C13E3E" w14:textId="77777777">
        <w:trPr>
          <w:trHeight w:val="256"/>
        </w:trPr>
        <w:tc>
          <w:tcPr>
            <w:tcW w:w="5248" w:type="dxa"/>
            <w:shd w:val="clear" w:color="auto" w:fill="BCBEC0"/>
          </w:tcPr>
          <w:p w14:paraId="1825F0F9"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General Education Requirements:</w:t>
            </w:r>
          </w:p>
        </w:tc>
        <w:tc>
          <w:tcPr>
            <w:tcW w:w="945" w:type="dxa"/>
            <w:shd w:val="clear" w:color="auto" w:fill="BCBEC0"/>
          </w:tcPr>
          <w:p w14:paraId="029A3A75"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Sem. Hrs.</w:t>
            </w:r>
          </w:p>
        </w:tc>
      </w:tr>
      <w:tr w:rsidR="009032E6" w14:paraId="115FF1AE" w14:textId="77777777">
        <w:trPr>
          <w:trHeight w:val="1379"/>
        </w:trPr>
        <w:tc>
          <w:tcPr>
            <w:tcW w:w="5248" w:type="dxa"/>
          </w:tcPr>
          <w:p w14:paraId="1D7DC305" w14:textId="77777777" w:rsidR="009032E6" w:rsidRDefault="004D181A">
            <w:pPr>
              <w:widowControl w:val="0"/>
              <w:pBdr>
                <w:top w:val="nil"/>
                <w:left w:val="nil"/>
                <w:bottom w:val="nil"/>
                <w:right w:val="nil"/>
                <w:between w:val="nil"/>
              </w:pBdr>
              <w:rPr>
                <w:color w:val="000000"/>
                <w:sz w:val="12"/>
                <w:szCs w:val="12"/>
              </w:rPr>
            </w:pPr>
            <w:r>
              <w:rPr>
                <w:color w:val="231F20"/>
                <w:sz w:val="12"/>
                <w:szCs w:val="12"/>
              </w:rPr>
              <w:t>See General Education Curriculum for Baccalaureate degrees (p. 78)</w:t>
            </w:r>
          </w:p>
          <w:p w14:paraId="7CAF4FFC" w14:textId="77777777" w:rsidR="009032E6" w:rsidRDefault="009032E6">
            <w:pPr>
              <w:widowControl w:val="0"/>
              <w:pBdr>
                <w:top w:val="nil"/>
                <w:left w:val="nil"/>
                <w:bottom w:val="nil"/>
                <w:right w:val="nil"/>
                <w:between w:val="nil"/>
              </w:pBdr>
              <w:rPr>
                <w:color w:val="000000"/>
                <w:sz w:val="13"/>
                <w:szCs w:val="13"/>
              </w:rPr>
            </w:pPr>
          </w:p>
          <w:p w14:paraId="6C9C6716" w14:textId="77777777" w:rsidR="009032E6" w:rsidRDefault="004D181A">
            <w:pPr>
              <w:widowControl w:val="0"/>
              <w:pBdr>
                <w:top w:val="nil"/>
                <w:left w:val="nil"/>
                <w:bottom w:val="nil"/>
                <w:right w:val="nil"/>
                <w:between w:val="nil"/>
              </w:pBdr>
              <w:ind w:left="350"/>
              <w:rPr>
                <w:b/>
                <w:color w:val="000000"/>
                <w:sz w:val="12"/>
                <w:szCs w:val="12"/>
              </w:rPr>
            </w:pPr>
            <w:r>
              <w:rPr>
                <w:b/>
                <w:color w:val="231F20"/>
                <w:sz w:val="12"/>
                <w:szCs w:val="12"/>
              </w:rPr>
              <w:t>Students with this major must take the following:</w:t>
            </w:r>
          </w:p>
          <w:p w14:paraId="472BB09A" w14:textId="77777777" w:rsidR="009032E6" w:rsidRDefault="004D181A">
            <w:pPr>
              <w:widowControl w:val="0"/>
              <w:pBdr>
                <w:top w:val="nil"/>
                <w:left w:val="nil"/>
                <w:bottom w:val="nil"/>
                <w:right w:val="nil"/>
                <w:between w:val="nil"/>
              </w:pBdr>
              <w:spacing w:before="6" w:line="249" w:lineRule="auto"/>
              <w:ind w:left="440" w:right="5"/>
              <w:rPr>
                <w:i/>
                <w:color w:val="231F20"/>
                <w:sz w:val="12"/>
                <w:szCs w:val="12"/>
              </w:rPr>
            </w:pPr>
            <w:r>
              <w:rPr>
                <w:i/>
                <w:color w:val="231F20"/>
                <w:sz w:val="12"/>
                <w:szCs w:val="12"/>
              </w:rPr>
              <w:t>MATH 1023, College Algebra or MATH course that requires MATH 1023 as a prerequisite</w:t>
            </w:r>
          </w:p>
          <w:p w14:paraId="7222D64A" w14:textId="77777777" w:rsidR="009032E6" w:rsidRDefault="004D181A">
            <w:pPr>
              <w:widowControl w:val="0"/>
              <w:pBdr>
                <w:top w:val="nil"/>
                <w:left w:val="nil"/>
                <w:bottom w:val="nil"/>
                <w:right w:val="nil"/>
                <w:between w:val="nil"/>
              </w:pBdr>
              <w:spacing w:before="6" w:line="249" w:lineRule="auto"/>
              <w:ind w:left="440" w:right="5"/>
              <w:rPr>
                <w:i/>
                <w:color w:val="000000"/>
                <w:sz w:val="12"/>
                <w:szCs w:val="12"/>
              </w:rPr>
            </w:pPr>
            <w:r>
              <w:rPr>
                <w:i/>
                <w:color w:val="000000"/>
                <w:sz w:val="12"/>
                <w:szCs w:val="12"/>
              </w:rPr>
              <w:t>CHEM 1013 and CHEM 1011 General Chemistry and Lab</w:t>
            </w:r>
          </w:p>
          <w:p w14:paraId="3D83C6A0" w14:textId="77777777" w:rsidR="009032E6" w:rsidRDefault="004D181A">
            <w:pPr>
              <w:widowControl w:val="0"/>
              <w:pBdr>
                <w:top w:val="nil"/>
                <w:left w:val="nil"/>
                <w:bottom w:val="nil"/>
                <w:right w:val="nil"/>
                <w:between w:val="nil"/>
              </w:pBdr>
              <w:spacing w:before="1" w:line="249" w:lineRule="auto"/>
              <w:ind w:left="440" w:right="855"/>
              <w:rPr>
                <w:i/>
                <w:color w:val="000000"/>
                <w:sz w:val="12"/>
                <w:szCs w:val="12"/>
              </w:rPr>
            </w:pPr>
            <w:r>
              <w:rPr>
                <w:i/>
                <w:color w:val="231F20"/>
                <w:sz w:val="12"/>
                <w:szCs w:val="12"/>
              </w:rPr>
              <w:t>BIO 2013 and BIO 2011 Biology of the Cell and Lab</w:t>
            </w:r>
          </w:p>
          <w:p w14:paraId="0367B7C7" w14:textId="77777777" w:rsidR="009032E6" w:rsidRDefault="004D181A">
            <w:pPr>
              <w:widowControl w:val="0"/>
              <w:pBdr>
                <w:top w:val="nil"/>
                <w:left w:val="nil"/>
                <w:bottom w:val="nil"/>
                <w:right w:val="nil"/>
                <w:between w:val="nil"/>
              </w:pBdr>
              <w:spacing w:before="6"/>
              <w:ind w:left="440"/>
              <w:rPr>
                <w:i/>
                <w:color w:val="000000"/>
                <w:sz w:val="12"/>
                <w:szCs w:val="12"/>
              </w:rPr>
            </w:pPr>
            <w:r>
              <w:rPr>
                <w:i/>
                <w:color w:val="231F20"/>
                <w:sz w:val="12"/>
                <w:szCs w:val="12"/>
              </w:rPr>
              <w:t>COMS 1203, Oral Communication (Required Departmental Gen. Ed. Option)</w:t>
            </w:r>
          </w:p>
        </w:tc>
        <w:tc>
          <w:tcPr>
            <w:tcW w:w="945" w:type="dxa"/>
          </w:tcPr>
          <w:p w14:paraId="3D0203FE"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35</w:t>
            </w:r>
          </w:p>
        </w:tc>
      </w:tr>
      <w:tr w:rsidR="009032E6" w14:paraId="4D6A5F65" w14:textId="77777777">
        <w:trPr>
          <w:trHeight w:val="256"/>
        </w:trPr>
        <w:tc>
          <w:tcPr>
            <w:tcW w:w="5248" w:type="dxa"/>
            <w:shd w:val="clear" w:color="auto" w:fill="BCBEC0"/>
          </w:tcPr>
          <w:p w14:paraId="28C761DA" w14:textId="77777777" w:rsidR="009032E6" w:rsidRDefault="004D181A">
            <w:pPr>
              <w:widowControl w:val="0"/>
              <w:pBdr>
                <w:top w:val="nil"/>
                <w:left w:val="nil"/>
                <w:bottom w:val="nil"/>
                <w:right w:val="nil"/>
                <w:between w:val="nil"/>
              </w:pBdr>
              <w:spacing w:before="36"/>
              <w:ind w:left="80"/>
              <w:rPr>
                <w:b/>
                <w:color w:val="000000"/>
                <w:sz w:val="16"/>
                <w:szCs w:val="16"/>
              </w:rPr>
            </w:pPr>
            <w:r>
              <w:rPr>
                <w:b/>
                <w:color w:val="231F20"/>
                <w:sz w:val="16"/>
                <w:szCs w:val="16"/>
              </w:rPr>
              <w:t>Major Requirements:</w:t>
            </w:r>
          </w:p>
        </w:tc>
        <w:tc>
          <w:tcPr>
            <w:tcW w:w="945" w:type="dxa"/>
            <w:shd w:val="clear" w:color="auto" w:fill="BCBEC0"/>
          </w:tcPr>
          <w:p w14:paraId="0401A02C" w14:textId="77777777" w:rsidR="009032E6" w:rsidRDefault="004D181A">
            <w:pPr>
              <w:widowControl w:val="0"/>
              <w:pBdr>
                <w:top w:val="nil"/>
                <w:left w:val="nil"/>
                <w:bottom w:val="nil"/>
                <w:right w:val="nil"/>
                <w:between w:val="nil"/>
              </w:pBdr>
              <w:ind w:left="158" w:right="138"/>
              <w:jc w:val="center"/>
              <w:rPr>
                <w:b/>
                <w:color w:val="000000"/>
                <w:sz w:val="12"/>
                <w:szCs w:val="12"/>
              </w:rPr>
            </w:pPr>
            <w:r>
              <w:rPr>
                <w:b/>
                <w:color w:val="231F20"/>
                <w:sz w:val="12"/>
                <w:szCs w:val="12"/>
              </w:rPr>
              <w:t>Sem. Hrs.</w:t>
            </w:r>
          </w:p>
        </w:tc>
      </w:tr>
      <w:tr w:rsidR="009032E6" w14:paraId="04791443" w14:textId="77777777">
        <w:trPr>
          <w:trHeight w:val="227"/>
        </w:trPr>
        <w:tc>
          <w:tcPr>
            <w:tcW w:w="5248" w:type="dxa"/>
          </w:tcPr>
          <w:p w14:paraId="04DA945D" w14:textId="77777777" w:rsidR="009032E6" w:rsidRDefault="004D181A">
            <w:pPr>
              <w:pStyle w:val="Heading3"/>
              <w:outlineLvl w:val="2"/>
              <w:rPr>
                <w:rFonts w:ascii="Calibri" w:eastAsia="Calibri" w:hAnsi="Calibri" w:cs="Calibri"/>
                <w:b w:val="0"/>
                <w:sz w:val="12"/>
                <w:szCs w:val="12"/>
              </w:rPr>
            </w:pPr>
            <w:r>
              <w:rPr>
                <w:rFonts w:ascii="Calibri" w:eastAsia="Calibri" w:hAnsi="Calibri" w:cs="Calibri"/>
                <w:b w:val="0"/>
                <w:color w:val="000000"/>
                <w:sz w:val="12"/>
                <w:szCs w:val="12"/>
              </w:rPr>
              <w:t>OESH 3013 Fundamentals of Occupational Health and Safety</w:t>
            </w:r>
          </w:p>
        </w:tc>
        <w:tc>
          <w:tcPr>
            <w:tcW w:w="945" w:type="dxa"/>
          </w:tcPr>
          <w:p w14:paraId="507A7220"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6C88DE7" w14:textId="77777777">
        <w:trPr>
          <w:trHeight w:val="230"/>
        </w:trPr>
        <w:tc>
          <w:tcPr>
            <w:tcW w:w="5248" w:type="dxa"/>
          </w:tcPr>
          <w:p w14:paraId="340B11A0"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3023 Principles of Environmental Health</w:t>
            </w:r>
          </w:p>
        </w:tc>
        <w:tc>
          <w:tcPr>
            <w:tcW w:w="945" w:type="dxa"/>
          </w:tcPr>
          <w:p w14:paraId="27B00550"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1A3944E8" w14:textId="77777777">
        <w:trPr>
          <w:trHeight w:val="230"/>
        </w:trPr>
        <w:tc>
          <w:tcPr>
            <w:tcW w:w="5248" w:type="dxa"/>
          </w:tcPr>
          <w:p w14:paraId="76F8A776"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3103 Recognition of Occupational Hazards</w:t>
            </w:r>
          </w:p>
        </w:tc>
        <w:tc>
          <w:tcPr>
            <w:tcW w:w="945" w:type="dxa"/>
          </w:tcPr>
          <w:p w14:paraId="3C3D642F"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7E52489C" w14:textId="77777777">
        <w:trPr>
          <w:trHeight w:val="230"/>
        </w:trPr>
        <w:tc>
          <w:tcPr>
            <w:tcW w:w="5248" w:type="dxa"/>
          </w:tcPr>
          <w:p w14:paraId="221525FD"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3113 Toxicology</w:t>
            </w:r>
          </w:p>
        </w:tc>
        <w:tc>
          <w:tcPr>
            <w:tcW w:w="945" w:type="dxa"/>
          </w:tcPr>
          <w:p w14:paraId="205F2D1C"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3034AFAF" w14:textId="77777777">
        <w:trPr>
          <w:trHeight w:val="230"/>
        </w:trPr>
        <w:tc>
          <w:tcPr>
            <w:tcW w:w="5248" w:type="dxa"/>
          </w:tcPr>
          <w:p w14:paraId="35B886C7"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3203 Control of Occupational Hazards</w:t>
            </w:r>
          </w:p>
        </w:tc>
        <w:tc>
          <w:tcPr>
            <w:tcW w:w="945" w:type="dxa"/>
          </w:tcPr>
          <w:p w14:paraId="03174EBF"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4DB2ABE" w14:textId="77777777">
        <w:trPr>
          <w:trHeight w:val="230"/>
        </w:trPr>
        <w:tc>
          <w:tcPr>
            <w:tcW w:w="5248" w:type="dxa"/>
          </w:tcPr>
          <w:p w14:paraId="70448C30"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3223 Industrial Hygiene Sampling and Analysis Laboratory</w:t>
            </w:r>
          </w:p>
        </w:tc>
        <w:tc>
          <w:tcPr>
            <w:tcW w:w="945" w:type="dxa"/>
          </w:tcPr>
          <w:p w14:paraId="10C30673"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378AFA5E" w14:textId="77777777">
        <w:trPr>
          <w:trHeight w:val="230"/>
        </w:trPr>
        <w:tc>
          <w:tcPr>
            <w:tcW w:w="5248" w:type="dxa"/>
          </w:tcPr>
          <w:p w14:paraId="07038103"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3303 Water, wastewater, Solid and Hazardous Waste Treatment</w:t>
            </w:r>
          </w:p>
        </w:tc>
        <w:tc>
          <w:tcPr>
            <w:tcW w:w="945" w:type="dxa"/>
          </w:tcPr>
          <w:p w14:paraId="2C78F63B"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5659CF65" w14:textId="77777777">
        <w:trPr>
          <w:trHeight w:val="230"/>
        </w:trPr>
        <w:tc>
          <w:tcPr>
            <w:tcW w:w="5248" w:type="dxa"/>
          </w:tcPr>
          <w:p w14:paraId="69B3C62E"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3313 Epidemiology and Biostatistics</w:t>
            </w:r>
          </w:p>
        </w:tc>
        <w:tc>
          <w:tcPr>
            <w:tcW w:w="945" w:type="dxa"/>
          </w:tcPr>
          <w:p w14:paraId="30C6D157"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890FAFD" w14:textId="77777777">
        <w:trPr>
          <w:trHeight w:val="230"/>
        </w:trPr>
        <w:tc>
          <w:tcPr>
            <w:tcW w:w="5248" w:type="dxa"/>
          </w:tcPr>
          <w:p w14:paraId="4E7638E5" w14:textId="77777777" w:rsidR="009032E6" w:rsidRDefault="004D181A">
            <w:pPr>
              <w:pStyle w:val="Heading3"/>
              <w:outlineLvl w:val="2"/>
              <w:rPr>
                <w:rFonts w:ascii="Calibri" w:eastAsia="Calibri" w:hAnsi="Calibri" w:cs="Calibri"/>
                <w:b w:val="0"/>
                <w:color w:val="000000"/>
                <w:sz w:val="13"/>
                <w:szCs w:val="13"/>
              </w:rPr>
            </w:pPr>
            <w:r>
              <w:rPr>
                <w:rFonts w:ascii="Calibri" w:eastAsia="Calibri" w:hAnsi="Calibri" w:cs="Calibri"/>
                <w:b w:val="0"/>
                <w:color w:val="000000"/>
                <w:sz w:val="13"/>
                <w:szCs w:val="13"/>
              </w:rPr>
              <w:t>OESH 3323 Occupational Illnesses</w:t>
            </w:r>
          </w:p>
        </w:tc>
        <w:tc>
          <w:tcPr>
            <w:tcW w:w="945" w:type="dxa"/>
          </w:tcPr>
          <w:p w14:paraId="287195EA" w14:textId="77777777" w:rsidR="009032E6" w:rsidRDefault="004D181A">
            <w:pPr>
              <w:pStyle w:val="Heading3"/>
              <w:jc w:val="center"/>
              <w:outlineLvl w:val="2"/>
              <w:rPr>
                <w:rFonts w:ascii="Calibri" w:eastAsia="Calibri" w:hAnsi="Calibri" w:cs="Calibri"/>
                <w:b w:val="0"/>
                <w:color w:val="000000"/>
                <w:sz w:val="13"/>
                <w:szCs w:val="13"/>
              </w:rPr>
            </w:pPr>
            <w:r>
              <w:rPr>
                <w:rFonts w:ascii="Calibri" w:eastAsia="Calibri" w:hAnsi="Calibri" w:cs="Calibri"/>
                <w:b w:val="0"/>
                <w:color w:val="000000"/>
                <w:sz w:val="13"/>
                <w:szCs w:val="13"/>
              </w:rPr>
              <w:t>3</w:t>
            </w:r>
          </w:p>
        </w:tc>
      </w:tr>
      <w:tr w:rsidR="009032E6" w14:paraId="7C0C8136" w14:textId="77777777">
        <w:trPr>
          <w:trHeight w:val="230"/>
        </w:trPr>
        <w:tc>
          <w:tcPr>
            <w:tcW w:w="5248" w:type="dxa"/>
          </w:tcPr>
          <w:p w14:paraId="5CF9929A"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DPEM 3503 Principles of Disaster Preparedness and Emergency Management</w:t>
            </w:r>
          </w:p>
        </w:tc>
        <w:tc>
          <w:tcPr>
            <w:tcW w:w="945" w:type="dxa"/>
          </w:tcPr>
          <w:p w14:paraId="6D79FDDA"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5066E772" w14:textId="77777777">
        <w:trPr>
          <w:trHeight w:val="230"/>
        </w:trPr>
        <w:tc>
          <w:tcPr>
            <w:tcW w:w="5248" w:type="dxa"/>
          </w:tcPr>
          <w:p w14:paraId="06C5FFEA"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4003 OESH Internship</w:t>
            </w:r>
          </w:p>
        </w:tc>
        <w:tc>
          <w:tcPr>
            <w:tcW w:w="945" w:type="dxa"/>
          </w:tcPr>
          <w:p w14:paraId="74F75AE5"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79722CB8" w14:textId="77777777">
        <w:trPr>
          <w:trHeight w:val="230"/>
        </w:trPr>
        <w:tc>
          <w:tcPr>
            <w:tcW w:w="5248" w:type="dxa"/>
          </w:tcPr>
          <w:p w14:paraId="16C9DBC1"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4013 OSHA Standards and Practices</w:t>
            </w:r>
          </w:p>
        </w:tc>
        <w:tc>
          <w:tcPr>
            <w:tcW w:w="945" w:type="dxa"/>
          </w:tcPr>
          <w:p w14:paraId="59003EB3"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33ADF94F" w14:textId="77777777">
        <w:trPr>
          <w:trHeight w:val="230"/>
        </w:trPr>
        <w:tc>
          <w:tcPr>
            <w:tcW w:w="5248" w:type="dxa"/>
          </w:tcPr>
          <w:p w14:paraId="2C2A8AED"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4113 Environmental Health and Safety Management</w:t>
            </w:r>
          </w:p>
        </w:tc>
        <w:tc>
          <w:tcPr>
            <w:tcW w:w="945" w:type="dxa"/>
          </w:tcPr>
          <w:p w14:paraId="77207824"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168BA70B" w14:textId="77777777">
        <w:trPr>
          <w:trHeight w:val="230"/>
        </w:trPr>
        <w:tc>
          <w:tcPr>
            <w:tcW w:w="5248" w:type="dxa"/>
          </w:tcPr>
          <w:p w14:paraId="34422BD5"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4203 Principles of Food Safety and Sanitation</w:t>
            </w:r>
          </w:p>
        </w:tc>
        <w:tc>
          <w:tcPr>
            <w:tcW w:w="945" w:type="dxa"/>
          </w:tcPr>
          <w:p w14:paraId="699865F0"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18401E8" w14:textId="77777777">
        <w:trPr>
          <w:trHeight w:val="230"/>
        </w:trPr>
        <w:tc>
          <w:tcPr>
            <w:tcW w:w="5248" w:type="dxa"/>
          </w:tcPr>
          <w:p w14:paraId="06941855"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4213 Construction Safety</w:t>
            </w:r>
          </w:p>
        </w:tc>
        <w:tc>
          <w:tcPr>
            <w:tcW w:w="945" w:type="dxa"/>
          </w:tcPr>
          <w:p w14:paraId="7A76255B"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39530B03" w14:textId="77777777">
        <w:trPr>
          <w:trHeight w:val="230"/>
        </w:trPr>
        <w:tc>
          <w:tcPr>
            <w:tcW w:w="5248" w:type="dxa"/>
          </w:tcPr>
          <w:p w14:paraId="6049DFD8"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4223 Accident Investigation and Analysis</w:t>
            </w:r>
          </w:p>
        </w:tc>
        <w:tc>
          <w:tcPr>
            <w:tcW w:w="945" w:type="dxa"/>
          </w:tcPr>
          <w:p w14:paraId="0D1D5503" w14:textId="77777777" w:rsidR="009032E6" w:rsidRDefault="004D181A">
            <w:pPr>
              <w:widowControl w:val="0"/>
              <w:pBdr>
                <w:top w:val="nil"/>
                <w:left w:val="nil"/>
                <w:bottom w:val="nil"/>
                <w:right w:val="nil"/>
                <w:between w:val="nil"/>
              </w:pBdr>
              <w:ind w:left="20"/>
              <w:jc w:val="center"/>
              <w:rPr>
                <w:color w:val="231F20"/>
                <w:sz w:val="12"/>
                <w:szCs w:val="12"/>
              </w:rPr>
            </w:pPr>
            <w:r>
              <w:rPr>
                <w:color w:val="231F20"/>
                <w:sz w:val="12"/>
                <w:szCs w:val="12"/>
              </w:rPr>
              <w:t>3</w:t>
            </w:r>
          </w:p>
        </w:tc>
      </w:tr>
      <w:tr w:rsidR="009032E6" w14:paraId="72EF12C2" w14:textId="77777777">
        <w:trPr>
          <w:trHeight w:val="230"/>
        </w:trPr>
        <w:tc>
          <w:tcPr>
            <w:tcW w:w="5248" w:type="dxa"/>
          </w:tcPr>
          <w:p w14:paraId="41DA5166"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4303 Environmental Risk Assessment</w:t>
            </w:r>
          </w:p>
        </w:tc>
        <w:tc>
          <w:tcPr>
            <w:tcW w:w="945" w:type="dxa"/>
          </w:tcPr>
          <w:p w14:paraId="6F7191B0"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FB3D02A" w14:textId="77777777">
        <w:trPr>
          <w:trHeight w:val="230"/>
        </w:trPr>
        <w:tc>
          <w:tcPr>
            <w:tcW w:w="5248" w:type="dxa"/>
          </w:tcPr>
          <w:p w14:paraId="58AF8633"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4313 Ergonomics</w:t>
            </w:r>
          </w:p>
        </w:tc>
        <w:tc>
          <w:tcPr>
            <w:tcW w:w="945" w:type="dxa"/>
          </w:tcPr>
          <w:p w14:paraId="60BC37C1"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4A0E3987" w14:textId="77777777">
        <w:trPr>
          <w:trHeight w:val="230"/>
        </w:trPr>
        <w:tc>
          <w:tcPr>
            <w:tcW w:w="5248" w:type="dxa"/>
          </w:tcPr>
          <w:p w14:paraId="2045A810"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4323 Air Pollution</w:t>
            </w:r>
          </w:p>
        </w:tc>
        <w:tc>
          <w:tcPr>
            <w:tcW w:w="945" w:type="dxa"/>
          </w:tcPr>
          <w:p w14:paraId="2B4D2842"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r w:rsidR="009032E6" w14:paraId="295F7F6E" w14:textId="77777777">
        <w:trPr>
          <w:trHeight w:val="230"/>
        </w:trPr>
        <w:tc>
          <w:tcPr>
            <w:tcW w:w="5248" w:type="dxa"/>
          </w:tcPr>
          <w:p w14:paraId="1EC1C9CF"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OESH 4401 OESH Senior Seminar</w:t>
            </w:r>
          </w:p>
        </w:tc>
        <w:tc>
          <w:tcPr>
            <w:tcW w:w="945" w:type="dxa"/>
          </w:tcPr>
          <w:p w14:paraId="0B67D4E8"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1</w:t>
            </w:r>
          </w:p>
        </w:tc>
      </w:tr>
      <w:tr w:rsidR="009032E6" w14:paraId="783B9052" w14:textId="77777777">
        <w:trPr>
          <w:trHeight w:val="230"/>
        </w:trPr>
        <w:tc>
          <w:tcPr>
            <w:tcW w:w="5248" w:type="dxa"/>
          </w:tcPr>
          <w:p w14:paraId="4FA86CD0" w14:textId="77777777" w:rsidR="009032E6" w:rsidRDefault="004D181A">
            <w:pPr>
              <w:widowControl w:val="0"/>
              <w:pBdr>
                <w:top w:val="nil"/>
                <w:left w:val="nil"/>
                <w:bottom w:val="nil"/>
                <w:right w:val="nil"/>
                <w:between w:val="nil"/>
              </w:pBdr>
              <w:rPr>
                <w:color w:val="000000"/>
                <w:sz w:val="12"/>
                <w:szCs w:val="12"/>
              </w:rPr>
            </w:pPr>
            <w:r>
              <w:rPr>
                <w:color w:val="000000"/>
                <w:sz w:val="12"/>
                <w:szCs w:val="12"/>
              </w:rPr>
              <w:t>POSC 4533 Environmental Law and Administration</w:t>
            </w:r>
          </w:p>
        </w:tc>
        <w:tc>
          <w:tcPr>
            <w:tcW w:w="945" w:type="dxa"/>
          </w:tcPr>
          <w:p w14:paraId="0B6336D7" w14:textId="77777777" w:rsidR="009032E6" w:rsidRDefault="004D181A">
            <w:pPr>
              <w:widowControl w:val="0"/>
              <w:pBdr>
                <w:top w:val="nil"/>
                <w:left w:val="nil"/>
                <w:bottom w:val="nil"/>
                <w:right w:val="nil"/>
                <w:between w:val="nil"/>
              </w:pBdr>
              <w:ind w:left="20"/>
              <w:jc w:val="center"/>
              <w:rPr>
                <w:color w:val="000000"/>
                <w:sz w:val="12"/>
                <w:szCs w:val="12"/>
              </w:rPr>
            </w:pPr>
            <w:r>
              <w:rPr>
                <w:color w:val="231F20"/>
                <w:sz w:val="12"/>
                <w:szCs w:val="12"/>
              </w:rPr>
              <w:t>3</w:t>
            </w:r>
          </w:p>
        </w:tc>
      </w:tr>
    </w:tbl>
    <w:p w14:paraId="201C9F2A" w14:textId="77777777" w:rsidR="009032E6" w:rsidRDefault="009032E6">
      <w:pPr>
        <w:widowControl w:val="0"/>
        <w:pBdr>
          <w:top w:val="nil"/>
          <w:left w:val="nil"/>
          <w:bottom w:val="nil"/>
          <w:right w:val="nil"/>
          <w:between w:val="nil"/>
        </w:pBdr>
        <w:spacing w:before="9" w:after="1" w:line="240" w:lineRule="auto"/>
        <w:ind w:left="475" w:hanging="360"/>
        <w:rPr>
          <w:rFonts w:ascii="Arial" w:eastAsia="Arial" w:hAnsi="Arial" w:cs="Arial"/>
          <w:color w:val="000000"/>
          <w:sz w:val="11"/>
          <w:szCs w:val="11"/>
        </w:rPr>
      </w:pPr>
    </w:p>
    <w:p w14:paraId="0512CE07" w14:textId="77777777" w:rsidR="009032E6" w:rsidRDefault="009032E6">
      <w:pPr>
        <w:jc w:val="center"/>
        <w:rPr>
          <w:sz w:val="12"/>
          <w:szCs w:val="12"/>
        </w:rPr>
      </w:pPr>
    </w:p>
    <w:p w14:paraId="3D7685C2" w14:textId="77777777" w:rsidR="009032E6" w:rsidRDefault="004D181A">
      <w:pPr>
        <w:rPr>
          <w:b/>
        </w:rPr>
      </w:pPr>
      <w:r>
        <w:rPr>
          <w:b/>
        </w:rPr>
        <w:t>Page 589 Course Descriptions</w:t>
      </w:r>
    </w:p>
    <w:p w14:paraId="06F64B8E" w14:textId="77777777" w:rsidR="009032E6" w:rsidRDefault="004D181A">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31BD4587" w14:textId="77777777" w:rsidR="009032E6" w:rsidRDefault="004D181A">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452115B3" w14:textId="77777777" w:rsidR="009032E6" w:rsidRDefault="004D181A">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231F20"/>
          <w:sz w:val="16"/>
          <w:szCs w:val="16"/>
        </w:rPr>
      </w:pPr>
      <w:r>
        <w:rPr>
          <w:rFonts w:ascii="Arial" w:eastAsia="Arial" w:hAnsi="Arial" w:cs="Arial"/>
          <w:b/>
          <w:color w:val="231F20"/>
          <w:sz w:val="16"/>
          <w:szCs w:val="16"/>
        </w:rPr>
        <w:lastRenderedPageBreak/>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214A3CB6" w14:textId="77777777" w:rsidR="009032E6" w:rsidRDefault="009032E6">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231F20"/>
          <w:sz w:val="16"/>
          <w:szCs w:val="16"/>
        </w:rPr>
      </w:pPr>
    </w:p>
    <w:p w14:paraId="3807CCF0" w14:textId="77777777" w:rsidR="009032E6" w:rsidRDefault="004D181A">
      <w:pPr>
        <w:pStyle w:val="Heading2"/>
        <w:spacing w:before="0"/>
        <w:ind w:left="540" w:hanging="540"/>
        <w:rPr>
          <w:rFonts w:ascii="Arial" w:eastAsia="Arial" w:hAnsi="Arial" w:cs="Arial"/>
          <w:color w:val="000000"/>
          <w:sz w:val="16"/>
          <w:szCs w:val="16"/>
        </w:rPr>
      </w:pPr>
      <w:r>
        <w:t xml:space="preserve">  </w:t>
      </w:r>
      <w:r>
        <w:rPr>
          <w:rFonts w:ascii="Arial" w:eastAsia="Arial" w:hAnsi="Arial" w:cs="Arial"/>
          <w:b/>
          <w:color w:val="000000"/>
          <w:sz w:val="16"/>
          <w:szCs w:val="16"/>
        </w:rPr>
        <w:t>OESH 3323.      Occupational Illnesses</w:t>
      </w:r>
      <w:r>
        <w:rPr>
          <w:rFonts w:ascii="Arial" w:eastAsia="Arial" w:hAnsi="Arial" w:cs="Arial"/>
          <w:color w:val="000000"/>
          <w:sz w:val="16"/>
          <w:szCs w:val="16"/>
        </w:rPr>
        <w:t xml:space="preserve"> Incidence of occupational diseases and approaches to recognition and prevention. Prerequisites, BIO 2201 and BIO 2203. Spring. </w:t>
      </w:r>
    </w:p>
    <w:p w14:paraId="1E4DDD38" w14:textId="77777777" w:rsidR="009032E6" w:rsidRDefault="004D181A">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2C2C7281" w14:textId="77777777" w:rsidR="009032E6" w:rsidRDefault="004D181A">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40318B71" w14:textId="77777777" w:rsidR="009032E6" w:rsidRDefault="004D181A">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47BF39F4" w14:textId="77777777" w:rsidR="009032E6" w:rsidRDefault="004D181A">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0E1F1F8F" w14:textId="77777777" w:rsidR="009032E6" w:rsidRDefault="004D181A">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5B0A633A" w14:textId="77777777" w:rsidR="009032E6" w:rsidRDefault="004D181A">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388D7D57" w14:textId="77777777" w:rsidR="009032E6" w:rsidRDefault="004D181A">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270E4135" w14:textId="77777777" w:rsidR="009032E6" w:rsidRDefault="004D181A">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68E8567C" w14:textId="77777777" w:rsidR="009032E6" w:rsidRDefault="004D181A">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344AB0C9" w14:textId="77777777" w:rsidR="009032E6" w:rsidRDefault="004D181A">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306CCB6A" w14:textId="77777777" w:rsidR="009032E6" w:rsidRDefault="009032E6">
      <w:pPr>
        <w:tabs>
          <w:tab w:val="left" w:pos="360"/>
          <w:tab w:val="left" w:pos="720"/>
        </w:tabs>
        <w:spacing w:after="0" w:line="240" w:lineRule="auto"/>
        <w:rPr>
          <w:rFonts w:ascii="Cambria" w:eastAsia="Cambria" w:hAnsi="Cambria" w:cs="Cambria"/>
          <w:sz w:val="20"/>
          <w:szCs w:val="20"/>
        </w:rPr>
      </w:pPr>
    </w:p>
    <w:p w14:paraId="58C4646B" w14:textId="77777777" w:rsidR="009032E6" w:rsidRDefault="009032E6">
      <w:pPr>
        <w:spacing w:after="0" w:line="240" w:lineRule="auto"/>
        <w:jc w:val="center"/>
        <w:rPr>
          <w:rFonts w:ascii="Arial" w:eastAsia="Arial" w:hAnsi="Arial" w:cs="Arial"/>
          <w:b/>
          <w:sz w:val="20"/>
          <w:szCs w:val="20"/>
        </w:rPr>
      </w:pPr>
    </w:p>
    <w:p w14:paraId="014D3E95" w14:textId="77777777" w:rsidR="009032E6" w:rsidRDefault="009032E6">
      <w:pPr>
        <w:tabs>
          <w:tab w:val="left" w:pos="360"/>
          <w:tab w:val="left" w:pos="720"/>
        </w:tabs>
        <w:spacing w:after="0" w:line="240" w:lineRule="auto"/>
        <w:jc w:val="center"/>
        <w:rPr>
          <w:rFonts w:ascii="Cambria" w:eastAsia="Cambria" w:hAnsi="Cambria" w:cs="Cambria"/>
          <w:sz w:val="20"/>
          <w:szCs w:val="20"/>
        </w:rPr>
      </w:pPr>
    </w:p>
    <w:sectPr w:rsidR="009032E6">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45DF" w14:textId="77777777" w:rsidR="008D3845" w:rsidRDefault="008D3845">
      <w:pPr>
        <w:spacing w:after="0" w:line="240" w:lineRule="auto"/>
      </w:pPr>
      <w:r>
        <w:separator/>
      </w:r>
    </w:p>
  </w:endnote>
  <w:endnote w:type="continuationSeparator" w:id="0">
    <w:p w14:paraId="45235290" w14:textId="77777777" w:rsidR="008D3845" w:rsidRDefault="008D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DD4D" w14:textId="77777777" w:rsidR="009032E6" w:rsidRDefault="004D18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C1A931C" w14:textId="77777777" w:rsidR="009032E6" w:rsidRDefault="009032E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EBB1" w14:textId="77777777" w:rsidR="009032E6" w:rsidRDefault="004D181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C3257">
      <w:rPr>
        <w:noProof/>
        <w:color w:val="000000"/>
      </w:rPr>
      <w:t>1</w:t>
    </w:r>
    <w:r>
      <w:rPr>
        <w:color w:val="000000"/>
      </w:rPr>
      <w:fldChar w:fldCharType="end"/>
    </w:r>
  </w:p>
  <w:p w14:paraId="6DE5A61C" w14:textId="77777777" w:rsidR="009032E6" w:rsidRDefault="004D181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D9D7" w14:textId="77777777" w:rsidR="009032E6" w:rsidRDefault="009032E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D9A1" w14:textId="77777777" w:rsidR="008D3845" w:rsidRDefault="008D3845">
      <w:pPr>
        <w:spacing w:after="0" w:line="240" w:lineRule="auto"/>
      </w:pPr>
      <w:r>
        <w:separator/>
      </w:r>
    </w:p>
  </w:footnote>
  <w:footnote w:type="continuationSeparator" w:id="0">
    <w:p w14:paraId="6A95CBC2" w14:textId="77777777" w:rsidR="008D3845" w:rsidRDefault="008D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FF6B" w14:textId="77777777" w:rsidR="009032E6" w:rsidRDefault="009032E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9CB1" w14:textId="77777777" w:rsidR="009032E6" w:rsidRDefault="009032E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0CA9" w14:textId="77777777" w:rsidR="009032E6" w:rsidRDefault="009032E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23609"/>
    <w:multiLevelType w:val="multilevel"/>
    <w:tmpl w:val="7FB846F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D116534"/>
    <w:multiLevelType w:val="multilevel"/>
    <w:tmpl w:val="9954A2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635165"/>
    <w:multiLevelType w:val="multilevel"/>
    <w:tmpl w:val="A37EBF1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E6"/>
    <w:rsid w:val="00344441"/>
    <w:rsid w:val="004D181A"/>
    <w:rsid w:val="008D3845"/>
    <w:rsid w:val="009032E6"/>
    <w:rsid w:val="00FC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6989"/>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king@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king@astate.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3991</Words>
  <Characters>22750</Characters>
  <Application>Microsoft Office Word</Application>
  <DocSecurity>0</DocSecurity>
  <Lines>189</Lines>
  <Paragraphs>53</Paragraphs>
  <ScaleCrop>false</ScaleCrop>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2022-03-22T22:08:00Z</dcterms:created>
  <dcterms:modified xsi:type="dcterms:W3CDTF">2022-03-29T18:41:00Z</dcterms:modified>
</cp:coreProperties>
</file>