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6B836A6412E24B29900BDB1342DC1F8B"/>
          </w:placeholder>
          <w:showingPlcHdr/>
        </w:sdtPr>
        <w:sdtEndPr/>
        <w:sdtContent>
          <w:permStart w:id="65544964"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65544964"/>
        </w:sdtContent>
      </w:sdt>
    </w:p>
    <w:p w:rsidR="00F75657" w:rsidRPr="003E4F3C" w:rsidRDefault="003E4F3C" w:rsidP="00F75657">
      <w:pPr>
        <w:jc w:val="center"/>
        <w:rPr>
          <w:rFonts w:asciiTheme="majorHAnsi" w:hAnsiTheme="majorHAnsi" w:cs="Arial"/>
          <w:b/>
          <w:sz w:val="28"/>
          <w:szCs w:val="28"/>
        </w:rPr>
      </w:pPr>
      <w:r w:rsidRPr="003E4F3C">
        <w:rPr>
          <w:rFonts w:asciiTheme="majorHAnsi" w:hAnsiTheme="majorHAnsi" w:cs="Arial"/>
          <w:b/>
          <w:sz w:val="28"/>
          <w:szCs w:val="28"/>
        </w:rPr>
        <w:t>Course Deletion Proposal Form</w:t>
      </w:r>
    </w:p>
    <w:p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24720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10468" w:rsidP="009B494D">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9B494D">
                        <w:rPr>
                          <w:rFonts w:asciiTheme="majorHAnsi" w:hAnsiTheme="majorHAnsi"/>
                          <w:sz w:val="20"/>
                          <w:szCs w:val="20"/>
                        </w:rPr>
                        <w:t>Suzanne Melescue</w:t>
                      </w:r>
                    </w:sdtContent>
                  </w:sdt>
                </w:p>
              </w:tc>
              <w:sdt>
                <w:sdtPr>
                  <w:rPr>
                    <w:rFonts w:asciiTheme="majorHAnsi" w:hAnsiTheme="majorHAnsi"/>
                    <w:sz w:val="20"/>
                    <w:szCs w:val="20"/>
                  </w:rPr>
                  <w:alias w:val="Date"/>
                  <w:tag w:val="Date"/>
                  <w:id w:val="726572248"/>
                  <w:placeholder>
                    <w:docPart w:val="D2AC6B7D28F640B4BA1C8596DBF2DFDB"/>
                  </w:placeholder>
                  <w:date w:fullDate="2017-02-10T00:00:00Z">
                    <w:dateFormat w:val="M/d/yyyy"/>
                    <w:lid w:val="en-US"/>
                    <w:storeMappedDataAs w:val="dateTime"/>
                    <w:calendar w:val="gregorian"/>
                  </w:date>
                </w:sdtPr>
                <w:sdtEndPr/>
                <w:sdtContent>
                  <w:tc>
                    <w:tcPr>
                      <w:tcW w:w="1350" w:type="dxa"/>
                      <w:vAlign w:val="bottom"/>
                    </w:tcPr>
                    <w:p w:rsidR="00AB4AA6" w:rsidRDefault="009B494D" w:rsidP="00BB5EF7">
                      <w:pPr>
                        <w:jc w:val="center"/>
                        <w:rPr>
                          <w:rFonts w:asciiTheme="majorHAnsi" w:hAnsiTheme="majorHAnsi"/>
                          <w:sz w:val="20"/>
                          <w:szCs w:val="20"/>
                        </w:rPr>
                      </w:pPr>
                      <w:r>
                        <w:rPr>
                          <w:rFonts w:asciiTheme="majorHAnsi" w:hAnsiTheme="majorHAnsi"/>
                          <w:sz w:val="20"/>
                          <w:szCs w:val="20"/>
                        </w:rPr>
                        <w:t>2/10/2017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10468"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203984060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39840605"/>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10468" w:rsidP="00247206">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247206">
                        <w:rPr>
                          <w:rFonts w:asciiTheme="majorHAnsi" w:hAnsiTheme="majorHAnsi"/>
                          <w:sz w:val="20"/>
                          <w:szCs w:val="20"/>
                        </w:rPr>
                        <w:t>Jie Miao</w:t>
                      </w:r>
                    </w:sdtContent>
                  </w:sdt>
                </w:p>
              </w:tc>
              <w:sdt>
                <w:sdtPr>
                  <w:rPr>
                    <w:rFonts w:asciiTheme="majorHAnsi" w:hAnsiTheme="majorHAnsi"/>
                    <w:sz w:val="20"/>
                    <w:szCs w:val="20"/>
                  </w:rPr>
                  <w:alias w:val="Date"/>
                  <w:tag w:val="Date"/>
                  <w:id w:val="-1811082839"/>
                  <w:placeholder>
                    <w:docPart w:val="987483FA7F2549D2A332BD355CE915A1"/>
                  </w:placeholder>
                  <w:date w:fullDate="2017-02-10T00:00:00Z">
                    <w:dateFormat w:val="M/d/yyyy"/>
                    <w:lid w:val="en-US"/>
                    <w:storeMappedDataAs w:val="dateTime"/>
                    <w:calendar w:val="gregorian"/>
                  </w:date>
                </w:sdtPr>
                <w:sdtEndPr/>
                <w:sdtContent>
                  <w:tc>
                    <w:tcPr>
                      <w:tcW w:w="1350" w:type="dxa"/>
                      <w:vAlign w:val="bottom"/>
                    </w:tcPr>
                    <w:p w:rsidR="00AB4AA6" w:rsidRDefault="00247206" w:rsidP="00247206">
                      <w:pPr>
                        <w:jc w:val="center"/>
                        <w:rPr>
                          <w:rFonts w:asciiTheme="majorHAnsi" w:hAnsiTheme="majorHAnsi"/>
                          <w:sz w:val="20"/>
                          <w:szCs w:val="20"/>
                        </w:rPr>
                      </w:pPr>
                      <w:r>
                        <w:rPr>
                          <w:rFonts w:asciiTheme="majorHAnsi" w:hAnsiTheme="majorHAnsi"/>
                          <w:sz w:val="20"/>
                          <w:szCs w:val="20"/>
                        </w:rPr>
                        <w:t>2/10/2017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10468"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9358871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9358871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10468" w:rsidP="00712314">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712314">
                        <w:rPr>
                          <w:rFonts w:asciiTheme="majorHAnsi" w:hAnsiTheme="majorHAnsi"/>
                          <w:sz w:val="20"/>
                          <w:szCs w:val="20"/>
                        </w:rPr>
                        <w:t>David F. Gilmore</w:t>
                      </w:r>
                    </w:sdtContent>
                  </w:sdt>
                </w:p>
              </w:tc>
              <w:sdt>
                <w:sdtPr>
                  <w:rPr>
                    <w:rFonts w:asciiTheme="majorHAnsi" w:hAnsiTheme="majorHAnsi"/>
                    <w:sz w:val="20"/>
                    <w:szCs w:val="20"/>
                  </w:rPr>
                  <w:alias w:val="Date"/>
                  <w:tag w:val="Date"/>
                  <w:id w:val="795952846"/>
                  <w:placeholder>
                    <w:docPart w:val="EEA51012F2004C20947313DCFCF0060E"/>
                  </w:placeholder>
                  <w:date w:fullDate="2017-02-17T00:00:00Z">
                    <w:dateFormat w:val="M/d/yyyy"/>
                    <w:lid w:val="en-US"/>
                    <w:storeMappedDataAs w:val="dateTime"/>
                    <w:calendar w:val="gregorian"/>
                  </w:date>
                </w:sdtPr>
                <w:sdtEndPr/>
                <w:sdtContent>
                  <w:tc>
                    <w:tcPr>
                      <w:tcW w:w="1350" w:type="dxa"/>
                      <w:vAlign w:val="bottom"/>
                    </w:tcPr>
                    <w:p w:rsidR="00AB4AA6" w:rsidRDefault="00712314" w:rsidP="00BB5EF7">
                      <w:pPr>
                        <w:jc w:val="center"/>
                        <w:rPr>
                          <w:rFonts w:asciiTheme="majorHAnsi" w:hAnsiTheme="majorHAnsi"/>
                          <w:sz w:val="20"/>
                          <w:szCs w:val="20"/>
                        </w:rPr>
                      </w:pPr>
                      <w:r>
                        <w:rPr>
                          <w:rFonts w:asciiTheme="majorHAnsi" w:hAnsiTheme="majorHAnsi"/>
                          <w:sz w:val="20"/>
                          <w:szCs w:val="20"/>
                        </w:rPr>
                        <w:t>2/17/2017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10468"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57587660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75876606"/>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10468" w:rsidP="00F71ECA">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F71ECA">
                        <w:rPr>
                          <w:rFonts w:asciiTheme="majorHAnsi" w:hAnsiTheme="majorHAnsi"/>
                          <w:sz w:val="20"/>
                          <w:szCs w:val="20"/>
                        </w:rPr>
                        <w:t>John M. Pratte</w:t>
                      </w:r>
                    </w:sdtContent>
                  </w:sdt>
                </w:p>
              </w:tc>
              <w:sdt>
                <w:sdtPr>
                  <w:rPr>
                    <w:rFonts w:asciiTheme="majorHAnsi" w:hAnsiTheme="majorHAnsi"/>
                    <w:sz w:val="20"/>
                    <w:szCs w:val="20"/>
                  </w:rPr>
                  <w:alias w:val="Date"/>
                  <w:tag w:val="Date"/>
                  <w:id w:val="1607542089"/>
                  <w:placeholder>
                    <w:docPart w:val="CCF8A7F2DCB04295A5839593C3BD4E27"/>
                  </w:placeholder>
                  <w:date w:fullDate="2017-02-17T00:00:00Z">
                    <w:dateFormat w:val="M/d/yyyy"/>
                    <w:lid w:val="en-US"/>
                    <w:storeMappedDataAs w:val="dateTime"/>
                    <w:calendar w:val="gregorian"/>
                  </w:date>
                </w:sdtPr>
                <w:sdtEndPr/>
                <w:sdtContent>
                  <w:tc>
                    <w:tcPr>
                      <w:tcW w:w="1350" w:type="dxa"/>
                      <w:vAlign w:val="bottom"/>
                    </w:tcPr>
                    <w:p w:rsidR="00AB4AA6" w:rsidRDefault="00F71ECA" w:rsidP="00F71ECA">
                      <w:pPr>
                        <w:jc w:val="center"/>
                        <w:rPr>
                          <w:rFonts w:asciiTheme="majorHAnsi" w:hAnsiTheme="majorHAnsi"/>
                          <w:sz w:val="20"/>
                          <w:szCs w:val="20"/>
                        </w:rPr>
                      </w:pPr>
                      <w:r>
                        <w:rPr>
                          <w:rFonts w:asciiTheme="majorHAnsi" w:hAnsiTheme="majorHAnsi"/>
                          <w:sz w:val="20"/>
                          <w:szCs w:val="20"/>
                        </w:rPr>
                        <w:t>2/17/2017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10468"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34832892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34832892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rsidTr="00A37E2D">
              <w:trPr>
                <w:trHeight w:val="113"/>
              </w:trPr>
              <w:tc>
                <w:tcPr>
                  <w:tcW w:w="3685" w:type="dxa"/>
                  <w:vAlign w:val="bottom"/>
                </w:tcPr>
                <w:p w:rsidR="006E2497" w:rsidRDefault="00710468"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724937216"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724937216"/>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710468"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91472757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914727570"/>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Default="00636DB3" w:rsidP="00384538">
      <w:pPr>
        <w:pBdr>
          <w:bottom w:val="single" w:sz="12" w:space="1" w:color="auto"/>
        </w:pBdr>
        <w:rPr>
          <w:rFonts w:asciiTheme="majorHAnsi" w:hAnsiTheme="majorHAnsi" w:cs="Arial"/>
          <w:sz w:val="20"/>
          <w:szCs w:val="20"/>
        </w:rPr>
      </w:pPr>
    </w:p>
    <w:p w:rsidR="00AB4AA6" w:rsidRPr="00592A95" w:rsidRDefault="00AB4AA6"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rsidR="00F87DAF" w:rsidRDefault="002472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MATH 1143,</w:t>
          </w:r>
          <w:r w:rsidRPr="00247206">
            <w:rPr>
              <w:rFonts w:asciiTheme="majorHAnsi" w:hAnsiTheme="majorHAnsi" w:cs="Arial"/>
              <w:sz w:val="20"/>
              <w:szCs w:val="20"/>
            </w:rPr>
            <w:t xml:space="preserve"> Finite Mathematics   </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sdt>
          <w:sdtPr>
            <w:rPr>
              <w:rFonts w:asciiTheme="majorHAnsi" w:hAnsiTheme="majorHAnsi" w:cs="Arial"/>
              <w:sz w:val="20"/>
              <w:szCs w:val="20"/>
            </w:rPr>
            <w:id w:val="867023267"/>
          </w:sdtPr>
          <w:sdtEndPr/>
          <w:sdtContent>
            <w:p w:rsidR="00247206" w:rsidRDefault="00247206" w:rsidP="0024720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Jie Miao, </w:t>
              </w:r>
              <w:hyperlink r:id="rId9" w:history="1">
                <w:r w:rsidRPr="0013507C">
                  <w:rPr>
                    <w:rStyle w:val="Hyperlink"/>
                    <w:rFonts w:asciiTheme="majorHAnsi" w:hAnsiTheme="majorHAnsi" w:cs="Arial"/>
                    <w:sz w:val="20"/>
                    <w:szCs w:val="20"/>
                  </w:rPr>
                  <w:t>jmiao@astate.edu</w:t>
                </w:r>
              </w:hyperlink>
              <w:r>
                <w:rPr>
                  <w:rFonts w:asciiTheme="majorHAnsi" w:hAnsiTheme="majorHAnsi" w:cs="Arial"/>
                  <w:sz w:val="20"/>
                  <w:szCs w:val="20"/>
                </w:rPr>
                <w:t>, 680-8168</w:t>
              </w:r>
            </w:p>
          </w:sdtContent>
        </w:sdt>
        <w:p w:rsidR="00C12816" w:rsidRPr="00592A95" w:rsidRDefault="00710468" w:rsidP="00FD49E0">
          <w:pPr>
            <w:tabs>
              <w:tab w:val="left" w:pos="360"/>
              <w:tab w:val="left" w:pos="720"/>
            </w:tabs>
            <w:spacing w:after="0" w:line="240" w:lineRule="auto"/>
            <w:rPr>
              <w:rFonts w:asciiTheme="majorHAnsi" w:hAnsiTheme="majorHAnsi" w:cs="Arial"/>
              <w:sz w:val="20"/>
              <w:szCs w:val="20"/>
            </w:rPr>
          </w:pPr>
        </w:p>
      </w:sdtContent>
    </w:sdt>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rsidR="00F87DAF" w:rsidRDefault="002472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It will not be offered in the future.</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AB4AA6" w:rsidRDefault="00AB4AA6" w:rsidP="00E50671">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247206">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402672">
            <w:rPr>
              <w:rFonts w:asciiTheme="majorHAnsi" w:hAnsiTheme="majorHAnsi" w:cs="Arial"/>
              <w:sz w:val="20"/>
              <w:szCs w:val="20"/>
            </w:rPr>
            <w:t>Mathematics</w:t>
          </w:r>
          <w:r w:rsidR="00E50671">
            <w:rPr>
              <w:rFonts w:asciiTheme="majorHAnsi" w:hAnsiTheme="majorHAnsi" w:cs="Arial"/>
              <w:sz w:val="20"/>
              <w:szCs w:val="20"/>
            </w:rPr>
            <w:t>/</w:t>
          </w:r>
        </w:sdtContent>
      </w:sdt>
      <w:r w:rsidR="00E50671">
        <w:rPr>
          <w:rFonts w:asciiTheme="majorHAnsi" w:hAnsiTheme="majorHAnsi" w:cs="Arial"/>
          <w:sz w:val="20"/>
          <w:szCs w:val="20"/>
        </w:rPr>
        <w:t xml:space="preserve">MATH 1143. Finite Mathematics </w:t>
      </w:r>
      <w:r>
        <w:rPr>
          <w:rFonts w:asciiTheme="majorHAnsi" w:hAnsiTheme="majorHAnsi" w:cs="Arial"/>
          <w:sz w:val="20"/>
          <w:szCs w:val="20"/>
        </w:rPr>
        <w:t xml:space="preserve">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E50671">
            <w:rPr>
              <w:rFonts w:asciiTheme="majorHAnsi" w:hAnsiTheme="majorHAnsi" w:cs="Arial"/>
              <w:sz w:val="20"/>
              <w:szCs w:val="20"/>
            </w:rPr>
            <w:t xml:space="preserve">Fall </w:t>
          </w:r>
        </w:sdtContent>
      </w:sdt>
      <w:r>
        <w:rPr>
          <w:rFonts w:asciiTheme="majorHAnsi" w:hAnsiTheme="majorHAnsi" w:cs="Arial"/>
          <w:sz w:val="20"/>
          <w:szCs w:val="20"/>
        </w:rPr>
        <w:t xml:space="preserve">of  </w:t>
      </w:r>
      <w:sdt>
        <w:sdtPr>
          <w:rPr>
            <w:rFonts w:asciiTheme="majorHAnsi" w:hAnsiTheme="majorHAnsi" w:cs="Arial"/>
            <w:sz w:val="20"/>
            <w:szCs w:val="20"/>
          </w:rPr>
          <w:alias w:val="Year"/>
          <w:tag w:val="Year"/>
          <w:id w:val="1491061308"/>
          <w:placeholder>
            <w:docPart w:val="FAB46F0870A944FAAC5DDD9170603602"/>
          </w:placeholder>
        </w:sdtPr>
        <w:sdtEndPr/>
        <w:sdtContent>
          <w:r w:rsidR="00E50671">
            <w:rPr>
              <w:rFonts w:asciiTheme="majorHAnsi" w:hAnsiTheme="majorHAnsi" w:cs="Arial"/>
              <w:sz w:val="20"/>
              <w:szCs w:val="20"/>
            </w:rPr>
            <w:t>2017</w:t>
          </w:r>
        </w:sdtContent>
      </w:sdt>
    </w:p>
    <w:p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rsidR="00F87DAF" w:rsidRDefault="00247206"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t>N/A</w:t>
      </w:r>
      <w:r w:rsidR="00FD49E0">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rsidR="00F87DAF" w:rsidRDefault="00247206" w:rsidP="009C65F8">
          <w:pPr>
            <w:tabs>
              <w:tab w:val="left" w:pos="360"/>
              <w:tab w:val="left" w:pos="720"/>
            </w:tabs>
            <w:spacing w:after="0" w:line="240" w:lineRule="auto"/>
            <w:ind w:left="720"/>
            <w:rPr>
              <w:rFonts w:asciiTheme="majorHAnsi" w:hAnsiTheme="majorHAnsi" w:cs="Arial"/>
              <w:sz w:val="20"/>
              <w:szCs w:val="20"/>
            </w:rPr>
          </w:pPr>
          <w:r w:rsidRPr="00247206">
            <w:rPr>
              <w:rFonts w:asciiTheme="majorHAnsi" w:hAnsiTheme="majorHAnsi" w:cs="Arial"/>
              <w:sz w:val="20"/>
              <w:szCs w:val="20"/>
            </w:rPr>
            <w:t>The course was initially created</w:t>
          </w:r>
          <w:r>
            <w:rPr>
              <w:rFonts w:asciiTheme="majorHAnsi" w:hAnsiTheme="majorHAnsi" w:cs="Arial"/>
              <w:sz w:val="20"/>
              <w:szCs w:val="20"/>
            </w:rPr>
            <w:t xml:space="preserve"> as an alternative for College Algebra.</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p w:rsidR="00F87DAF" w:rsidRDefault="00710468" w:rsidP="009C65F8">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370260044"/>
          <w:placeholder>
            <w:docPart w:val="1506D1DF0B904C4CAFA48F29A793109D"/>
          </w:placeholder>
        </w:sdtPr>
        <w:sdtEndPr/>
        <w:sdtContent>
          <w:r w:rsidR="00247206">
            <w:rPr>
              <w:rFonts w:asciiTheme="majorHAnsi" w:hAnsiTheme="majorHAnsi" w:cs="Arial"/>
              <w:sz w:val="20"/>
              <w:szCs w:val="20"/>
            </w:rPr>
            <w:t>The deletion will not affect any students as it hasn’t been offered for many years. MATH 1043</w:t>
          </w:r>
          <w:r w:rsidR="00247206" w:rsidRPr="00247206">
            <w:rPr>
              <w:rFonts w:asciiTheme="majorHAnsi" w:hAnsiTheme="majorHAnsi" w:cs="Arial"/>
              <w:sz w:val="20"/>
              <w:szCs w:val="20"/>
            </w:rPr>
            <w:t xml:space="preserve"> Quantitative Reasoning</w:t>
          </w:r>
          <w:r w:rsidR="00247206">
            <w:rPr>
              <w:rFonts w:asciiTheme="majorHAnsi" w:hAnsiTheme="majorHAnsi" w:cs="Arial"/>
              <w:sz w:val="20"/>
              <w:szCs w:val="20"/>
            </w:rPr>
            <w:t xml:space="preserve"> is now </w:t>
          </w:r>
        </w:sdtContent>
      </w:sdt>
      <w:r w:rsidR="00247206" w:rsidRPr="00247206">
        <w:rPr>
          <w:rFonts w:asciiTheme="majorHAnsi" w:hAnsiTheme="majorHAnsi" w:cs="Arial"/>
          <w:sz w:val="20"/>
          <w:szCs w:val="20"/>
        </w:rPr>
        <w:t>an alternative for College Algebra</w:t>
      </w:r>
      <w:r w:rsidR="00F22713">
        <w:rPr>
          <w:rFonts w:asciiTheme="majorHAnsi" w:hAnsiTheme="majorHAnsi" w:cs="Arial"/>
          <w:sz w:val="20"/>
          <w:szCs w:val="20"/>
        </w:rPr>
        <w:t xml:space="preserve"> for some degree programs</w:t>
      </w:r>
      <w:r w:rsidR="00247206" w:rsidRPr="00247206">
        <w:rPr>
          <w:rFonts w:asciiTheme="majorHAnsi" w:hAnsiTheme="majorHAnsi" w:cs="Arial"/>
          <w:sz w:val="20"/>
          <w:szCs w:val="20"/>
        </w:rPr>
        <w:t>.</w:t>
      </w:r>
    </w:p>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p w:rsidR="00F87DAF" w:rsidRPr="009C65F8" w:rsidRDefault="00710468" w:rsidP="009C65F8">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984734246"/>
          <w:placeholder>
            <w:docPart w:val="82BB5A78391B4ACF848227F456A0BD8C"/>
          </w:placeholder>
        </w:sdtPr>
        <w:sdtEndPr/>
        <w:sdtContent>
          <w:r w:rsidR="00247206">
            <w:rPr>
              <w:rFonts w:asciiTheme="majorHAnsi" w:hAnsiTheme="majorHAnsi" w:cs="Arial"/>
              <w:sz w:val="20"/>
              <w:szCs w:val="20"/>
            </w:rPr>
            <w:t xml:space="preserve">It will not affect </w:t>
          </w:r>
        </w:sdtContent>
      </w:sdt>
      <w:r w:rsidR="00247206" w:rsidRPr="00247206">
        <w:rPr>
          <w:rFonts w:asciiTheme="majorHAnsi" w:hAnsiTheme="majorHAnsi" w:cs="Arial"/>
          <w:sz w:val="20"/>
          <w:szCs w:val="20"/>
        </w:rPr>
        <w:t xml:space="preserve"> the </w:t>
      </w:r>
      <w:r w:rsidR="00247206">
        <w:rPr>
          <w:rFonts w:asciiTheme="majorHAnsi" w:hAnsiTheme="majorHAnsi" w:cs="Arial"/>
          <w:sz w:val="20"/>
          <w:szCs w:val="20"/>
        </w:rPr>
        <w:t xml:space="preserve">college and </w:t>
      </w:r>
      <w:r w:rsidR="00AF224C">
        <w:rPr>
          <w:rFonts w:asciiTheme="majorHAnsi" w:hAnsiTheme="majorHAnsi" w:cs="Arial"/>
          <w:sz w:val="20"/>
          <w:szCs w:val="20"/>
        </w:rPr>
        <w:t>department</w:t>
      </w:r>
      <w:r w:rsidR="00247206">
        <w:rPr>
          <w:rFonts w:asciiTheme="majorHAnsi" w:hAnsiTheme="majorHAnsi" w:cs="Arial"/>
          <w:sz w:val="20"/>
          <w:szCs w:val="20"/>
        </w:rPr>
        <w:t>.</w:t>
      </w:r>
    </w:p>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r w:rsidR="00B03A83">
        <w:rPr>
          <w:rFonts w:asciiTheme="majorHAnsi" w:hAnsiTheme="majorHAnsi" w:cs="Arial"/>
          <w:sz w:val="20"/>
          <w:szCs w:val="20"/>
        </w:rPr>
        <w:t>No</w:t>
      </w:r>
    </w:p>
    <w:p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1439509405" w:edGrp="everyone"/>
          <w:r w:rsidR="00F87DAF" w:rsidRPr="006E6FEC">
            <w:rPr>
              <w:rStyle w:val="PlaceholderText"/>
              <w:shd w:val="clear" w:color="auto" w:fill="D9D9D9" w:themeFill="background1" w:themeFillShade="D9"/>
            </w:rPr>
            <w:t>Enter text...</w:t>
          </w:r>
          <w:permEnd w:id="1439509405"/>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A76C0" w:rsidRDefault="001A76C0" w:rsidP="00B03A83">
      <w:pPr>
        <w:tabs>
          <w:tab w:val="left" w:pos="360"/>
          <w:tab w:val="left" w:pos="720"/>
        </w:tabs>
        <w:spacing w:after="0" w:line="240" w:lineRule="auto"/>
        <w:ind w:left="540" w:hanging="360"/>
        <w:rPr>
          <w:rFonts w:asciiTheme="majorHAnsi" w:hAnsiTheme="majorHAnsi" w:cs="Arial"/>
          <w:sz w:val="20"/>
          <w:szCs w:val="20"/>
        </w:rPr>
      </w:pPr>
      <w:r>
        <w:t xml:space="preserve">        </w:t>
      </w:r>
      <w:r w:rsidR="00B03A83">
        <w:t xml:space="preserve">  </w:t>
      </w:r>
      <w:r>
        <w:tab/>
      </w:r>
      <w:sdt>
        <w:sdtPr>
          <w:rPr>
            <w:rFonts w:asciiTheme="majorHAnsi" w:hAnsiTheme="majorHAnsi" w:cs="Arial"/>
            <w:sz w:val="20"/>
            <w:szCs w:val="20"/>
          </w:rPr>
          <w:id w:val="-1296826230"/>
          <w:placeholder>
            <w:docPart w:val="4A5EC870475640DA90968C7BED5E3701"/>
          </w:placeholder>
        </w:sdtPr>
        <w:sdtEndPr/>
        <w:sdtContent>
          <w:r w:rsidR="00B03A83">
            <w:rPr>
              <w:rFonts w:asciiTheme="majorHAnsi" w:hAnsiTheme="majorHAnsi" w:cs="Arial"/>
              <w:sz w:val="20"/>
              <w:szCs w:val="20"/>
            </w:rPr>
            <w:t>This course was an alternative for College Algebra</w:t>
          </w:r>
          <w:r w:rsidR="004833D5">
            <w:rPr>
              <w:rFonts w:asciiTheme="majorHAnsi" w:hAnsiTheme="majorHAnsi" w:cs="Arial"/>
              <w:sz w:val="20"/>
              <w:szCs w:val="20"/>
            </w:rPr>
            <w:t xml:space="preserve"> for some degree programs</w:t>
          </w:r>
          <w:r w:rsidR="00B03A83">
            <w:rPr>
              <w:rFonts w:asciiTheme="majorHAnsi" w:hAnsiTheme="majorHAnsi" w:cs="Arial"/>
              <w:sz w:val="20"/>
              <w:szCs w:val="20"/>
            </w:rPr>
            <w:t xml:space="preserve">. It has not been offered for many years and </w:t>
          </w:r>
        </w:sdtContent>
      </w:sdt>
      <w:r w:rsidR="00B03A83">
        <w:rPr>
          <w:rFonts w:asciiTheme="majorHAnsi" w:hAnsiTheme="majorHAnsi" w:cs="Arial"/>
          <w:sz w:val="20"/>
          <w:szCs w:val="20"/>
        </w:rPr>
        <w:t xml:space="preserve">MATH 1043 </w:t>
      </w:r>
      <w:r w:rsidR="00B03A83" w:rsidRPr="00B03A83">
        <w:rPr>
          <w:rFonts w:asciiTheme="majorHAnsi" w:hAnsiTheme="majorHAnsi" w:cs="Arial"/>
          <w:sz w:val="20"/>
          <w:szCs w:val="20"/>
        </w:rPr>
        <w:t>Quantitative Reasoning</w:t>
      </w:r>
      <w:r w:rsidR="00B03A83">
        <w:rPr>
          <w:rFonts w:asciiTheme="majorHAnsi" w:hAnsiTheme="majorHAnsi" w:cs="Arial"/>
          <w:sz w:val="20"/>
          <w:szCs w:val="20"/>
        </w:rPr>
        <w:t xml:space="preserve"> is now an alternative for College Algebra.</w:t>
      </w:r>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6.  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r w:rsidR="00B03A83" w:rsidRPr="00B03A83">
        <w:rPr>
          <w:rFonts w:asciiTheme="majorHAnsi" w:hAnsiTheme="majorHAnsi" w:cs="Arial"/>
          <w:sz w:val="20"/>
          <w:szCs w:val="20"/>
        </w:rPr>
        <w:t>No</w:t>
      </w:r>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1646724995" w:edGrp="everyone"/>
          <w:r w:rsidRPr="006E6FEC">
            <w:rPr>
              <w:rStyle w:val="PlaceholderText"/>
              <w:shd w:val="clear" w:color="auto" w:fill="D9D9D9" w:themeFill="background1" w:themeFillShade="D9"/>
            </w:rPr>
            <w:t>Enter text...</w:t>
          </w:r>
          <w:permEnd w:id="1646724995"/>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r w:rsidR="00B03A83" w:rsidRPr="00B03A83">
        <w:rPr>
          <w:rFonts w:asciiTheme="majorHAnsi" w:hAnsiTheme="majorHAnsi" w:cs="Arial"/>
          <w:sz w:val="20"/>
          <w:szCs w:val="20"/>
        </w:rPr>
        <w:t>No</w:t>
      </w:r>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79120862" w:edGrp="everyone" w:displacedByCustomXml="prev"/>
        <w:p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79120862" w:displacedByCustomXml="next"/>
      </w:sdtContent>
    </w:sdt>
    <w:p w:rsidR="009C3C35" w:rsidRPr="00893ED2" w:rsidRDefault="009C3C35" w:rsidP="00893ED2">
      <w:pPr>
        <w:jc w:val="center"/>
        <w:rPr>
          <w:rFonts w:asciiTheme="majorHAnsi" w:hAnsiTheme="majorHAnsi" w:cs="Arial"/>
          <w:sz w:val="20"/>
          <w:szCs w:val="20"/>
        </w:rPr>
      </w:pPr>
      <w:r w:rsidRPr="008426D1">
        <w:rPr>
          <w:rFonts w:asciiTheme="majorHAnsi" w:hAnsiTheme="majorHAnsi" w:cs="Arial"/>
          <w:b/>
          <w:sz w:val="28"/>
          <w:szCs w:val="20"/>
        </w:rPr>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lastRenderedPageBreak/>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E31F8D">
      <w:pPr>
        <w:tabs>
          <w:tab w:val="left" w:pos="360"/>
          <w:tab w:val="left" w:pos="720"/>
        </w:tabs>
        <w:spacing w:after="0" w:line="240" w:lineRule="auto"/>
        <w:rPr>
          <w:rFonts w:asciiTheme="majorHAnsi" w:hAnsiTheme="majorHAnsi" w:cs="Arial"/>
          <w:sz w:val="18"/>
          <w:szCs w:val="18"/>
        </w:rPr>
      </w:pPr>
    </w:p>
    <w:sdt>
      <w:sdtPr>
        <w:rPr>
          <w:rFonts w:asciiTheme="majorHAnsi" w:hAnsiTheme="majorHAnsi" w:cs="Arial"/>
          <w:sz w:val="20"/>
          <w:szCs w:val="20"/>
        </w:rPr>
        <w:id w:val="-97950460"/>
      </w:sdtPr>
      <w:sdtEndPr>
        <w:rPr>
          <w:rFonts w:ascii="Times New Roman" w:hAnsi="Times New Roman" w:cs="Times New Roman"/>
          <w:strike/>
          <w:color w:val="FF0000"/>
          <w:sz w:val="24"/>
          <w:szCs w:val="24"/>
        </w:rPr>
      </w:sdtEndPr>
      <w:sdtContent>
        <w:p w:rsidR="00325282" w:rsidRPr="00325282" w:rsidRDefault="00325282" w:rsidP="00325282">
          <w:pPr>
            <w:pStyle w:val="Pa3"/>
            <w:jc w:val="center"/>
            <w:rPr>
              <w:color w:val="000000"/>
              <w:sz w:val="20"/>
              <w:szCs w:val="20"/>
            </w:rPr>
          </w:pPr>
          <w:r w:rsidRPr="00325282">
            <w:rPr>
              <w:rStyle w:val="A2"/>
              <w:sz w:val="20"/>
              <w:szCs w:val="20"/>
            </w:rPr>
            <w:t xml:space="preserve"> </w:t>
          </w:r>
        </w:p>
        <w:p w:rsidR="00325282" w:rsidRPr="000E5FC6" w:rsidRDefault="00325282" w:rsidP="00325282">
          <w:pPr>
            <w:pStyle w:val="Pa473"/>
            <w:spacing w:after="260"/>
            <w:ind w:left="360" w:hanging="360"/>
            <w:jc w:val="center"/>
            <w:rPr>
              <w:rFonts w:ascii="Book Antiqua" w:hAnsi="Book Antiqua" w:cs="Book Antiqua"/>
              <w:color w:val="000000"/>
              <w:sz w:val="22"/>
              <w:szCs w:val="22"/>
            </w:rPr>
          </w:pPr>
          <w:r w:rsidRPr="000E5FC6">
            <w:rPr>
              <w:rFonts w:ascii="Book Antiqua" w:hAnsi="Book Antiqua" w:cs="Book Antiqua"/>
              <w:b/>
              <w:bCs/>
              <w:color w:val="000000"/>
              <w:sz w:val="22"/>
              <w:szCs w:val="22"/>
            </w:rPr>
            <w:t xml:space="preserve">DEPARTMENT OF MATHEMATICS AND STATISTICS </w:t>
          </w:r>
        </w:p>
        <w:p w:rsidR="00325282" w:rsidRPr="000E5FC6" w:rsidRDefault="00325282" w:rsidP="00325282">
          <w:pPr>
            <w:pStyle w:val="Pa467"/>
            <w:spacing w:after="260"/>
            <w:ind w:left="360" w:hanging="360"/>
            <w:jc w:val="both"/>
            <w:rPr>
              <w:rFonts w:ascii="Book Antiqua" w:hAnsi="Book Antiqua" w:cs="Book Antiqua"/>
              <w:color w:val="000000"/>
              <w:sz w:val="22"/>
              <w:szCs w:val="22"/>
            </w:rPr>
          </w:pPr>
          <w:r w:rsidRPr="000E5FC6">
            <w:rPr>
              <w:rFonts w:ascii="Book Antiqua" w:hAnsi="Book Antiqua" w:cs="Book Antiqua"/>
              <w:b/>
              <w:bCs/>
              <w:color w:val="000000"/>
              <w:sz w:val="22"/>
              <w:szCs w:val="22"/>
            </w:rPr>
            <w:t xml:space="preserve">Methods and Materials Teaching Mathematics (EDMA) </w:t>
          </w:r>
        </w:p>
        <w:p w:rsidR="00325282" w:rsidRPr="00325282" w:rsidRDefault="00325282" w:rsidP="00325282">
          <w:pPr>
            <w:pStyle w:val="Pa468"/>
            <w:spacing w:after="140"/>
            <w:ind w:left="360" w:hanging="360"/>
            <w:jc w:val="both"/>
            <w:rPr>
              <w:rFonts w:ascii="Arial" w:hAnsi="Arial" w:cs="Arial"/>
              <w:color w:val="000000"/>
              <w:sz w:val="20"/>
              <w:szCs w:val="20"/>
            </w:rPr>
          </w:pPr>
          <w:r w:rsidRPr="00325282">
            <w:rPr>
              <w:rFonts w:ascii="Arial" w:hAnsi="Arial" w:cs="Arial"/>
              <w:b/>
              <w:bCs/>
              <w:color w:val="000000"/>
              <w:sz w:val="20"/>
              <w:szCs w:val="20"/>
            </w:rPr>
            <w:t xml:space="preserve">EDMA 4563. Methods and Materials for Teaching Mathematics in the Secondary School </w:t>
          </w:r>
          <w:r w:rsidRPr="00325282">
            <w:rPr>
              <w:rFonts w:ascii="Arial" w:hAnsi="Arial" w:cs="Arial"/>
              <w:color w:val="000000"/>
              <w:sz w:val="20"/>
              <w:szCs w:val="20"/>
            </w:rPr>
            <w:t>Sys</w:t>
          </w:r>
          <w:r w:rsidRPr="00325282">
            <w:rPr>
              <w:rFonts w:ascii="Arial" w:hAnsi="Arial" w:cs="Arial"/>
              <w:color w:val="000000"/>
              <w:sz w:val="20"/>
              <w:szCs w:val="20"/>
            </w:rPr>
            <w:softHyphen/>
            <w:t xml:space="preserve">tematic application of a variety of activities to facilitate the development of competent mathematics teachers. Development and implementation of instructional strategies for teaching mathematics, explicating types of knowledge and the ways they can be taught. Must be admitted to the Teacher Education Program. Spring. </w:t>
          </w:r>
        </w:p>
        <w:p w:rsidR="00325282" w:rsidRPr="000E5FC6" w:rsidRDefault="00325282" w:rsidP="00325282">
          <w:pPr>
            <w:pStyle w:val="Pa467"/>
            <w:spacing w:after="260"/>
            <w:ind w:left="360" w:hanging="360"/>
            <w:jc w:val="both"/>
            <w:rPr>
              <w:rFonts w:ascii="Book Antiqua" w:hAnsi="Book Antiqua" w:cs="Book Antiqua"/>
              <w:color w:val="000000"/>
              <w:sz w:val="22"/>
              <w:szCs w:val="22"/>
            </w:rPr>
          </w:pPr>
          <w:r w:rsidRPr="000E5FC6">
            <w:rPr>
              <w:rFonts w:ascii="Book Antiqua" w:hAnsi="Book Antiqua" w:cs="Book Antiqua"/>
              <w:b/>
              <w:bCs/>
              <w:color w:val="000000"/>
              <w:sz w:val="22"/>
              <w:szCs w:val="22"/>
            </w:rPr>
            <w:t xml:space="preserve">Mathematics (MATH) </w:t>
          </w:r>
        </w:p>
        <w:p w:rsidR="00325282" w:rsidRPr="00325282" w:rsidRDefault="00325282" w:rsidP="00325282">
          <w:pPr>
            <w:pStyle w:val="Pa468"/>
            <w:spacing w:after="140"/>
            <w:ind w:left="360" w:hanging="360"/>
            <w:jc w:val="both"/>
            <w:rPr>
              <w:rFonts w:ascii="Arial" w:hAnsi="Arial" w:cs="Arial"/>
              <w:color w:val="000000"/>
              <w:sz w:val="20"/>
              <w:szCs w:val="20"/>
            </w:rPr>
          </w:pPr>
          <w:r w:rsidRPr="00325282">
            <w:rPr>
              <w:rFonts w:ascii="Arial" w:hAnsi="Arial" w:cs="Arial"/>
              <w:b/>
              <w:bCs/>
              <w:color w:val="000000"/>
              <w:sz w:val="20"/>
              <w:szCs w:val="20"/>
            </w:rPr>
            <w:t xml:space="preserve">MATH 0003. Introductory Algebra </w:t>
          </w:r>
          <w:r w:rsidRPr="00325282">
            <w:rPr>
              <w:rFonts w:ascii="Arial" w:hAnsi="Arial" w:cs="Arial"/>
              <w:color w:val="000000"/>
              <w:sz w:val="20"/>
              <w:szCs w:val="20"/>
            </w:rPr>
            <w:t>Credit not applicable toward a degree. Real numbers, inequali</w:t>
          </w:r>
          <w:r w:rsidRPr="00325282">
            <w:rPr>
              <w:rFonts w:ascii="Arial" w:hAnsi="Arial" w:cs="Arial"/>
              <w:color w:val="000000"/>
              <w:sz w:val="20"/>
              <w:szCs w:val="20"/>
            </w:rPr>
            <w:softHyphen/>
            <w:t xml:space="preserve">ties, linear equations, exponents, polynomials, and rational expressions. A grade of C or better must be made in this course before enrolling in MATH 0013. Prerequisite, MATH ACT of 16. The grade in this course will not be used to compute semester and cumulative grade point averages. The course does not count toward any degree. Fall, Spring, Summer. </w:t>
          </w:r>
        </w:p>
        <w:p w:rsidR="00325282" w:rsidRPr="00325282" w:rsidRDefault="00325282" w:rsidP="00325282">
          <w:pPr>
            <w:pStyle w:val="Pa468"/>
            <w:spacing w:after="140"/>
            <w:ind w:left="360" w:hanging="360"/>
            <w:jc w:val="both"/>
            <w:rPr>
              <w:rFonts w:ascii="Arial" w:hAnsi="Arial" w:cs="Arial"/>
              <w:color w:val="000000"/>
              <w:sz w:val="20"/>
              <w:szCs w:val="20"/>
            </w:rPr>
          </w:pPr>
          <w:r w:rsidRPr="00325282">
            <w:rPr>
              <w:rFonts w:ascii="Arial" w:hAnsi="Arial" w:cs="Arial"/>
              <w:b/>
              <w:bCs/>
              <w:color w:val="000000"/>
              <w:sz w:val="20"/>
              <w:szCs w:val="20"/>
            </w:rPr>
            <w:t xml:space="preserve">MATH 0013. Intermediate Algebra </w:t>
          </w:r>
          <w:r w:rsidRPr="00325282">
            <w:rPr>
              <w:rFonts w:ascii="Arial" w:hAnsi="Arial" w:cs="Arial"/>
              <w:color w:val="000000"/>
              <w:sz w:val="20"/>
              <w:szCs w:val="20"/>
            </w:rPr>
            <w:t xml:space="preserve">Credit not applicable toward a degree. Exponents, radicals, polynomials, rational expressions, linear equations, functions, graphs, factoring, introduction to quadratic equations, and related topics. A grade of C or better must be made in this course before enrolling in MATH 1023, or MATH 1054. Prerequisite, High School Algebra I and Math ACT of 17 or 18, or a C or better in MATH 0003. The grade in this course will not be used to compute semester and cumulative grade point averages. The course does not count toward any degree. Fall, Spring, Summer. </w:t>
          </w:r>
        </w:p>
        <w:p w:rsidR="00325282" w:rsidRPr="00325282" w:rsidRDefault="00325282" w:rsidP="00325282">
          <w:pPr>
            <w:pStyle w:val="Pa468"/>
            <w:spacing w:after="140"/>
            <w:ind w:left="360" w:hanging="360"/>
            <w:jc w:val="both"/>
            <w:rPr>
              <w:rFonts w:ascii="Arial" w:hAnsi="Arial" w:cs="Arial"/>
              <w:color w:val="000000"/>
              <w:sz w:val="20"/>
              <w:szCs w:val="20"/>
            </w:rPr>
          </w:pPr>
          <w:r w:rsidRPr="00325282">
            <w:rPr>
              <w:rFonts w:ascii="Arial" w:hAnsi="Arial" w:cs="Arial"/>
              <w:b/>
              <w:bCs/>
              <w:color w:val="000000"/>
              <w:sz w:val="20"/>
              <w:szCs w:val="20"/>
            </w:rPr>
            <w:t xml:space="preserve">MATH 1023. College Algebra </w:t>
          </w:r>
          <w:r w:rsidRPr="00325282">
            <w:rPr>
              <w:rFonts w:ascii="Arial" w:hAnsi="Arial" w:cs="Arial"/>
              <w:color w:val="000000"/>
              <w:sz w:val="20"/>
              <w:szCs w:val="20"/>
            </w:rPr>
            <w:t xml:space="preserve">Equations and inequalities, functions and graphs, polynomial and rational functions, exponential and logarithmic functions, systems of equations and inequalities, matrices, and miscellaneous topics. No credit given if taken following MATH 1054. Prerequisite, High School Algebra II and score of 21 or above on ACT Math or 530 or above on SAT Mathematics or 47 or above on COMPASS Algebra or a grade of C or better in MATH 0013 or completion of 9 modules in UC 0173 and UC 022V. Fall, Spring, Summer. (ACTS#: MATH 1103) </w:t>
          </w:r>
        </w:p>
        <w:p w:rsidR="00325282" w:rsidRPr="00325282" w:rsidRDefault="00325282" w:rsidP="00325282">
          <w:pPr>
            <w:pStyle w:val="Pa468"/>
            <w:spacing w:after="140"/>
            <w:ind w:left="360" w:hanging="360"/>
            <w:jc w:val="both"/>
            <w:rPr>
              <w:rFonts w:ascii="Arial" w:hAnsi="Arial" w:cs="Arial"/>
              <w:color w:val="000000"/>
              <w:sz w:val="20"/>
              <w:szCs w:val="20"/>
            </w:rPr>
          </w:pPr>
          <w:r w:rsidRPr="00325282">
            <w:rPr>
              <w:rFonts w:ascii="Arial" w:hAnsi="Arial" w:cs="Arial"/>
              <w:b/>
              <w:bCs/>
              <w:color w:val="000000"/>
              <w:sz w:val="20"/>
              <w:szCs w:val="20"/>
            </w:rPr>
            <w:t xml:space="preserve">MATH 1033. Plane Trigonometry </w:t>
          </w:r>
          <w:r w:rsidRPr="00325282">
            <w:rPr>
              <w:rFonts w:ascii="Arial" w:hAnsi="Arial" w:cs="Arial"/>
              <w:color w:val="000000"/>
              <w:sz w:val="20"/>
              <w:szCs w:val="20"/>
            </w:rPr>
            <w:t>Right triangles and similar triangles, trigonometric ratios, degrees, and radians, trigonometric functions, circular functions, trigonometric identities, inverse trigonometric functions, trigonometric equations, Law of Sines, Law of Cosines, vectors, polar coor</w:t>
          </w:r>
          <w:r w:rsidRPr="00325282">
            <w:rPr>
              <w:rFonts w:ascii="Arial" w:hAnsi="Arial" w:cs="Arial"/>
              <w:color w:val="000000"/>
              <w:sz w:val="20"/>
              <w:szCs w:val="20"/>
            </w:rPr>
            <w:softHyphen/>
            <w:t xml:space="preserve">dinates, and complex numbers. No credit given if taken following MATH 1054. Prerequisite, High School Algebra II and score of 21 or above on Math ACT or 530 or above on Math SAT, or a grade of C or better in MATH 0013 or completion of 9 modules in UC 0173 or UC 022V or Corequisite, MATH 1023. Fall, Spring, Summer. (ACTS#: MATH 1203) </w:t>
          </w:r>
        </w:p>
        <w:p w:rsidR="00325282" w:rsidRPr="00325282" w:rsidRDefault="00325282" w:rsidP="00325282">
          <w:pPr>
            <w:pStyle w:val="Pa468"/>
            <w:spacing w:after="140"/>
            <w:ind w:left="360" w:hanging="360"/>
            <w:jc w:val="both"/>
            <w:rPr>
              <w:rFonts w:ascii="Arial" w:hAnsi="Arial" w:cs="Arial"/>
              <w:color w:val="000000"/>
              <w:sz w:val="20"/>
              <w:szCs w:val="20"/>
            </w:rPr>
          </w:pPr>
          <w:r w:rsidRPr="00325282">
            <w:rPr>
              <w:rFonts w:ascii="Arial" w:hAnsi="Arial" w:cs="Arial"/>
              <w:b/>
              <w:bCs/>
              <w:color w:val="000000"/>
              <w:sz w:val="20"/>
              <w:szCs w:val="20"/>
            </w:rPr>
            <w:t xml:space="preserve">MATH 1043. Quantitative Reasoning </w:t>
          </w:r>
          <w:r w:rsidRPr="00325282">
            <w:rPr>
              <w:rFonts w:ascii="Arial" w:hAnsi="Arial" w:cs="Arial"/>
              <w:color w:val="000000"/>
              <w:sz w:val="20"/>
              <w:szCs w:val="20"/>
            </w:rPr>
            <w:t xml:space="preserve">Quantitative reasoning as the approach to understanding relationships using mathematical and algebraic methodologies. Contemporary topics will be used to identify, analyze, generalize, and communicate quantitative relationships. Prerequisite, High School Algebra II and score of 19 or above on ACT Math or 460 or above on SAT Mathematics or 36 or above on COMPASS Algebra or 42 or above on ASSET Algebra or a grade of C or better in MATH 0013 or completion of 12 modules in UC 0173 and UC 022V. Fall, Spring, Summer. Fall, Spring, Summer. (ACTS#: MATH 1003) </w:t>
          </w:r>
        </w:p>
        <w:p w:rsidR="00325282" w:rsidRPr="00325282" w:rsidRDefault="00325282" w:rsidP="00325282">
          <w:pPr>
            <w:pStyle w:val="Pa468"/>
            <w:spacing w:after="140"/>
            <w:ind w:left="360" w:hanging="360"/>
            <w:jc w:val="both"/>
            <w:rPr>
              <w:rFonts w:ascii="Arial" w:hAnsi="Arial" w:cs="Arial"/>
              <w:color w:val="000000"/>
              <w:sz w:val="20"/>
              <w:szCs w:val="20"/>
            </w:rPr>
          </w:pPr>
          <w:r w:rsidRPr="00325282">
            <w:rPr>
              <w:rFonts w:ascii="Arial" w:hAnsi="Arial" w:cs="Arial"/>
              <w:b/>
              <w:bCs/>
              <w:color w:val="000000"/>
              <w:sz w:val="20"/>
              <w:szCs w:val="20"/>
            </w:rPr>
            <w:t xml:space="preserve">MATH 1054. Precalculus Mathematics </w:t>
          </w:r>
          <w:r w:rsidRPr="00325282">
            <w:rPr>
              <w:rFonts w:ascii="Arial" w:hAnsi="Arial" w:cs="Arial"/>
              <w:color w:val="000000"/>
              <w:sz w:val="20"/>
              <w:szCs w:val="20"/>
            </w:rPr>
            <w:t xml:space="preserve">Selected topics from algebra, trigonometry, and analytic geometry. Prerequisite, High School Algebra II and score of 24 or above on Math ACT or 590 or above on Math SAT, or MATH 1023. Fall, Spring, Summer. (ACTS#: MATH 1305) </w:t>
          </w:r>
        </w:p>
        <w:p w:rsidR="00325282" w:rsidRPr="00893ED2" w:rsidRDefault="00325282" w:rsidP="00893ED2">
          <w:pPr>
            <w:pStyle w:val="Pa470"/>
            <w:spacing w:after="120"/>
            <w:ind w:left="360" w:hanging="360"/>
            <w:jc w:val="both"/>
            <w:rPr>
              <w:rFonts w:ascii="Arial" w:hAnsi="Arial" w:cs="Arial"/>
              <w:color w:val="000000"/>
              <w:sz w:val="20"/>
              <w:szCs w:val="20"/>
            </w:rPr>
          </w:pPr>
          <w:r w:rsidRPr="00325282">
            <w:rPr>
              <w:rFonts w:ascii="Arial" w:hAnsi="Arial" w:cs="Arial"/>
              <w:b/>
              <w:bCs/>
              <w:color w:val="000000"/>
              <w:sz w:val="20"/>
              <w:szCs w:val="20"/>
            </w:rPr>
            <w:t xml:space="preserve">MATH 1093. Making Connections Mathematics </w:t>
          </w:r>
          <w:r w:rsidRPr="00325282">
            <w:rPr>
              <w:rFonts w:ascii="Arial" w:hAnsi="Arial" w:cs="Arial"/>
              <w:color w:val="000000"/>
              <w:sz w:val="20"/>
              <w:szCs w:val="20"/>
            </w:rPr>
            <w:t xml:space="preserve">Required course for first semester freshmen. Core content includes transition to college, academic performance skills, problem solving, critical thinking, self management, group building skills, and university policies. Content related to the departmental </w:t>
          </w:r>
          <w:r w:rsidR="00893ED2">
            <w:rPr>
              <w:rFonts w:ascii="Arial" w:hAnsi="Arial" w:cs="Arial"/>
              <w:color w:val="000000"/>
              <w:sz w:val="20"/>
              <w:szCs w:val="20"/>
            </w:rPr>
            <w:t xml:space="preserve">majors is also included. Fall. </w:t>
          </w:r>
        </w:p>
        <w:p w:rsidR="00750AF6" w:rsidRPr="00E31F8D" w:rsidRDefault="00325282" w:rsidP="00D0686A">
          <w:pPr>
            <w:tabs>
              <w:tab w:val="left" w:pos="360"/>
              <w:tab w:val="left" w:pos="720"/>
            </w:tabs>
            <w:spacing w:after="0" w:line="240" w:lineRule="auto"/>
            <w:rPr>
              <w:rFonts w:ascii="Times New Roman" w:hAnsi="Times New Roman" w:cs="Times New Roman"/>
              <w:strike/>
              <w:color w:val="FF0000"/>
              <w:sz w:val="24"/>
              <w:szCs w:val="24"/>
            </w:rPr>
          </w:pPr>
          <w:r w:rsidRPr="00893ED2">
            <w:rPr>
              <w:rFonts w:ascii="Times New Roman" w:hAnsi="Times New Roman" w:cs="Times New Roman"/>
              <w:b/>
              <w:bCs/>
              <w:strike/>
              <w:color w:val="FF0000"/>
              <w:sz w:val="24"/>
              <w:szCs w:val="24"/>
            </w:rPr>
            <w:t xml:space="preserve">MATH 1143. Finite Mathematics </w:t>
          </w:r>
          <w:r w:rsidRPr="00893ED2">
            <w:rPr>
              <w:rFonts w:ascii="Times New Roman" w:hAnsi="Times New Roman" w:cs="Times New Roman"/>
              <w:strike/>
              <w:color w:val="FF0000"/>
              <w:sz w:val="24"/>
              <w:szCs w:val="24"/>
            </w:rPr>
            <w:t>Selected topics include linear systems, matrices, linear equalities, linear programming simplex method, probability, combinatorics, statistics and finance application. Prerequisites, MATH 1023. Demand</w:t>
          </w:r>
        </w:p>
      </w:sdtContent>
    </w:sdt>
    <w:sectPr w:rsidR="00750AF6" w:rsidRPr="00E31F8D" w:rsidSect="00384538">
      <w:head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EE3" w:rsidRDefault="002B1EE3" w:rsidP="00AF3758">
      <w:pPr>
        <w:spacing w:after="0" w:line="240" w:lineRule="auto"/>
      </w:pPr>
      <w:r>
        <w:separator/>
      </w:r>
    </w:p>
  </w:endnote>
  <w:endnote w:type="continuationSeparator" w:id="0">
    <w:p w:rsidR="002B1EE3" w:rsidRDefault="002B1EE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EE3" w:rsidRDefault="002B1EE3" w:rsidP="00AF3758">
      <w:pPr>
        <w:spacing w:after="0" w:line="240" w:lineRule="auto"/>
      </w:pPr>
      <w:r>
        <w:separator/>
      </w:r>
    </w:p>
  </w:footnote>
  <w:footnote w:type="continuationSeparator" w:id="0">
    <w:p w:rsidR="002B1EE3" w:rsidRDefault="002B1EE3"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Default="009F372C">
    <w:pPr>
      <w:pStyle w:val="Header"/>
    </w:pPr>
    <w:r>
      <w:rPr>
        <w:rFonts w:ascii="Arial Narrow" w:hAnsi="Arial Narrow"/>
        <w:sz w:val="16"/>
        <w:szCs w:val="16"/>
      </w:rPr>
      <w:t xml:space="preserve">Revised </w:t>
    </w:r>
    <w:r w:rsidR="00AB4AA6">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403B1"/>
    <w:rsid w:val="000470FE"/>
    <w:rsid w:val="00054D9E"/>
    <w:rsid w:val="000A7C2E"/>
    <w:rsid w:val="000D06F1"/>
    <w:rsid w:val="000D7355"/>
    <w:rsid w:val="000E5FC6"/>
    <w:rsid w:val="00103070"/>
    <w:rsid w:val="00112B40"/>
    <w:rsid w:val="00130E5B"/>
    <w:rsid w:val="00151451"/>
    <w:rsid w:val="00185D67"/>
    <w:rsid w:val="001A5DD5"/>
    <w:rsid w:val="001A76C0"/>
    <w:rsid w:val="001D12E8"/>
    <w:rsid w:val="001F5E9E"/>
    <w:rsid w:val="001F6306"/>
    <w:rsid w:val="00207DBE"/>
    <w:rsid w:val="00212A76"/>
    <w:rsid w:val="00224899"/>
    <w:rsid w:val="002315B0"/>
    <w:rsid w:val="00247206"/>
    <w:rsid w:val="00254447"/>
    <w:rsid w:val="00261ACE"/>
    <w:rsid w:val="00262C88"/>
    <w:rsid w:val="00265C17"/>
    <w:rsid w:val="002917F4"/>
    <w:rsid w:val="002941B8"/>
    <w:rsid w:val="002B1EE3"/>
    <w:rsid w:val="002B41C6"/>
    <w:rsid w:val="002D0D13"/>
    <w:rsid w:val="002D339D"/>
    <w:rsid w:val="00325282"/>
    <w:rsid w:val="00346F5C"/>
    <w:rsid w:val="00355FF4"/>
    <w:rsid w:val="00362414"/>
    <w:rsid w:val="00374D72"/>
    <w:rsid w:val="00384538"/>
    <w:rsid w:val="00386112"/>
    <w:rsid w:val="003C4DA1"/>
    <w:rsid w:val="003D091A"/>
    <w:rsid w:val="003E4F3C"/>
    <w:rsid w:val="003F5D14"/>
    <w:rsid w:val="00400712"/>
    <w:rsid w:val="00402672"/>
    <w:rsid w:val="004072F1"/>
    <w:rsid w:val="00411FE1"/>
    <w:rsid w:val="00473252"/>
    <w:rsid w:val="004833D5"/>
    <w:rsid w:val="00487771"/>
    <w:rsid w:val="004A7706"/>
    <w:rsid w:val="004D3FDD"/>
    <w:rsid w:val="004F3C87"/>
    <w:rsid w:val="00504BCC"/>
    <w:rsid w:val="00526B81"/>
    <w:rsid w:val="005522D7"/>
    <w:rsid w:val="00571E0A"/>
    <w:rsid w:val="00584C22"/>
    <w:rsid w:val="00592A95"/>
    <w:rsid w:val="005E24CB"/>
    <w:rsid w:val="00605FC3"/>
    <w:rsid w:val="006179CB"/>
    <w:rsid w:val="00625A9A"/>
    <w:rsid w:val="00627121"/>
    <w:rsid w:val="00636DB3"/>
    <w:rsid w:val="00665524"/>
    <w:rsid w:val="006657FB"/>
    <w:rsid w:val="00677A48"/>
    <w:rsid w:val="006B52C0"/>
    <w:rsid w:val="006D0246"/>
    <w:rsid w:val="006E2497"/>
    <w:rsid w:val="006E6117"/>
    <w:rsid w:val="00710468"/>
    <w:rsid w:val="00712045"/>
    <w:rsid w:val="00712314"/>
    <w:rsid w:val="0073025F"/>
    <w:rsid w:val="0073125A"/>
    <w:rsid w:val="007339BD"/>
    <w:rsid w:val="00750AF6"/>
    <w:rsid w:val="007A06B9"/>
    <w:rsid w:val="007E3BB4"/>
    <w:rsid w:val="0083170D"/>
    <w:rsid w:val="008829ED"/>
    <w:rsid w:val="00884F7A"/>
    <w:rsid w:val="00893ED2"/>
    <w:rsid w:val="008C703B"/>
    <w:rsid w:val="008E6C1C"/>
    <w:rsid w:val="009A529F"/>
    <w:rsid w:val="009B494D"/>
    <w:rsid w:val="009C18CD"/>
    <w:rsid w:val="009C1ABA"/>
    <w:rsid w:val="009C3C35"/>
    <w:rsid w:val="009C65F8"/>
    <w:rsid w:val="009D458E"/>
    <w:rsid w:val="009F372C"/>
    <w:rsid w:val="00A01035"/>
    <w:rsid w:val="00A0329C"/>
    <w:rsid w:val="00A16BB1"/>
    <w:rsid w:val="00A34100"/>
    <w:rsid w:val="00A5089E"/>
    <w:rsid w:val="00A56D36"/>
    <w:rsid w:val="00A837F6"/>
    <w:rsid w:val="00AA717E"/>
    <w:rsid w:val="00AB4AA6"/>
    <w:rsid w:val="00AB5523"/>
    <w:rsid w:val="00AF224C"/>
    <w:rsid w:val="00AF3758"/>
    <w:rsid w:val="00AF3C6A"/>
    <w:rsid w:val="00B024DF"/>
    <w:rsid w:val="00B03A83"/>
    <w:rsid w:val="00B05106"/>
    <w:rsid w:val="00B1628A"/>
    <w:rsid w:val="00B2150D"/>
    <w:rsid w:val="00B35368"/>
    <w:rsid w:val="00B5389B"/>
    <w:rsid w:val="00B678DD"/>
    <w:rsid w:val="00B9333E"/>
    <w:rsid w:val="00BA5832"/>
    <w:rsid w:val="00BD2A0D"/>
    <w:rsid w:val="00BE069E"/>
    <w:rsid w:val="00C12816"/>
    <w:rsid w:val="00C23CC7"/>
    <w:rsid w:val="00C334FF"/>
    <w:rsid w:val="00C46718"/>
    <w:rsid w:val="00C81897"/>
    <w:rsid w:val="00C8689C"/>
    <w:rsid w:val="00CA3A6A"/>
    <w:rsid w:val="00D0686A"/>
    <w:rsid w:val="00D47738"/>
    <w:rsid w:val="00D51205"/>
    <w:rsid w:val="00D57716"/>
    <w:rsid w:val="00D664BD"/>
    <w:rsid w:val="00D67AC4"/>
    <w:rsid w:val="00D72E20"/>
    <w:rsid w:val="00D734A3"/>
    <w:rsid w:val="00D979DD"/>
    <w:rsid w:val="00DA4650"/>
    <w:rsid w:val="00DB49F4"/>
    <w:rsid w:val="00E31F8D"/>
    <w:rsid w:val="00E45868"/>
    <w:rsid w:val="00E50671"/>
    <w:rsid w:val="00EA5F2E"/>
    <w:rsid w:val="00EB4FF5"/>
    <w:rsid w:val="00EC6970"/>
    <w:rsid w:val="00ED2398"/>
    <w:rsid w:val="00ED29E0"/>
    <w:rsid w:val="00EF2A44"/>
    <w:rsid w:val="00F22713"/>
    <w:rsid w:val="00F430C8"/>
    <w:rsid w:val="00F478A9"/>
    <w:rsid w:val="00F645B5"/>
    <w:rsid w:val="00F71ECA"/>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9E89B7-F244-4EAD-8B2F-EA5CC8FC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3">
    <w:name w:val="Pa3"/>
    <w:basedOn w:val="Normal"/>
    <w:next w:val="Normal"/>
    <w:uiPriority w:val="99"/>
    <w:rsid w:val="00325282"/>
    <w:pPr>
      <w:autoSpaceDE w:val="0"/>
      <w:autoSpaceDN w:val="0"/>
      <w:adjustRightInd w:val="0"/>
      <w:spacing w:after="0" w:line="241" w:lineRule="atLeast"/>
    </w:pPr>
    <w:rPr>
      <w:rFonts w:ascii="Times New Roman" w:hAnsi="Times New Roman" w:cs="Times New Roman"/>
      <w:sz w:val="24"/>
      <w:szCs w:val="24"/>
    </w:rPr>
  </w:style>
  <w:style w:type="character" w:customStyle="1" w:styleId="A2">
    <w:name w:val="A2"/>
    <w:uiPriority w:val="99"/>
    <w:rsid w:val="00325282"/>
    <w:rPr>
      <w:i/>
      <w:iCs/>
      <w:color w:val="000000"/>
      <w:sz w:val="18"/>
      <w:szCs w:val="18"/>
    </w:rPr>
  </w:style>
  <w:style w:type="paragraph" w:customStyle="1" w:styleId="Pa473">
    <w:name w:val="Pa473"/>
    <w:basedOn w:val="Normal"/>
    <w:next w:val="Normal"/>
    <w:uiPriority w:val="99"/>
    <w:rsid w:val="00325282"/>
    <w:pPr>
      <w:autoSpaceDE w:val="0"/>
      <w:autoSpaceDN w:val="0"/>
      <w:adjustRightInd w:val="0"/>
      <w:spacing w:after="0" w:line="241" w:lineRule="atLeast"/>
    </w:pPr>
    <w:rPr>
      <w:rFonts w:ascii="Times New Roman" w:hAnsi="Times New Roman" w:cs="Times New Roman"/>
      <w:sz w:val="24"/>
      <w:szCs w:val="24"/>
    </w:rPr>
  </w:style>
  <w:style w:type="paragraph" w:customStyle="1" w:styleId="Pa467">
    <w:name w:val="Pa467"/>
    <w:basedOn w:val="Normal"/>
    <w:next w:val="Normal"/>
    <w:uiPriority w:val="99"/>
    <w:rsid w:val="00325282"/>
    <w:pPr>
      <w:autoSpaceDE w:val="0"/>
      <w:autoSpaceDN w:val="0"/>
      <w:adjustRightInd w:val="0"/>
      <w:spacing w:after="0" w:line="241" w:lineRule="atLeast"/>
    </w:pPr>
    <w:rPr>
      <w:rFonts w:ascii="Times New Roman" w:hAnsi="Times New Roman" w:cs="Times New Roman"/>
      <w:sz w:val="24"/>
      <w:szCs w:val="24"/>
    </w:rPr>
  </w:style>
  <w:style w:type="paragraph" w:customStyle="1" w:styleId="Pa468">
    <w:name w:val="Pa468"/>
    <w:basedOn w:val="Normal"/>
    <w:next w:val="Normal"/>
    <w:uiPriority w:val="99"/>
    <w:rsid w:val="00325282"/>
    <w:pPr>
      <w:autoSpaceDE w:val="0"/>
      <w:autoSpaceDN w:val="0"/>
      <w:adjustRightInd w:val="0"/>
      <w:spacing w:after="0" w:line="161" w:lineRule="atLeast"/>
    </w:pPr>
    <w:rPr>
      <w:rFonts w:ascii="Times New Roman" w:hAnsi="Times New Roman" w:cs="Times New Roman"/>
      <w:sz w:val="24"/>
      <w:szCs w:val="24"/>
    </w:rPr>
  </w:style>
  <w:style w:type="paragraph" w:customStyle="1" w:styleId="Pa470">
    <w:name w:val="Pa470"/>
    <w:basedOn w:val="Normal"/>
    <w:next w:val="Normal"/>
    <w:uiPriority w:val="99"/>
    <w:rsid w:val="00325282"/>
    <w:pPr>
      <w:autoSpaceDE w:val="0"/>
      <w:autoSpaceDN w:val="0"/>
      <w:adjustRightInd w:val="0"/>
      <w:spacing w:after="0" w:line="161" w:lineRule="atLeas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miao@astate.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1C209A" w:rsidP="001C209A">
          <w:pPr>
            <w:pStyle w:val="6B836A6412E24B29900BDB1342DC1F8B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2B5CEE"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2B5CEE"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29A2"/>
    <w:rsid w:val="000723D9"/>
    <w:rsid w:val="001136AF"/>
    <w:rsid w:val="001B45B5"/>
    <w:rsid w:val="001C209A"/>
    <w:rsid w:val="002B5CEE"/>
    <w:rsid w:val="00380F18"/>
    <w:rsid w:val="004518A2"/>
    <w:rsid w:val="004E1A75"/>
    <w:rsid w:val="004F0AA0"/>
    <w:rsid w:val="00587536"/>
    <w:rsid w:val="005D5D2F"/>
    <w:rsid w:val="00623293"/>
    <w:rsid w:val="006C0858"/>
    <w:rsid w:val="00713AC7"/>
    <w:rsid w:val="00795998"/>
    <w:rsid w:val="0088037B"/>
    <w:rsid w:val="0090105B"/>
    <w:rsid w:val="009C0E11"/>
    <w:rsid w:val="00A77AA6"/>
    <w:rsid w:val="00AD11A1"/>
    <w:rsid w:val="00AD5D56"/>
    <w:rsid w:val="00B155E6"/>
    <w:rsid w:val="00B2559E"/>
    <w:rsid w:val="00B46AFF"/>
    <w:rsid w:val="00BA2926"/>
    <w:rsid w:val="00C35680"/>
    <w:rsid w:val="00CD4EF8"/>
    <w:rsid w:val="00E223B8"/>
    <w:rsid w:val="00ED2714"/>
    <w:rsid w:val="00F01E35"/>
    <w:rsid w:val="00FD5D4D"/>
    <w:rsid w:val="00FD7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209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D3CAB-2641-4D78-83C2-CA744DF9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1240</Words>
  <Characters>7072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dcterms:created xsi:type="dcterms:W3CDTF">2017-03-02T21:46:00Z</dcterms:created>
  <dcterms:modified xsi:type="dcterms:W3CDTF">2017-03-02T21:46:00Z</dcterms:modified>
</cp:coreProperties>
</file>