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BA83" w14:textId="77777777" w:rsidR="00F52F7B" w:rsidRDefault="00F52F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F52F7B" w14:paraId="3AFB1B70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72675" w14:textId="77777777" w:rsidR="00F52F7B" w:rsidRDefault="0068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F52F7B" w14:paraId="1B3684C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875B9" w14:textId="77777777" w:rsidR="00F52F7B" w:rsidRDefault="0068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91279" w14:textId="3E79C126" w:rsidR="00F52F7B" w:rsidRDefault="0082795E" w:rsidP="0082795E">
            <w:pPr>
              <w:tabs>
                <w:tab w:val="left" w:pos="727"/>
              </w:tabs>
            </w:pPr>
            <w:r>
              <w:t>NHP83</w:t>
            </w:r>
          </w:p>
        </w:tc>
      </w:tr>
      <w:tr w:rsidR="00F52F7B" w14:paraId="1FBCD5C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F7698" w14:textId="77777777" w:rsidR="00F52F7B" w:rsidRDefault="0068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56B94" w14:textId="77777777" w:rsidR="00F52F7B" w:rsidRDefault="00F52F7B"/>
        </w:tc>
      </w:tr>
      <w:tr w:rsidR="00F52F7B" w14:paraId="78B5570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0D715" w14:textId="77777777" w:rsidR="00F52F7B" w:rsidRDefault="0068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27FA2C" w14:textId="77777777" w:rsidR="00F52F7B" w:rsidRDefault="00F52F7B"/>
        </w:tc>
      </w:tr>
    </w:tbl>
    <w:p w14:paraId="5FD7A637" w14:textId="77777777" w:rsidR="00F52F7B" w:rsidRDefault="00F52F7B">
      <w:pPr>
        <w:ind w:left="-180"/>
        <w:jc w:val="center"/>
        <w:rPr>
          <w:rFonts w:ascii="Cambria" w:eastAsia="Cambria" w:hAnsi="Cambria" w:cs="Cambria"/>
          <w:b/>
          <w:sz w:val="27"/>
          <w:szCs w:val="27"/>
        </w:rPr>
      </w:pPr>
    </w:p>
    <w:p w14:paraId="6F1078B3" w14:textId="77777777" w:rsidR="00F52F7B" w:rsidRDefault="00683FB4">
      <w:pPr>
        <w:ind w:left="-180"/>
        <w:jc w:val="center"/>
        <w:rPr>
          <w:rFonts w:ascii="Cambria" w:eastAsia="Cambria" w:hAnsi="Cambria" w:cs="Cambria"/>
          <w:b/>
          <w:smallCaps/>
          <w:sz w:val="27"/>
          <w:szCs w:val="27"/>
        </w:rPr>
      </w:pPr>
      <w:r>
        <w:rPr>
          <w:rFonts w:ascii="Cambria" w:eastAsia="Cambria" w:hAnsi="Cambria" w:cs="Cambria"/>
          <w:b/>
          <w:smallCaps/>
          <w:sz w:val="27"/>
          <w:szCs w:val="27"/>
        </w:rPr>
        <w:t>NEW EMPHASIS, CONCENTRATION, OPTION, OR MINOR PROPOSAL FORM</w:t>
      </w:r>
    </w:p>
    <w:p w14:paraId="65F35A5E" w14:textId="77777777" w:rsidR="00F52F7B" w:rsidRDefault="00683FB4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43DEC55B" w14:textId="77777777" w:rsidR="00F52F7B" w:rsidRDefault="00683FB4">
      <w:pPr>
        <w:rPr>
          <w:rFonts w:ascii="Cambria" w:eastAsia="Cambria" w:hAnsi="Cambria" w:cs="Cambria"/>
          <w:b/>
          <w:sz w:val="24"/>
          <w:szCs w:val="24"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p w14:paraId="5445FB8A" w14:textId="77777777" w:rsidR="00F52F7B" w:rsidRDefault="00683FB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BCFC1EA" w14:textId="77777777" w:rsidR="00F52F7B" w:rsidRDefault="00F52F7B">
      <w:pPr>
        <w:rPr>
          <w:rFonts w:ascii="Arial" w:eastAsia="Arial" w:hAnsi="Arial" w:cs="Arial"/>
        </w:rPr>
      </w:pPr>
    </w:p>
    <w:tbl>
      <w:tblPr>
        <w:tblStyle w:val="a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F52F7B" w14:paraId="592410A9" w14:textId="77777777">
        <w:trPr>
          <w:trHeight w:val="1089"/>
        </w:trPr>
        <w:tc>
          <w:tcPr>
            <w:tcW w:w="5451" w:type="dxa"/>
            <w:vAlign w:val="center"/>
          </w:tcPr>
          <w:p w14:paraId="0C4EED40" w14:textId="77777777" w:rsidR="00F52F7B" w:rsidRDefault="00F5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F52F7B" w14:paraId="62E1B2DB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F06F6A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Tiffany Sterling</w:t>
                  </w:r>
                </w:p>
              </w:tc>
              <w:tc>
                <w:tcPr>
                  <w:tcW w:w="1350" w:type="dxa"/>
                  <w:vAlign w:val="bottom"/>
                </w:tcPr>
                <w:p w14:paraId="04EF1412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9/29/2022</w:t>
                  </w:r>
                </w:p>
              </w:tc>
            </w:tr>
          </w:tbl>
          <w:p w14:paraId="07975DDE" w14:textId="77777777" w:rsidR="00F52F7B" w:rsidRDefault="00683FB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54F8CD1D" w14:textId="77777777" w:rsidR="00F52F7B" w:rsidRDefault="00F5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F52F7B" w14:paraId="12FC21AC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E1A59A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569AFD81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6DA474DC" w14:textId="77777777" w:rsidR="00F52F7B" w:rsidRDefault="00683FB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F52F7B" w14:paraId="7783CB2E" w14:textId="77777777">
        <w:trPr>
          <w:trHeight w:val="1089"/>
        </w:trPr>
        <w:tc>
          <w:tcPr>
            <w:tcW w:w="5451" w:type="dxa"/>
            <w:vAlign w:val="center"/>
          </w:tcPr>
          <w:p w14:paraId="579FFD3C" w14:textId="77777777" w:rsidR="00F52F7B" w:rsidRDefault="00F5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F52F7B" w14:paraId="12980DC6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C2B878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Tiffany Sterling</w:t>
                  </w:r>
                </w:p>
              </w:tc>
              <w:tc>
                <w:tcPr>
                  <w:tcW w:w="1350" w:type="dxa"/>
                  <w:vAlign w:val="bottom"/>
                </w:tcPr>
                <w:p w14:paraId="5C2BACFB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9/29/2022</w:t>
                  </w:r>
                </w:p>
              </w:tc>
            </w:tr>
          </w:tbl>
          <w:p w14:paraId="6E5530AE" w14:textId="77777777" w:rsidR="00F52F7B" w:rsidRDefault="00683FB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5539758D" w14:textId="77777777" w:rsidR="00F52F7B" w:rsidRDefault="00F5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F52F7B" w14:paraId="31BC7AF1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85F8342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233B3712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26C53B61" w14:textId="77777777" w:rsidR="00F52F7B" w:rsidRDefault="00683FB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F52F7B" w14:paraId="591D25D9" w14:textId="77777777">
        <w:trPr>
          <w:trHeight w:val="1089"/>
        </w:trPr>
        <w:tc>
          <w:tcPr>
            <w:tcW w:w="5451" w:type="dxa"/>
            <w:vAlign w:val="center"/>
          </w:tcPr>
          <w:p w14:paraId="1616A6D7" w14:textId="77777777" w:rsidR="00F52F7B" w:rsidRDefault="00F5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F52F7B" w14:paraId="63B84B02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0B34C8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</w:t>
                  </w:r>
                  <w:r>
                    <w:rPr>
                      <w:rFonts w:ascii="Cambria" w:eastAsia="Cambria" w:hAnsi="Cambria" w:cs="Cambria"/>
                      <w:color w:val="808080"/>
                      <w:shd w:val="clear" w:color="auto" w:fill="D9D9D9"/>
                    </w:rPr>
                    <w:t>Amy Hyman</w:t>
                  </w:r>
                  <w:r>
                    <w:rPr>
                      <w:rFonts w:ascii="Cambria" w:eastAsia="Cambria" w:hAnsi="Cambria" w:cs="Cambria"/>
                      <w:color w:val="808080"/>
                      <w:sz w:val="50"/>
                      <w:szCs w:val="50"/>
                      <w:shd w:val="clear" w:color="auto" w:fill="D9D9D9"/>
                    </w:rPr>
                    <w:t>_</w:t>
                  </w: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EF4E315" w14:textId="77777777" w:rsidR="00F52F7B" w:rsidRDefault="00683FB4">
                  <w:pPr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10/06/2022</w:t>
                  </w:r>
                </w:p>
              </w:tc>
            </w:tr>
          </w:tbl>
          <w:p w14:paraId="30227647" w14:textId="77777777" w:rsidR="00F52F7B" w:rsidRDefault="00683FB4">
            <w:pPr>
              <w:rPr>
                <w:rFonts w:ascii="Cambria" w:eastAsia="Cambria" w:hAnsi="Cambria" w:cs="Cambria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35204082" w14:textId="77777777" w:rsidR="00F52F7B" w:rsidRDefault="00F5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6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F52F7B" w14:paraId="1C022C5E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579657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82F5CA7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1A6CC062" w14:textId="77777777" w:rsidR="00F52F7B" w:rsidRDefault="00683FB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F52F7B" w14:paraId="3257EA99" w14:textId="77777777">
        <w:trPr>
          <w:trHeight w:val="1089"/>
        </w:trPr>
        <w:tc>
          <w:tcPr>
            <w:tcW w:w="5451" w:type="dxa"/>
            <w:vAlign w:val="center"/>
          </w:tcPr>
          <w:p w14:paraId="4E41E327" w14:textId="77777777" w:rsidR="00F52F7B" w:rsidRDefault="00F5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0B42988" w14:textId="77777777" w:rsidR="00F52F7B" w:rsidRDefault="00BD6F1E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7649A0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Gordon__________________</w:t>
            </w:r>
            <w:r w:rsidRPr="007649A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7649A0"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10-21-22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2AAA227F" w14:textId="77777777" w:rsidR="00F52F7B" w:rsidRDefault="00F5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F52F7B" w14:paraId="7F8F7AE9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FA1EAD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2577CA0F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3E6B3834" w14:textId="77777777" w:rsidR="00F52F7B" w:rsidRDefault="00683FB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F52F7B" w14:paraId="2BBA4EAD" w14:textId="77777777">
        <w:trPr>
          <w:trHeight w:val="1089"/>
        </w:trPr>
        <w:tc>
          <w:tcPr>
            <w:tcW w:w="5451" w:type="dxa"/>
            <w:vAlign w:val="center"/>
          </w:tcPr>
          <w:p w14:paraId="71CFC2E6" w14:textId="77777777" w:rsidR="00F52F7B" w:rsidRDefault="00F5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9"/>
              <w:tblW w:w="50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9"/>
              <w:gridCol w:w="1351"/>
            </w:tblGrid>
            <w:tr w:rsidR="00F52F7B" w14:paraId="59B028F0" w14:textId="77777777">
              <w:trPr>
                <w:trHeight w:val="113"/>
              </w:trPr>
              <w:tc>
                <w:tcPr>
                  <w:tcW w:w="3689" w:type="dxa"/>
                  <w:vAlign w:val="bottom"/>
                </w:tcPr>
                <w:p w14:paraId="4A74F128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1" w:type="dxa"/>
                  <w:vAlign w:val="bottom"/>
                </w:tcPr>
                <w:p w14:paraId="03547243" w14:textId="77777777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561F6CA9" w14:textId="77777777" w:rsidR="00F52F7B" w:rsidRDefault="00683FB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0E986856" w14:textId="77777777" w:rsidR="00F52F7B" w:rsidRDefault="00F5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a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F52F7B" w14:paraId="163E6757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7E77606" w14:textId="7FC60303" w:rsidR="00F52F7B" w:rsidRDefault="00683FB4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</w:t>
                  </w:r>
                  <w:r w:rsidR="007E41DA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82309FBDDB06CA42864C7003C460E563"/>
                      </w:placeholder>
                    </w:sdtPr>
                    <w:sdtContent>
                      <w:r w:rsidR="007E41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  <w:r w:rsidR="007E41DA"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55A7824B" w14:textId="3C017F85" w:rsidR="00F52F7B" w:rsidRDefault="007E41DA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11.15.22</w:t>
                  </w:r>
                </w:p>
              </w:tc>
            </w:tr>
          </w:tbl>
          <w:p w14:paraId="730F4440" w14:textId="77777777" w:rsidR="00F52F7B" w:rsidRDefault="00683FB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5690D67" w14:textId="77777777" w:rsidR="00F52F7B" w:rsidRDefault="00F52F7B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4A33F7FE" w14:textId="77777777" w:rsidR="00F52F7B" w:rsidRDefault="00F52F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46BDA15E" w14:textId="77777777" w:rsidR="00F52F7B" w:rsidRDefault="00683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73E461AC" w14:textId="77777777" w:rsidR="00F52F7B" w:rsidRDefault="00683FB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Tiffany Sterling</w:t>
      </w:r>
      <w:r>
        <w:rPr>
          <w:rFonts w:ascii="Cambria" w:eastAsia="Cambria" w:hAnsi="Cambria" w:cs="Cambria"/>
          <w:b/>
          <w:sz w:val="20"/>
          <w:szCs w:val="20"/>
        </w:rPr>
        <w:tab/>
      </w:r>
    </w:p>
    <w:p w14:paraId="1B83EB1D" w14:textId="77777777" w:rsidR="00F52F7B" w:rsidRDefault="00F52F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2EDF731B" w14:textId="77777777" w:rsidR="00F52F7B" w:rsidRDefault="00683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Date</w:t>
      </w:r>
    </w:p>
    <w:p w14:paraId="4D4F95CB" w14:textId="77777777" w:rsidR="00F52F7B" w:rsidRDefault="00683FB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Fall 2023</w:t>
      </w:r>
    </w:p>
    <w:p w14:paraId="0132756D" w14:textId="77777777" w:rsidR="00F52F7B" w:rsidRDefault="00683FB4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color w:val="808080"/>
          <w:sz w:val="20"/>
          <w:szCs w:val="20"/>
          <w:shd w:val="clear" w:color="auto" w:fill="D9D9D9"/>
        </w:rPr>
        <w:t>Enter text...</w:t>
      </w:r>
    </w:p>
    <w:p w14:paraId="07CF8090" w14:textId="77777777" w:rsidR="00F52F7B" w:rsidRDefault="00F52F7B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3E83BD00" w14:textId="77777777" w:rsidR="00F52F7B" w:rsidRDefault="00683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Title of degree program:  </w:t>
      </w:r>
    </w:p>
    <w:p w14:paraId="5EF6802D" w14:textId="77777777" w:rsidR="00F52F7B" w:rsidRDefault="00683FB4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color w:val="808080"/>
          <w:sz w:val="20"/>
          <w:szCs w:val="20"/>
          <w:shd w:val="clear" w:color="auto" w:fill="D9D9D9"/>
        </w:rPr>
        <w:t>Enter text...</w:t>
      </w:r>
    </w:p>
    <w:p w14:paraId="31A03855" w14:textId="77777777" w:rsidR="00F52F7B" w:rsidRDefault="00F52F7B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6A9DE3A0" w14:textId="77777777" w:rsidR="00F52F7B" w:rsidRDefault="00683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name of new option/concentration/emphasis/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minor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: </w:t>
      </w:r>
    </w:p>
    <w:p w14:paraId="46326DA8" w14:textId="77777777" w:rsidR="00F52F7B" w:rsidRDefault="00683FB4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Minor in Nutritional Science</w:t>
      </w:r>
    </w:p>
    <w:p w14:paraId="17A59B87" w14:textId="77777777" w:rsidR="00F52F7B" w:rsidRDefault="00F52F7B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474C472F" w14:textId="77777777" w:rsidR="00F52F7B" w:rsidRDefault="00F52F7B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5453B84E" w14:textId="77777777" w:rsidR="00F52F7B" w:rsidRDefault="00F52F7B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2AD26732" w14:textId="77777777" w:rsidR="00F52F7B" w:rsidRDefault="00683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Reason for proposed action that includes rationale, goals, and student population served:</w:t>
      </w:r>
    </w:p>
    <w:p w14:paraId="64CDC15A" w14:textId="77777777" w:rsidR="00F52F7B" w:rsidRDefault="00683FB4">
      <w:pPr>
        <w:tabs>
          <w:tab w:val="left" w:pos="54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January 1, 2024, Dietetics is going to the master’s level for entry-level. Accreditation does not require students to have a bachelor’s in dietetics. However, a dietetics background is still necessary to complete a graduate degree in nutrition and dietetics. This minor would serve the undergraduate population and provide them with the necessary background to complete the graduate nutrition and dietetics degree and become a Registered Dietitian. </w:t>
      </w:r>
    </w:p>
    <w:p w14:paraId="447F91E1" w14:textId="77777777" w:rsidR="00F52F7B" w:rsidRDefault="00F52F7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D0C4C10" w14:textId="77777777" w:rsidR="00F52F7B" w:rsidRDefault="00683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Provide the following:</w:t>
      </w:r>
    </w:p>
    <w:p w14:paraId="0BCEEE2A" w14:textId="77777777" w:rsidR="00F52F7B" w:rsidRDefault="00683FB4">
      <w:pPr>
        <w:numPr>
          <w:ilvl w:val="1"/>
          <w:numId w:val="1"/>
        </w:num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Curriculum outline - List of courses in new option/concentration/emphasis/minor – Underline required courses</w:t>
      </w:r>
    </w:p>
    <w:p w14:paraId="1C93678C" w14:textId="77777777" w:rsidR="00F52F7B" w:rsidRDefault="00683FB4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NS 3113 Lifecycle Nutrition </w:t>
      </w:r>
    </w:p>
    <w:p w14:paraId="5DF838BB" w14:textId="77777777" w:rsidR="00F52F7B" w:rsidRDefault="00683FB4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NS 3123 Nutritional Biochemistry </w:t>
      </w:r>
    </w:p>
    <w:p w14:paraId="16A533BB" w14:textId="77777777" w:rsidR="00F52F7B" w:rsidRDefault="00683FB4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NS 3143 Food Science and Lab</w:t>
      </w:r>
    </w:p>
    <w:p w14:paraId="5ABE3F95" w14:textId="77777777" w:rsidR="00F52F7B" w:rsidRDefault="00683FB4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NS 3253 Nutrition Assessment </w:t>
      </w:r>
    </w:p>
    <w:p w14:paraId="4F9A2F3D" w14:textId="77777777" w:rsidR="00F52F7B" w:rsidRDefault="00683FB4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NS 4553 Nutrition Counseling </w:t>
      </w:r>
    </w:p>
    <w:p w14:paraId="69131784" w14:textId="77777777" w:rsidR="00F52F7B" w:rsidRDefault="00683FB4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NS 4453 Community Nutrition </w:t>
      </w:r>
    </w:p>
    <w:p w14:paraId="1C7A136C" w14:textId="77777777" w:rsidR="00F52F7B" w:rsidRDefault="00683FB4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NS 4653_Medical Nutrition Therapy</w:t>
      </w:r>
    </w:p>
    <w:p w14:paraId="1247E25D" w14:textId="77777777" w:rsidR="00F52F7B" w:rsidRDefault="00F52F7B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</w:rPr>
      </w:pPr>
    </w:p>
    <w:p w14:paraId="6AC3D23D" w14:textId="77777777" w:rsidR="00F52F7B" w:rsidRDefault="00683FB4">
      <w:pPr>
        <w:numPr>
          <w:ilvl w:val="1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Total semester credit hours required for option/emphasis/concentration/minor  </w:t>
      </w:r>
    </w:p>
    <w:p w14:paraId="756560CC" w14:textId="77777777" w:rsidR="00F52F7B" w:rsidRDefault="00683FB4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21</w:t>
      </w:r>
    </w:p>
    <w:p w14:paraId="4D3F6EDD" w14:textId="77777777" w:rsidR="00F52F7B" w:rsidRDefault="00683FB4">
      <w:pPr>
        <w:numPr>
          <w:ilvl w:val="1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 demand (projected enrollment) for program option</w:t>
      </w:r>
    </w:p>
    <w:p w14:paraId="158CFEC3" w14:textId="77777777" w:rsidR="00F52F7B" w:rsidRDefault="00683FB4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The initial addition of students into the nutrition and dietetics minor is expected to be 5 students with an additional 5 students each year. </w:t>
      </w:r>
    </w:p>
    <w:p w14:paraId="5D163696" w14:textId="77777777" w:rsidR="00F52F7B" w:rsidRDefault="00F52F7B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sz w:val="20"/>
          <w:szCs w:val="20"/>
        </w:rPr>
      </w:pPr>
    </w:p>
    <w:p w14:paraId="3838F7BA" w14:textId="77777777" w:rsidR="00F52F7B" w:rsidRDefault="00683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Will the new option/emphasis/concentration/minor be offered:</w:t>
      </w:r>
    </w:p>
    <w:p w14:paraId="7C846F3C" w14:textId="77777777" w:rsidR="00F52F7B" w:rsidRDefault="00683F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Traditional/Face-to-face </w:t>
      </w:r>
      <w:r>
        <w:rPr>
          <w:rFonts w:ascii="Cambria" w:eastAsia="Cambria" w:hAnsi="Cambria" w:cs="Cambria"/>
          <w:color w:val="808080"/>
          <w:sz w:val="20"/>
          <w:szCs w:val="20"/>
        </w:rPr>
        <w:t xml:space="preserve">Yes / </w:t>
      </w:r>
      <w:r>
        <w:rPr>
          <w:rFonts w:ascii="Cambria" w:eastAsia="Cambria" w:hAnsi="Cambria" w:cs="Cambria"/>
          <w:color w:val="808080"/>
          <w:sz w:val="20"/>
          <w:szCs w:val="20"/>
          <w:highlight w:val="yellow"/>
        </w:rPr>
        <w:t>No</w:t>
      </w:r>
    </w:p>
    <w:p w14:paraId="7FAC5ABC" w14:textId="77777777" w:rsidR="00F52F7B" w:rsidRDefault="00683F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Distance/Online </w:t>
      </w:r>
      <w:r>
        <w:rPr>
          <w:rFonts w:ascii="Cambria" w:eastAsia="Cambria" w:hAnsi="Cambria" w:cs="Cambria"/>
          <w:color w:val="808080"/>
          <w:sz w:val="20"/>
          <w:szCs w:val="20"/>
          <w:highlight w:val="yellow"/>
        </w:rPr>
        <w:t>Yes</w:t>
      </w:r>
      <w:r>
        <w:rPr>
          <w:rFonts w:ascii="Cambria" w:eastAsia="Cambria" w:hAnsi="Cambria" w:cs="Cambria"/>
          <w:color w:val="808080"/>
          <w:sz w:val="20"/>
          <w:szCs w:val="20"/>
        </w:rPr>
        <w:t xml:space="preserve"> / No</w:t>
      </w:r>
    </w:p>
    <w:p w14:paraId="1221EDF0" w14:textId="77777777" w:rsidR="00F52F7B" w:rsidRDefault="00683FB4">
      <w:pPr>
        <w:numPr>
          <w:ilvl w:val="2"/>
          <w:numId w:val="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If yes, indicate mode of distance delivery, and the percentage of courses offered via this modality (&lt;50%, 50-99%, or 100%).</w:t>
      </w:r>
    </w:p>
    <w:p w14:paraId="3AB1CB9B" w14:textId="77777777" w:rsidR="00F52F7B" w:rsidRDefault="00683FB4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80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100%</w:t>
      </w:r>
    </w:p>
    <w:p w14:paraId="51DCD4B8" w14:textId="77777777" w:rsidR="00F52F7B" w:rsidRDefault="00683FB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If online, will it be offered through Global Initiatives/Academic Partnerships (AP)? </w:t>
      </w:r>
    </w:p>
    <w:p w14:paraId="1FD987C3" w14:textId="77777777" w:rsidR="00F52F7B" w:rsidRDefault="00683FB4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b/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No</w:t>
      </w:r>
    </w:p>
    <w:p w14:paraId="773A1369" w14:textId="77777777" w:rsidR="00F52F7B" w:rsidRDefault="00683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Specify the amount of the additional costs required, the source of funds, and how funds will be used.</w:t>
      </w:r>
    </w:p>
    <w:p w14:paraId="0A079F9B" w14:textId="77777777" w:rsidR="00F52F7B" w:rsidRDefault="00683FB4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No additional costs required. 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14:paraId="6182A58B" w14:textId="77777777" w:rsidR="00F52F7B" w:rsidRDefault="00F52F7B">
      <w:pPr>
        <w:tabs>
          <w:tab w:val="left" w:pos="540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6C15B416" w14:textId="77777777" w:rsidR="00F52F7B" w:rsidRDefault="00F52F7B">
      <w:pPr>
        <w:tabs>
          <w:tab w:val="left" w:pos="540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17AAB418" w14:textId="77777777" w:rsidR="00F52F7B" w:rsidRDefault="00F52F7B">
      <w:pPr>
        <w:rPr>
          <w:rFonts w:ascii="Cambria" w:eastAsia="Cambria" w:hAnsi="Cambria" w:cs="Cambria"/>
          <w:sz w:val="20"/>
          <w:szCs w:val="20"/>
        </w:rPr>
      </w:pPr>
    </w:p>
    <w:p w14:paraId="0ACBB931" w14:textId="77777777" w:rsidR="00F52F7B" w:rsidRDefault="00F52F7B">
      <w:pPr>
        <w:rPr>
          <w:rFonts w:ascii="Cambria" w:eastAsia="Cambria" w:hAnsi="Cambria" w:cs="Cambria"/>
          <w:sz w:val="20"/>
          <w:szCs w:val="20"/>
        </w:rPr>
      </w:pPr>
    </w:p>
    <w:p w14:paraId="448C3051" w14:textId="77777777" w:rsidR="00F52F7B" w:rsidRDefault="00683FB4">
      <w:r>
        <w:br w:type="page"/>
      </w:r>
    </w:p>
    <w:p w14:paraId="51267103" w14:textId="77777777" w:rsidR="00F52F7B" w:rsidRDefault="00683FB4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4ACA54E9" w14:textId="77777777" w:rsidR="00F52F7B" w:rsidRDefault="00F52F7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b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F52F7B" w14:paraId="553E2811" w14:textId="77777777">
        <w:tc>
          <w:tcPr>
            <w:tcW w:w="10790" w:type="dxa"/>
            <w:shd w:val="clear" w:color="auto" w:fill="D9D9D9"/>
          </w:tcPr>
          <w:p w14:paraId="4F2839CC" w14:textId="77777777" w:rsidR="00F52F7B" w:rsidRDefault="00683FB4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F52F7B" w14:paraId="61DECC0A" w14:textId="77777777">
        <w:tc>
          <w:tcPr>
            <w:tcW w:w="10790" w:type="dxa"/>
            <w:shd w:val="clear" w:color="auto" w:fill="F2F2F2"/>
          </w:tcPr>
          <w:p w14:paraId="4C93EFAA" w14:textId="77777777" w:rsidR="00F52F7B" w:rsidRDefault="00F52F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25E1E47" w14:textId="77777777" w:rsidR="00F52F7B" w:rsidRDefault="00683FB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4FBC7B9C" w14:textId="77777777" w:rsidR="00F52F7B" w:rsidRDefault="00F52F7B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CDEE624" w14:textId="77777777" w:rsidR="00F52F7B" w:rsidRDefault="00683FB4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5E2FBE14" w14:textId="77777777" w:rsidR="00F52F7B" w:rsidRDefault="00F52F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689BFEA6" w14:textId="77777777" w:rsidR="00F52F7B" w:rsidRDefault="00F52F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3850A09" w14:textId="77777777" w:rsidR="00F52F7B" w:rsidRDefault="00F52F7B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3B46947E" w14:textId="77777777" w:rsidR="00F52F7B" w:rsidRDefault="00683FB4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1DBB7F17" w14:textId="77777777" w:rsidR="00F52F7B" w:rsidRDefault="00F52F7B">
      <w:pPr>
        <w:rPr>
          <w:rFonts w:ascii="Cambria" w:eastAsia="Cambria" w:hAnsi="Cambria" w:cs="Cambria"/>
          <w:sz w:val="18"/>
          <w:szCs w:val="18"/>
        </w:rPr>
      </w:pPr>
    </w:p>
    <w:p w14:paraId="3D075C9D" w14:textId="77777777" w:rsidR="00F52F7B" w:rsidRDefault="00683FB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Nutritional Science, Minor</w:t>
      </w:r>
    </w:p>
    <w:p w14:paraId="5E78C2E8" w14:textId="77777777" w:rsidR="00F52F7B" w:rsidRDefault="00F52F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9DA303F" w14:textId="77777777" w:rsidR="00F52F7B" w:rsidRDefault="00683FB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Required Courses</w:t>
      </w:r>
    </w:p>
    <w:p w14:paraId="2279C54B" w14:textId="77777777" w:rsidR="00F52F7B" w:rsidRDefault="00683FB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Grade of “C” or better required for all NS Minor requirements, including prerequisites. </w:t>
      </w:r>
    </w:p>
    <w:p w14:paraId="34929102" w14:textId="77777777" w:rsidR="00F52F7B" w:rsidRDefault="00F52F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5D1CD7E" w14:textId="77777777" w:rsidR="00F52F7B" w:rsidRDefault="00683FB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NS 3113 Lifecycle Nutrition </w:t>
      </w:r>
    </w:p>
    <w:p w14:paraId="0CC55DD4" w14:textId="77777777" w:rsidR="00F52F7B" w:rsidRDefault="00683FB4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NS 3123 Nutritional Biochemistry </w:t>
      </w:r>
    </w:p>
    <w:p w14:paraId="0AAD35A8" w14:textId="77777777" w:rsidR="00F52F7B" w:rsidRDefault="00683FB4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NS 3143 Food Science and Lab</w:t>
      </w:r>
    </w:p>
    <w:p w14:paraId="31F024E1" w14:textId="77777777" w:rsidR="00F52F7B" w:rsidRDefault="00683FB4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NS 3253 Nutrition Assessment</w:t>
      </w:r>
    </w:p>
    <w:p w14:paraId="64C3A414" w14:textId="77777777" w:rsidR="00F52F7B" w:rsidRDefault="00683FB4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NS 4453 Community Nutrition </w:t>
      </w:r>
    </w:p>
    <w:p w14:paraId="407A7306" w14:textId="77777777" w:rsidR="00F52F7B" w:rsidRDefault="00683FB4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NS 4553 Nutrition Counseling </w:t>
      </w:r>
    </w:p>
    <w:p w14:paraId="349B8C44" w14:textId="77777777" w:rsidR="00F52F7B" w:rsidRDefault="00683FB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NS 4653 Medical Nutrition Therapy</w:t>
      </w:r>
    </w:p>
    <w:p w14:paraId="4E60D36F" w14:textId="77777777" w:rsidR="00F52F7B" w:rsidRDefault="00F52F7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39C3525" w14:textId="77777777" w:rsidR="00F52F7B" w:rsidRDefault="00683FB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Total Hours Required: 21</w:t>
      </w:r>
    </w:p>
    <w:p w14:paraId="4AAFB4E4" w14:textId="77777777" w:rsidR="00F52F7B" w:rsidRDefault="00F52F7B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51BB70C2" w14:textId="77777777" w:rsidR="00F52F7B" w:rsidRDefault="00F52F7B">
      <w:pP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b/>
          <w:sz w:val="20"/>
          <w:szCs w:val="20"/>
          <w:u w:val="single"/>
        </w:rPr>
      </w:pPr>
    </w:p>
    <w:p w14:paraId="1EE1ABD4" w14:textId="77777777" w:rsidR="00F52F7B" w:rsidRDefault="00F52F7B">
      <w:pP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b/>
          <w:sz w:val="20"/>
          <w:szCs w:val="20"/>
          <w:u w:val="single"/>
        </w:rPr>
      </w:pPr>
    </w:p>
    <w:p w14:paraId="5289A654" w14:textId="77777777" w:rsidR="00F52F7B" w:rsidRDefault="00F52F7B">
      <w:pPr>
        <w:rPr>
          <w:rFonts w:ascii="Cambria" w:eastAsia="Cambria" w:hAnsi="Cambria" w:cs="Cambria"/>
          <w:b/>
          <w:sz w:val="36"/>
          <w:szCs w:val="36"/>
        </w:rPr>
      </w:pPr>
    </w:p>
    <w:p w14:paraId="05BEB4D8" w14:textId="77777777" w:rsidR="00F52F7B" w:rsidRDefault="00F52F7B"/>
    <w:sectPr w:rsidR="00F52F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982D" w14:textId="77777777" w:rsidR="00432D0F" w:rsidRDefault="00432D0F">
      <w:pPr>
        <w:spacing w:after="0" w:line="240" w:lineRule="auto"/>
      </w:pPr>
      <w:r>
        <w:separator/>
      </w:r>
    </w:p>
  </w:endnote>
  <w:endnote w:type="continuationSeparator" w:id="0">
    <w:p w14:paraId="7F99A7DB" w14:textId="77777777" w:rsidR="00432D0F" w:rsidRDefault="0043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572E" w14:textId="77777777" w:rsidR="00F52F7B" w:rsidRDefault="00683F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69344A6" w14:textId="77777777" w:rsidR="00F52F7B" w:rsidRDefault="00F52F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AA5E" w14:textId="77777777" w:rsidR="00F52F7B" w:rsidRDefault="00683F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6F1E">
      <w:rPr>
        <w:noProof/>
        <w:color w:val="000000"/>
      </w:rPr>
      <w:t>1</w:t>
    </w:r>
    <w:r>
      <w:rPr>
        <w:color w:val="000000"/>
      </w:rPr>
      <w:fldChar w:fldCharType="end"/>
    </w:r>
  </w:p>
  <w:p w14:paraId="58B6D607" w14:textId="77777777" w:rsidR="00F52F7B" w:rsidRDefault="00683F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11/08/2019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D179" w14:textId="77777777" w:rsidR="00F52F7B" w:rsidRDefault="00F52F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2BB7" w14:textId="77777777" w:rsidR="00432D0F" w:rsidRDefault="00432D0F">
      <w:pPr>
        <w:spacing w:after="0" w:line="240" w:lineRule="auto"/>
      </w:pPr>
      <w:r>
        <w:separator/>
      </w:r>
    </w:p>
  </w:footnote>
  <w:footnote w:type="continuationSeparator" w:id="0">
    <w:p w14:paraId="74A42B4B" w14:textId="77777777" w:rsidR="00432D0F" w:rsidRDefault="0043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0CC4" w14:textId="77777777" w:rsidR="00F52F7B" w:rsidRDefault="00F52F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0198" w14:textId="77777777" w:rsidR="00F52F7B" w:rsidRDefault="00F52F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0AED" w14:textId="77777777" w:rsidR="00F52F7B" w:rsidRDefault="00F52F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35EBC"/>
    <w:multiLevelType w:val="multilevel"/>
    <w:tmpl w:val="23C237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863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7B"/>
    <w:rsid w:val="00432D0F"/>
    <w:rsid w:val="00683FB4"/>
    <w:rsid w:val="007E41DA"/>
    <w:rsid w:val="0082795E"/>
    <w:rsid w:val="00BD6F1E"/>
    <w:rsid w:val="00F52F7B"/>
    <w:rsid w:val="00F6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E100"/>
  <w15:docId w15:val="{A56C8FCC-4F60-42AD-A8D9-37057B1F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9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5C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2CF5"/>
  </w:style>
  <w:style w:type="character" w:styleId="PlaceholderText">
    <w:name w:val="Placeholder Text"/>
    <w:basedOn w:val="DefaultParagraphFont"/>
    <w:uiPriority w:val="99"/>
    <w:rsid w:val="005C2CF5"/>
    <w:rPr>
      <w:color w:val="808080"/>
    </w:rPr>
  </w:style>
  <w:style w:type="character" w:styleId="Hyperlink">
    <w:name w:val="Hyperlink"/>
    <w:rsid w:val="005C2CF5"/>
    <w:rPr>
      <w:color w:val="0000FF"/>
      <w:u w:val="single"/>
    </w:rPr>
  </w:style>
  <w:style w:type="table" w:styleId="TableGrid">
    <w:name w:val="Table Grid"/>
    <w:basedOn w:val="TableNormal"/>
    <w:uiPriority w:val="59"/>
    <w:rsid w:val="005C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F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03"/>
  </w:style>
  <w:style w:type="paragraph" w:styleId="ListParagraph">
    <w:name w:val="List Paragraph"/>
    <w:basedOn w:val="Normal"/>
    <w:uiPriority w:val="34"/>
    <w:qFormat/>
    <w:rsid w:val="000200A0"/>
    <w:pPr>
      <w:ind w:left="720"/>
      <w:contextualSpacing/>
    </w:pPr>
    <w:rPr>
      <w:rFonts w:eastAsiaTheme="minorEastAsi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690D5A"/>
  </w:style>
  <w:style w:type="character" w:styleId="FollowedHyperlink">
    <w:name w:val="FollowedHyperlink"/>
    <w:basedOn w:val="DefaultParagraphFont"/>
    <w:uiPriority w:val="99"/>
    <w:semiHidden/>
    <w:unhideWhenUsed/>
    <w:rsid w:val="003D134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309FBDDB06CA42864C7003C460E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90441-103D-944E-A857-0E81987174BE}"/>
      </w:docPartPr>
      <w:docPartBody>
        <w:p w:rsidR="00000000" w:rsidRDefault="00C177C6" w:rsidP="00C177C6">
          <w:pPr>
            <w:pStyle w:val="82309FBDDB06CA42864C7003C460E56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C6"/>
    <w:rsid w:val="00C177C6"/>
    <w:rsid w:val="00C8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309FBDDB06CA42864C7003C460E563">
    <w:name w:val="82309FBDDB06CA42864C7003C460E563"/>
    <w:rsid w:val="00C17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fdIgZPZXgPrOgzK1IHu6xQ/dA==">AMUW2mWH2Lmd8XbMl+l25TzNbWjTPb3WggxBHTcATt6HNdwIHwZUboZElsH49dWaVqO72R47HJxlPpF+KlGCrMDUStBvaDnUM7DQ7xGDc2XEbp6Sdk2TCk3Qbe+kBIRma5H+qHfYK1hu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2022-08-12T13:47:00Z</dcterms:created>
  <dcterms:modified xsi:type="dcterms:W3CDTF">2022-11-15T21:15:00Z</dcterms:modified>
</cp:coreProperties>
</file>