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74BBFF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00E9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2BA857D" w:rsidR="00001C04" w:rsidRPr="008426D1" w:rsidRDefault="00D517B5" w:rsidP="00C541C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541C1">
                  <w:rPr>
                    <w:rFonts w:asciiTheme="majorHAnsi" w:hAnsiTheme="majorHAnsi"/>
                    <w:sz w:val="20"/>
                    <w:szCs w:val="20"/>
                  </w:rPr>
                  <w:t xml:space="preserve">Mollie Manning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8-19T00:00:00Z">
                  <w:dateFormat w:val="M/d/yyyy"/>
                  <w:lid w:val="en-US"/>
                  <w:storeMappedDataAs w:val="dateTime"/>
                  <w:calendar w:val="gregorian"/>
                </w:date>
              </w:sdtPr>
              <w:sdtEndPr/>
              <w:sdtContent>
                <w:r w:rsidR="00D825B1">
                  <w:rPr>
                    <w:rFonts w:asciiTheme="majorHAnsi" w:hAnsiTheme="majorHAnsi"/>
                    <w:smallCaps/>
                    <w:sz w:val="20"/>
                    <w:szCs w:val="20"/>
                  </w:rPr>
                  <w:t>8/19/2019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517B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C571E31" w:rsidR="00001C04" w:rsidRPr="008426D1" w:rsidRDefault="00D517B5" w:rsidP="00C541C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541C1">
                      <w:rPr>
                        <w:rFonts w:asciiTheme="majorHAnsi" w:hAnsiTheme="majorHAnsi"/>
                        <w:sz w:val="20"/>
                        <w:szCs w:val="20"/>
                      </w:rPr>
                      <w:t xml:space="preserve">Sarah Davidson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8-20T00:00:00Z">
                  <w:dateFormat w:val="M/d/yyyy"/>
                  <w:lid w:val="en-US"/>
                  <w:storeMappedDataAs w:val="dateTime"/>
                  <w:calendar w:val="gregorian"/>
                </w:date>
              </w:sdtPr>
              <w:sdtEndPr/>
              <w:sdtContent>
                <w:r w:rsidR="00C541C1">
                  <w:rPr>
                    <w:rFonts w:asciiTheme="majorHAnsi" w:hAnsiTheme="majorHAnsi"/>
                    <w:smallCaps/>
                    <w:sz w:val="20"/>
                    <w:szCs w:val="20"/>
                  </w:rPr>
                  <w:t>8/20/2019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517B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9FC1288" w:rsidR="00001C04" w:rsidRPr="008426D1" w:rsidRDefault="00D517B5" w:rsidP="00DA528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A5280">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8-26T00:00:00Z">
                  <w:dateFormat w:val="M/d/yyyy"/>
                  <w:lid w:val="en-US"/>
                  <w:storeMappedDataAs w:val="dateTime"/>
                  <w:calendar w:val="gregorian"/>
                </w:date>
              </w:sdtPr>
              <w:sdtEndPr/>
              <w:sdtContent>
                <w:r w:rsidR="00DA5280">
                  <w:rPr>
                    <w:rFonts w:asciiTheme="majorHAnsi" w:hAnsiTheme="majorHAnsi"/>
                    <w:smallCaps/>
                    <w:sz w:val="20"/>
                    <w:szCs w:val="20"/>
                  </w:rPr>
                  <w:t>8/26/2019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517B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E9DE818" w:rsidR="00001C04" w:rsidRPr="008426D1" w:rsidRDefault="00D517B5" w:rsidP="005F3FE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F3FE7">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8-26T00:00:00Z">
                  <w:dateFormat w:val="M/d/yyyy"/>
                  <w:lid w:val="en-US"/>
                  <w:storeMappedDataAs w:val="dateTime"/>
                  <w:calendar w:val="gregorian"/>
                </w:date>
              </w:sdtPr>
              <w:sdtEndPr/>
              <w:sdtContent>
                <w:r w:rsidR="005F3FE7">
                  <w:rPr>
                    <w:rFonts w:asciiTheme="majorHAnsi" w:hAnsiTheme="majorHAnsi"/>
                    <w:smallCaps/>
                    <w:sz w:val="20"/>
                    <w:szCs w:val="20"/>
                  </w:rPr>
                  <w:t>8/26/2019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517B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D517B5"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517B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59DBCE1" w14:textId="77777777" w:rsidR="00400E90"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Mollie Manning</w:t>
          </w:r>
        </w:p>
        <w:p w14:paraId="576FA155" w14:textId="128AAA2B" w:rsidR="00400E90" w:rsidRDefault="00D517B5" w:rsidP="007D371A">
          <w:pPr>
            <w:tabs>
              <w:tab w:val="left" w:pos="360"/>
              <w:tab w:val="left" w:pos="720"/>
            </w:tabs>
            <w:spacing w:after="0" w:line="240" w:lineRule="auto"/>
            <w:rPr>
              <w:rFonts w:asciiTheme="majorHAnsi" w:hAnsiTheme="majorHAnsi" w:cs="Arial"/>
              <w:sz w:val="20"/>
              <w:szCs w:val="20"/>
            </w:rPr>
          </w:pPr>
          <w:hyperlink r:id="rId9" w:history="1">
            <w:r w:rsidR="00400E90" w:rsidRPr="008C6FAC">
              <w:rPr>
                <w:rStyle w:val="Hyperlink"/>
                <w:rFonts w:asciiTheme="majorHAnsi" w:hAnsiTheme="majorHAnsi" w:cs="Arial"/>
                <w:sz w:val="20"/>
                <w:szCs w:val="20"/>
              </w:rPr>
              <w:t>mmanning@astate.edu</w:t>
            </w:r>
          </w:hyperlink>
        </w:p>
        <w:p w14:paraId="76E25B1E" w14:textId="526A478E" w:rsidR="007D371A" w:rsidRPr="008426D1"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972-3074 </w:t>
          </w:r>
          <w:proofErr w:type="spellStart"/>
          <w:r>
            <w:rPr>
              <w:rFonts w:asciiTheme="majorHAnsi" w:hAnsiTheme="majorHAnsi" w:cs="Arial"/>
              <w:sz w:val="20"/>
              <w:szCs w:val="20"/>
            </w:rPr>
            <w:t>ext</w:t>
          </w:r>
          <w:proofErr w:type="spellEnd"/>
          <w:r>
            <w:rPr>
              <w:rFonts w:asciiTheme="majorHAnsi" w:hAnsiTheme="majorHAnsi" w:cs="Arial"/>
              <w:sz w:val="20"/>
              <w:szCs w:val="20"/>
            </w:rPr>
            <w:t xml:space="preserve"> 2405</w:t>
          </w:r>
        </w:p>
        <w:bookmarkStart w:id="0" w:name="_GoBack" w:displacedByCustomXml="next"/>
        <w:bookmarkEnd w:id="0" w:displacedByCustomXml="nex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514376E6" w:rsidR="007D371A" w:rsidRPr="008426D1"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F16B1D7" w:rsidR="00CB4B5A" w:rsidRDefault="00400E9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NRS</w:t>
          </w:r>
          <w:r w:rsidR="00BE0978">
            <w:rPr>
              <w:rFonts w:asciiTheme="majorHAnsi" w:hAnsiTheme="majorHAnsi" w:cs="Arial"/>
              <w:sz w:val="20"/>
              <w:szCs w:val="20"/>
            </w:rPr>
            <w:t>P</w:t>
          </w:r>
          <w:r>
            <w:rPr>
              <w:rFonts w:asciiTheme="majorHAnsi" w:hAnsiTheme="majorHAnsi" w:cs="Arial"/>
              <w:sz w:val="20"/>
              <w:szCs w:val="20"/>
            </w:rPr>
            <w:t xml:space="preserve"> </w:t>
          </w:r>
          <w:r w:rsidR="00ED27EE">
            <w:rPr>
              <w:rFonts w:asciiTheme="majorHAnsi" w:hAnsiTheme="majorHAnsi" w:cs="Arial"/>
              <w:sz w:val="20"/>
              <w:szCs w:val="20"/>
            </w:rPr>
            <w:t>2343</w:t>
          </w:r>
        </w:p>
      </w:sdtContent>
    </w:sdt>
    <w:p w14:paraId="05FD1803" w14:textId="348BC34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r w:rsidR="00400E90">
        <w:rPr>
          <w:rFonts w:asciiTheme="majorHAnsi" w:hAnsiTheme="majorHAnsi" w:cs="Arial"/>
          <w:b/>
          <w:sz w:val="20"/>
          <w:szCs w:val="20"/>
        </w:rPr>
        <w:t>Yes</w:t>
      </w:r>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3BC7A904"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400E90" w:rsidRPr="002C576E">
            <w:rPr>
              <w:rFonts w:asciiTheme="majorHAnsi" w:hAnsiTheme="majorHAnsi" w:cs="Arial"/>
              <w:sz w:val="20"/>
              <w:szCs w:val="20"/>
            </w:rPr>
            <w:t>NRS</w:t>
          </w:r>
          <w:r w:rsidR="00827CCD">
            <w:rPr>
              <w:rFonts w:asciiTheme="majorHAnsi" w:hAnsiTheme="majorHAnsi" w:cs="Arial"/>
              <w:sz w:val="20"/>
              <w:szCs w:val="20"/>
            </w:rPr>
            <w:t>P</w:t>
          </w:r>
          <w:r w:rsidR="00400E90" w:rsidRPr="002C576E">
            <w:rPr>
              <w:rFonts w:asciiTheme="majorHAnsi" w:hAnsiTheme="majorHAnsi" w:cs="Arial"/>
              <w:sz w:val="20"/>
              <w:szCs w:val="20"/>
            </w:rPr>
            <w:t xml:space="preserve"> 2</w:t>
          </w:r>
          <w:r w:rsidR="00D55701" w:rsidRPr="002C576E">
            <w:rPr>
              <w:rFonts w:asciiTheme="majorHAnsi" w:hAnsiTheme="majorHAnsi" w:cs="Arial"/>
              <w:sz w:val="20"/>
              <w:szCs w:val="20"/>
            </w:rPr>
            <w:t>00</w:t>
          </w:r>
          <w:r w:rsidR="00ED27EE" w:rsidRPr="002C576E">
            <w:rPr>
              <w:rFonts w:asciiTheme="majorHAnsi" w:hAnsiTheme="majorHAnsi" w:cs="Arial"/>
              <w:sz w:val="20"/>
              <w:szCs w:val="20"/>
            </w:rPr>
            <w:t>3</w:t>
          </w:r>
        </w:sdtContent>
      </w:sdt>
    </w:p>
    <w:p w14:paraId="48E5E7AB" w14:textId="1102EE2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DB0BA7">
            <w:rPr>
              <w:rFonts w:asciiTheme="majorHAnsi" w:hAnsiTheme="majorHAnsi" w:cs="Arial"/>
              <w:b/>
              <w:bCs/>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A563543" w:rsidR="007E7FDA" w:rsidRDefault="00D517B5"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D27EE">
            <w:rPr>
              <w:rFonts w:asciiTheme="majorHAnsi" w:hAnsiTheme="majorHAnsi" w:cs="Arial"/>
              <w:sz w:val="20"/>
              <w:szCs w:val="20"/>
            </w:rPr>
            <w:t>Nursing Care II</w:t>
          </w:r>
        </w:sdtContent>
      </w:sdt>
    </w:p>
    <w:p w14:paraId="52D3BC77" w14:textId="1B56E0A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r w:rsidR="00400E90">
        <w:rPr>
          <w:rFonts w:asciiTheme="majorHAnsi" w:hAnsiTheme="majorHAnsi" w:cs="Arial"/>
          <w:b/>
          <w:sz w:val="20"/>
          <w:szCs w:val="20"/>
        </w:rPr>
        <w:t>Yes</w:t>
      </w:r>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3136CDD3"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ED27EE">
            <w:rPr>
              <w:rFonts w:asciiTheme="majorHAnsi" w:hAnsiTheme="majorHAnsi" w:cs="Arial"/>
              <w:sz w:val="20"/>
              <w:szCs w:val="20"/>
            </w:rPr>
            <w:t>Nursing Practicum I</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D517B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BE0978"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BE0978">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D517B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highlight w:val="yellow"/>
          </w:rPr>
          <w:id w:val="273756944"/>
          <w:placeholder>
            <w:docPart w:val="0CBE9AB91C7F44309892EAAEE813A955"/>
          </w:placeholder>
          <w:showingPlcHdr/>
        </w:sdtPr>
        <w:sdtEndPr/>
        <w:sdtContent>
          <w:permStart w:id="2083133811" w:edGrp="everyone"/>
          <w:r w:rsidR="001C508E" w:rsidRPr="00D55701">
            <w:rPr>
              <w:rStyle w:val="PlaceholderText"/>
              <w:highlight w:val="yellow"/>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4C10E43"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BE0978">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w:t>
      </w:r>
      <w:r w:rsidR="00F61947">
        <w:rPr>
          <w:rFonts w:asciiTheme="majorHAnsi" w:hAnsiTheme="majorHAnsi" w:cs="Arial"/>
          <w:b/>
          <w:sz w:val="20"/>
          <w:szCs w:val="20"/>
        </w:rPr>
        <w:t xml:space="preserve"> </w:t>
      </w:r>
      <w:r w:rsidR="007E7FDA">
        <w:rPr>
          <w:rFonts w:asciiTheme="majorHAnsi" w:hAnsiTheme="majorHAnsi" w:cs="Arial"/>
          <w:sz w:val="20"/>
          <w:szCs w:val="20"/>
        </w:rPr>
        <w:t xml:space="preserve">Request for </w:t>
      </w:r>
      <w:r w:rsidR="007E7FDA" w:rsidRPr="00BE0978">
        <w:rPr>
          <w:rFonts w:asciiTheme="majorHAnsi" w:hAnsiTheme="majorHAnsi" w:cs="Arial"/>
          <w:sz w:val="20"/>
          <w:szCs w:val="20"/>
        </w:rPr>
        <w:t>Course Description Change.</w:t>
      </w:r>
      <w:r w:rsidR="007E7FDA">
        <w:rPr>
          <w:rFonts w:asciiTheme="majorHAnsi" w:hAnsiTheme="majorHAnsi" w:cs="Arial"/>
          <w:sz w:val="20"/>
          <w:szCs w:val="20"/>
        </w:rPr>
        <w:t xml:space="preserv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22A2956F"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DB0BA7" w:rsidRPr="0083647F">
            <w:t xml:space="preserve">Practicum in which the clinical skills associated with the events of </w:t>
          </w:r>
          <w:r w:rsidR="00D35D58" w:rsidRPr="0083647F">
            <w:t>medical surgical</w:t>
          </w:r>
          <w:r w:rsidR="0083647F" w:rsidRPr="0083647F">
            <w:t xml:space="preserve"> and perioperative</w:t>
          </w:r>
          <w:r w:rsidR="00D35D58" w:rsidRPr="0083647F">
            <w:t xml:space="preserve"> nursing</w:t>
          </w:r>
          <w:r w:rsidR="00DB0BA7" w:rsidRPr="0083647F">
            <w:t xml:space="preserve"> care are developed. A clinical laboratory fee will be assessed. Registration is restricted to the BSN program.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64E2BA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715435">
            <w:rPr>
              <w:rFonts w:asciiTheme="majorHAnsi" w:hAnsiTheme="majorHAnsi" w:cs="Arial"/>
              <w:b/>
              <w:bCs/>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w:t>
      </w:r>
      <w:r w:rsidR="0097195B" w:rsidRPr="00BE0978">
        <w:rPr>
          <w:rFonts w:asciiTheme="majorHAnsi" w:hAnsiTheme="majorHAnsi" w:cs="Arial"/>
          <w:sz w:val="20"/>
          <w:szCs w:val="20"/>
        </w:rPr>
        <w:t>for p</w:t>
      </w:r>
      <w:r w:rsidR="00391206" w:rsidRPr="00BE0978">
        <w:rPr>
          <w:rFonts w:asciiTheme="majorHAnsi" w:hAnsiTheme="majorHAnsi" w:cs="Arial"/>
          <w:sz w:val="20"/>
          <w:szCs w:val="20"/>
        </w:rPr>
        <w:t>rerequisites and major</w:t>
      </w:r>
      <w:r w:rsidR="00391206" w:rsidRPr="008426D1">
        <w:rPr>
          <w:rFonts w:asciiTheme="majorHAnsi" w:hAnsiTheme="majorHAnsi" w:cs="Arial"/>
          <w:sz w:val="20"/>
          <w:szCs w:val="20"/>
        </w:rPr>
        <w:t xml:space="preserve">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627E902" w:rsidR="00391206" w:rsidRPr="008426D1" w:rsidRDefault="00D517B5" w:rsidP="00D55701">
      <w:pPr>
        <w:pStyle w:val="ListParagraph"/>
        <w:tabs>
          <w:tab w:val="left" w:pos="720"/>
        </w:tabs>
        <w:spacing w:after="0" w:line="240" w:lineRule="auto"/>
        <w:ind w:left="1440"/>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D55701">
            <w:rPr>
              <w:rFonts w:asciiTheme="majorHAnsi" w:hAnsiTheme="majorHAnsi" w:cs="Arial"/>
              <w:b/>
              <w:sz w:val="20"/>
              <w:szCs w:val="20"/>
            </w:rPr>
            <w:t>YES</w:t>
          </w:r>
        </w:sdtContent>
      </w:sdt>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DAD72E5" w:rsidR="00A966C5" w:rsidRPr="008426D1" w:rsidRDefault="00D517B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D55701">
            <w:rPr>
              <w:rFonts w:asciiTheme="majorHAnsi" w:hAnsiTheme="majorHAnsi" w:cs="Arial"/>
              <w:sz w:val="20"/>
              <w:szCs w:val="20"/>
            </w:rPr>
            <w:t xml:space="preserve"> NRS 2313, NRS 2322, NRSP 2321</w:t>
          </w:r>
          <w:r w:rsidR="00715435">
            <w:rPr>
              <w:rFonts w:asciiTheme="majorHAnsi" w:hAnsiTheme="majorHAnsi" w:cs="Arial"/>
              <w:sz w:val="20"/>
              <w:szCs w:val="20"/>
            </w:rPr>
            <w:t>, NRS 2393, NRSP 2391</w:t>
          </w:r>
        </w:sdtContent>
      </w:sdt>
    </w:p>
    <w:p w14:paraId="637AAC33" w14:textId="77777777" w:rsidR="00391206" w:rsidRPr="00BE0978"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BE0978">
        <w:rPr>
          <w:rFonts w:asciiTheme="majorHAnsi" w:hAnsiTheme="majorHAnsi" w:cs="Arial"/>
          <w:sz w:val="20"/>
          <w:szCs w:val="20"/>
        </w:rPr>
        <w:t>Why or why not?</w:t>
      </w:r>
      <w:r w:rsidR="00391206" w:rsidRPr="00BE0978">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BE0978">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BE0978">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4C415AE" w:rsidR="00391206" w:rsidRPr="008426D1" w:rsidRDefault="00D517B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F61947">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873E04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F61947">
            <w:rPr>
              <w:rFonts w:asciiTheme="majorHAnsi" w:hAnsiTheme="majorHAnsi" w:cs="Arial"/>
              <w:sz w:val="20"/>
              <w:szCs w:val="20"/>
            </w:rPr>
            <w:t>Nursing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C29E48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F61947">
            <w:rPr>
              <w:rFonts w:asciiTheme="majorHAnsi" w:hAnsiTheme="majorHAnsi" w:cs="Arial"/>
              <w:b/>
              <w:bCs/>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38FA58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FD97A9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63CB5E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F61947">
        <w:rPr>
          <w:rFonts w:asciiTheme="majorHAnsi" w:hAnsiTheme="majorHAnsi" w:cs="Arial"/>
          <w:sz w:val="20"/>
          <w:szCs w:val="20"/>
        </w:rPr>
        <w:t xml:space="preserve"> </w:t>
      </w:r>
      <w:r w:rsidR="00F61947">
        <w:rPr>
          <w:rFonts w:asciiTheme="majorHAnsi" w:hAnsiTheme="majorHAnsi" w:cs="Arial"/>
          <w:b/>
          <w:bCs/>
          <w:sz w:val="20"/>
          <w:szCs w:val="20"/>
        </w:rPr>
        <w:t>[</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F61947">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A6DDEC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432BD">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w:t>
      </w:r>
      <w:r w:rsidR="002315B0" w:rsidRPr="00BE0978">
        <w:rPr>
          <w:rFonts w:asciiTheme="majorHAnsi" w:hAnsiTheme="majorHAnsi" w:cs="Arial"/>
          <w:sz w:val="20"/>
          <w:szCs w:val="20"/>
        </w:rPr>
        <w:t>this course cross listed?</w:t>
      </w:r>
      <w:r w:rsidR="002315B0" w:rsidRPr="008426D1">
        <w:rPr>
          <w:rFonts w:asciiTheme="majorHAnsi" w:hAnsiTheme="majorHAnsi" w:cs="Arial"/>
          <w:sz w:val="20"/>
          <w:szCs w:val="20"/>
        </w:rPr>
        <w:t xml:space="preserve">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25CA82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F61947">
        <w:rPr>
          <w:rFonts w:asciiTheme="majorHAnsi" w:hAnsiTheme="majorHAnsi" w:cs="Arial"/>
          <w:b/>
          <w:bCs/>
          <w:sz w:val="20"/>
          <w:szCs w:val="20"/>
        </w:rPr>
        <w:t>.</w:t>
      </w:r>
      <w:r w:rsidR="00150222" w:rsidRPr="00F61947">
        <w:rPr>
          <w:rFonts w:asciiTheme="majorHAnsi" w:hAnsiTheme="majorHAnsi" w:cs="Arial"/>
          <w:b/>
          <w:bCs/>
          <w:sz w:val="20"/>
          <w:szCs w:val="20"/>
        </w:rPr>
        <w:t xml:space="preserve"> </w:t>
      </w:r>
      <w:sdt>
        <w:sdtPr>
          <w:rPr>
            <w:rFonts w:asciiTheme="majorHAnsi" w:hAnsiTheme="majorHAnsi" w:cs="Arial"/>
            <w:b/>
            <w:bCs/>
            <w:sz w:val="20"/>
            <w:szCs w:val="20"/>
          </w:rPr>
          <w:alias w:val="Select Yes / No"/>
          <w:tag w:val="Select Yes / No"/>
          <w:id w:val="1817291902"/>
          <w:placeholder>
            <w:docPart w:val="70CD984851AE412A958D7C0139595C34"/>
          </w:placeholder>
        </w:sdtPr>
        <w:sdtEndPr/>
        <w:sdtContent>
          <w:r w:rsidR="00F61947" w:rsidRPr="00F61947">
            <w:rPr>
              <w:rFonts w:asciiTheme="majorHAnsi" w:hAnsiTheme="majorHAnsi" w:cs="Arial"/>
              <w:b/>
              <w:bCs/>
              <w:sz w:val="20"/>
              <w:szCs w:val="20"/>
            </w:rPr>
            <w:t>[No]</w:t>
          </w:r>
        </w:sdtContent>
      </w:sdt>
      <w:r w:rsidR="00F61947">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B5523" w:rsidRPr="008426D1">
        <w:rPr>
          <w:rFonts w:asciiTheme="majorHAnsi" w:hAnsiTheme="majorHAnsi" w:cs="Arial"/>
          <w:sz w:val="20"/>
          <w:szCs w:val="20"/>
        </w:rPr>
        <w:t>Is</w:t>
      </w:r>
      <w:proofErr w:type="gramEnd"/>
      <w:r w:rsidR="00AB5523" w:rsidRPr="008426D1">
        <w:rPr>
          <w:rFonts w:asciiTheme="majorHAnsi" w:hAnsiTheme="majorHAnsi" w:cs="Arial"/>
          <w:sz w:val="20"/>
          <w:szCs w:val="20"/>
        </w:rPr>
        <w:t xml:space="preserve">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F3BEDE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715435">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715435">
        <w:rPr>
          <w:rFonts w:asciiTheme="majorHAnsi" w:hAnsiTheme="majorHAnsi" w:cs="Arial"/>
          <w:sz w:val="20"/>
          <w:szCs w:val="20"/>
        </w:rPr>
        <w:t>Does this course replace a</w:t>
      </w:r>
      <w:r w:rsidR="004072F1" w:rsidRPr="008426D1">
        <w:rPr>
          <w:rFonts w:asciiTheme="majorHAnsi" w:hAnsiTheme="majorHAnsi" w:cs="Arial"/>
          <w:sz w:val="20"/>
          <w:szCs w:val="20"/>
        </w:rPr>
        <w:t xml:space="preserve">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030FAE20" w:rsidR="002172AB" w:rsidRPr="008426D1" w:rsidRDefault="00D55701" w:rsidP="00D55701">
          <w:pPr>
            <w:tabs>
              <w:tab w:val="left" w:pos="360"/>
              <w:tab w:val="left" w:pos="720"/>
            </w:tabs>
            <w:spacing w:after="0" w:line="240" w:lineRule="auto"/>
            <w:ind w:left="1080" w:firstLine="360"/>
            <w:rPr>
              <w:rFonts w:asciiTheme="majorHAnsi" w:hAnsiTheme="majorHAnsi" w:cs="Arial"/>
              <w:sz w:val="20"/>
              <w:szCs w:val="20"/>
            </w:rPr>
          </w:pPr>
          <w:r>
            <w:rPr>
              <w:rFonts w:asciiTheme="majorHAnsi" w:hAnsiTheme="majorHAnsi" w:cs="Arial"/>
              <w:sz w:val="20"/>
              <w:szCs w:val="20"/>
            </w:rPr>
            <w:t>NRSP 2343 – Nursing Care II</w:t>
          </w:r>
          <w:r w:rsidR="00BE0978">
            <w:rPr>
              <w:rFonts w:asciiTheme="majorHAnsi" w:hAnsiTheme="majorHAnsi" w:cs="Arial"/>
              <w:sz w:val="20"/>
              <w:szCs w:val="20"/>
            </w:rPr>
            <w:t xml:space="preserve"> – DELETE FALL 2020</w:t>
          </w:r>
          <w:r>
            <w:rPr>
              <w:rStyle w:val="PlaceholderText"/>
              <w:shd w:val="clear" w:color="auto" w:fill="D9D9D9" w:themeFill="background1" w:themeFillShade="D9"/>
            </w:rPr>
            <w:t xml:space="preserve"> </w:t>
          </w:r>
        </w:p>
        <w:permEnd w:id="695024534" w:displacedByCustomXml="next"/>
      </w:sdtContent>
    </w:sdt>
    <w:p w14:paraId="65476C18" w14:textId="11022F1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D55701">
            <w:rPr>
              <w:rFonts w:asciiTheme="majorHAnsi" w:hAnsiTheme="majorHAnsi" w:cs="Arial"/>
              <w:b/>
              <w:bCs/>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sidRPr="00715435">
        <w:rPr>
          <w:rFonts w:asciiTheme="majorHAnsi" w:hAnsiTheme="majorHAnsi" w:cs="Arial"/>
          <w:sz w:val="20"/>
          <w:szCs w:val="20"/>
        </w:rPr>
        <w:t>Will this course be equivalent to</w:t>
      </w:r>
      <w:r>
        <w:rPr>
          <w:rFonts w:asciiTheme="majorHAnsi" w:hAnsiTheme="majorHAnsi" w:cs="Arial"/>
          <w:sz w:val="20"/>
          <w:szCs w:val="20"/>
        </w:rPr>
        <w:t xml:space="preserve">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046C2B9A" w:rsidR="00ED5E7F" w:rsidRPr="008426D1" w:rsidRDefault="00D55701"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NRSP 2343 – Nursing Care II</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731B3B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713178">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BF51D8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D55701">
            <w:rPr>
              <w:rFonts w:asciiTheme="majorHAnsi" w:hAnsiTheme="majorHAnsi" w:cs="Arial"/>
              <w:sz w:val="20"/>
              <w:szCs w:val="20"/>
            </w:rPr>
            <w:t xml:space="preserve">Changes to the course outline include removal of the obstetric nursing content.  The goals of this course include strengthening assessment skills, care of the medical/surgical patient with an increased focused in long-term care settings.  The removed content will be moved to the new NRSP 4012 – Essentials of Obstetric Nursing course.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0BECAD0" w14:textId="4CBA1575" w:rsidR="00694585" w:rsidRPr="00827CCD" w:rsidRDefault="00694585" w:rsidP="00694585">
      <w:pPr>
        <w:rPr>
          <w:rFonts w:asciiTheme="majorHAnsi" w:hAnsiTheme="majorHAnsi" w:cs="Arial"/>
          <w:sz w:val="20"/>
          <w:szCs w:val="20"/>
        </w:rPr>
      </w:pPr>
      <w:r w:rsidRPr="00827CCD">
        <w:rPr>
          <w:rFonts w:asciiTheme="majorHAnsi" w:hAnsiTheme="majorHAnsi" w:cs="Arial"/>
          <w:sz w:val="20"/>
          <w:szCs w:val="20"/>
        </w:rPr>
        <w:t xml:space="preserve">A needed curricular change was identified by the BSN faculty based on HESI Exit exam version 1 &amp; 2 results and graduated BSN student feedback.  Content currently presented in the maternal-newborn content, second semester sophomore year, covered advanced topics that had not previously been introduced to students.  This caused confusion and difficulty applying the concepts.  Student feedback suggested that maternal-newborn content would be better suited later in the program.  The LPN-BSN option entered the program after this content was taught, leaving them at a disadvantage for the HESI exit exam and the NCLEX.  During the BSN faculty retreat (May 9, 2019 Retreat minutes), the idea of moving the curriculum to better fit the needs of the students and prepare for licensure was discussed.  </w:t>
      </w:r>
      <w:r>
        <w:rPr>
          <w:rFonts w:asciiTheme="majorHAnsi" w:hAnsiTheme="majorHAnsi" w:cs="Arial"/>
          <w:sz w:val="20"/>
          <w:szCs w:val="20"/>
        </w:rPr>
        <w:t xml:space="preserve">Faculty </w:t>
      </w:r>
      <w:r w:rsidRPr="00827CCD">
        <w:rPr>
          <w:rFonts w:asciiTheme="majorHAnsi" w:hAnsiTheme="majorHAnsi" w:cs="Arial"/>
          <w:sz w:val="20"/>
          <w:szCs w:val="20"/>
        </w:rPr>
        <w:t xml:space="preserve">voted and approved to provide more medical-surgical nursing at the sophomore level, building a strong foundation for students.  </w:t>
      </w:r>
      <w:r>
        <w:rPr>
          <w:rFonts w:asciiTheme="majorHAnsi" w:hAnsiTheme="majorHAnsi" w:cs="Arial"/>
          <w:sz w:val="20"/>
          <w:szCs w:val="20"/>
        </w:rPr>
        <w:t xml:space="preserve">The Professional nursing role (2 hours) course </w:t>
      </w:r>
      <w:proofErr w:type="gramStart"/>
      <w:r>
        <w:rPr>
          <w:rFonts w:asciiTheme="majorHAnsi" w:hAnsiTheme="majorHAnsi" w:cs="Arial"/>
          <w:sz w:val="20"/>
          <w:szCs w:val="20"/>
        </w:rPr>
        <w:t xml:space="preserve">will </w:t>
      </w:r>
      <w:r w:rsidRPr="00827CCD">
        <w:rPr>
          <w:rFonts w:asciiTheme="majorHAnsi" w:hAnsiTheme="majorHAnsi" w:cs="Arial"/>
          <w:sz w:val="20"/>
          <w:szCs w:val="20"/>
        </w:rPr>
        <w:t xml:space="preserve"> move</w:t>
      </w:r>
      <w:proofErr w:type="gramEnd"/>
      <w:r w:rsidRPr="00827CCD">
        <w:rPr>
          <w:rFonts w:asciiTheme="majorHAnsi" w:hAnsiTheme="majorHAnsi" w:cs="Arial"/>
          <w:sz w:val="20"/>
          <w:szCs w:val="20"/>
        </w:rPr>
        <w:t xml:space="preserve"> to the sophomore year in place of maternal-newborn content</w:t>
      </w:r>
      <w:r>
        <w:rPr>
          <w:rFonts w:asciiTheme="majorHAnsi" w:hAnsiTheme="majorHAnsi" w:cs="Arial"/>
          <w:sz w:val="20"/>
          <w:szCs w:val="20"/>
        </w:rPr>
        <w:t xml:space="preserve"> (2 hours)</w:t>
      </w:r>
      <w:r w:rsidRPr="00827CCD">
        <w:rPr>
          <w:rFonts w:asciiTheme="majorHAnsi" w:hAnsiTheme="majorHAnsi" w:cs="Arial"/>
          <w:sz w:val="20"/>
          <w:szCs w:val="20"/>
        </w:rPr>
        <w:t xml:space="preserve"> and delivered </w:t>
      </w:r>
      <w:r>
        <w:rPr>
          <w:rFonts w:asciiTheme="majorHAnsi" w:hAnsiTheme="majorHAnsi" w:cs="Arial"/>
          <w:sz w:val="20"/>
          <w:szCs w:val="20"/>
        </w:rPr>
        <w:t xml:space="preserve">alongside the critical care content.  The clinical will allow for a split between </w:t>
      </w:r>
      <w:r w:rsidRPr="00827CCD">
        <w:rPr>
          <w:rFonts w:asciiTheme="majorHAnsi" w:hAnsiTheme="majorHAnsi" w:cs="Arial"/>
          <w:sz w:val="20"/>
          <w:szCs w:val="20"/>
        </w:rPr>
        <w:t>critical care and maternal-newborn content.  This will also mirror the AASN program that has critical care and maternal-newborn nursing in the final semest</w:t>
      </w:r>
      <w:r>
        <w:rPr>
          <w:rFonts w:asciiTheme="majorHAnsi" w:hAnsiTheme="majorHAnsi" w:cs="Arial"/>
          <w:sz w:val="20"/>
          <w:szCs w:val="20"/>
        </w:rPr>
        <w:t>er of the program.  Role would</w:t>
      </w:r>
      <w:r w:rsidRPr="00827CCD">
        <w:rPr>
          <w:rFonts w:asciiTheme="majorHAnsi" w:hAnsiTheme="majorHAnsi" w:cs="Arial"/>
          <w:sz w:val="20"/>
          <w:szCs w:val="20"/>
        </w:rPr>
        <w:t xml:space="preserve"> move to the sophomore year in place of maternal-newborn to provide a better, earlier, understanding of the role of the nurse and roles of other health care providers.  In the junior year, </w:t>
      </w:r>
      <w:r>
        <w:rPr>
          <w:rFonts w:asciiTheme="majorHAnsi" w:hAnsiTheme="majorHAnsi" w:cs="Arial"/>
          <w:sz w:val="20"/>
          <w:szCs w:val="20"/>
        </w:rPr>
        <w:t xml:space="preserve">pediatric content will </w:t>
      </w:r>
      <w:r w:rsidRPr="00827CCD">
        <w:rPr>
          <w:rFonts w:asciiTheme="majorHAnsi" w:hAnsiTheme="majorHAnsi" w:cs="Arial"/>
          <w:sz w:val="20"/>
          <w:szCs w:val="20"/>
        </w:rPr>
        <w:t xml:space="preserve">move to the senior year.  This will provide more time for medical-surgical nursing care.  Pediatrics will move to the same semester as community, since many pediatric clinical opportunities are community based.  </w:t>
      </w:r>
    </w:p>
    <w:p w14:paraId="3F8EF644" w14:textId="77777777" w:rsidR="00FE1168" w:rsidRDefault="00FE1168">
      <w:pPr>
        <w:rPr>
          <w:rFonts w:asciiTheme="majorHAnsi" w:hAnsiTheme="majorHAnsi" w:cs="Arial"/>
          <w:b/>
          <w:sz w:val="28"/>
          <w:szCs w:val="20"/>
        </w:rPr>
      </w:pPr>
    </w:p>
    <w:p w14:paraId="41650934" w14:textId="0035574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2E086B">
            <w:rPr>
              <w:rFonts w:asciiTheme="majorHAnsi" w:hAnsiTheme="majorHAnsi" w:cs="Arial"/>
              <w:b/>
              <w:bCs/>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191BF4F" w14:textId="77777777" w:rsidR="002E086B"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1F13BBB4" w14:textId="77777777" w:rsidR="002E086B" w:rsidRDefault="002E086B" w:rsidP="00FE1168">
      <w:pPr>
        <w:tabs>
          <w:tab w:val="left" w:pos="360"/>
          <w:tab w:val="left" w:pos="720"/>
        </w:tabs>
        <w:spacing w:after="0" w:line="240" w:lineRule="auto"/>
        <w:rPr>
          <w:rFonts w:asciiTheme="majorHAnsi" w:hAnsiTheme="majorHAnsi" w:cs="Arial"/>
          <w:i/>
          <w:color w:val="FF0000"/>
          <w:sz w:val="20"/>
          <w:szCs w:val="20"/>
        </w:rPr>
      </w:pPr>
    </w:p>
    <w:p w14:paraId="37DBADFC" w14:textId="3F64F4E5" w:rsidR="00FE1168" w:rsidRPr="00FE1168" w:rsidRDefault="00FE1168" w:rsidP="00FE1168">
      <w:pPr>
        <w:tabs>
          <w:tab w:val="left" w:pos="360"/>
          <w:tab w:val="left" w:pos="720"/>
        </w:tabs>
        <w:spacing w:after="0" w:line="240" w:lineRule="auto"/>
        <w:rPr>
          <w:rFonts w:asciiTheme="majorHAnsi" w:hAnsiTheme="majorHAnsi" w:cs="Arial"/>
          <w:b/>
          <w:i/>
          <w:color w:val="FF0000"/>
          <w:sz w:val="28"/>
          <w:szCs w:val="20"/>
        </w:rPr>
      </w:pPr>
      <w:r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517B5"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517B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5DD34CCF" w14:textId="77777777" w:rsidR="00827CCD" w:rsidRDefault="00750AF6" w:rsidP="00827CCD">
      <w:pPr>
        <w:spacing w:line="240" w:lineRule="auto"/>
      </w:pPr>
      <w:r w:rsidRPr="008426D1">
        <w:rPr>
          <w:rFonts w:asciiTheme="majorHAnsi" w:hAnsiTheme="majorHAnsi"/>
          <w:sz w:val="18"/>
          <w:szCs w:val="18"/>
        </w:rPr>
        <w:br/>
      </w:r>
      <w:r w:rsidR="00827CCD">
        <w:t>Page 351</w:t>
      </w:r>
    </w:p>
    <w:p w14:paraId="0E369C89" w14:textId="77777777" w:rsidR="00827CCD" w:rsidRDefault="00827CCD" w:rsidP="00827CCD">
      <w:pPr>
        <w:spacing w:line="240" w:lineRule="auto"/>
      </w:pPr>
      <w:r>
        <w:t xml:space="preserve">TRADITIONAL BSN OPTION REQUIRED PROGRESSION OF COURSES Prior to beginning the junior year, students must complete the following: • BIO 2103 AND 2101, Microbiology for Nursing and Laboratory • BIO 2203 AND 2201, Anatomy and Physiology I and Laboratory • BIO 2223 AND 2221, Anatomy and Physiology II and Laboratory • CHEM 1043 AND 1041, Fundamental Concepts of Chemistry I and Laboratory • CHEM 1052, Fundamental Concepts of Organic and Biochemistry • NRS 2313, Concepts of Nursing Practice • NRS 2322, Foundations of Nursing • </w:t>
      </w:r>
      <w:r>
        <w:rPr>
          <w:strike/>
          <w:color w:val="FF0000"/>
        </w:rPr>
        <w:t xml:space="preserve">NRS 2334, Health Promotion and Introduction to Acute Care Nursing  </w:t>
      </w:r>
      <w:r>
        <w:rPr>
          <w:color w:val="FF0000"/>
        </w:rPr>
        <w:t xml:space="preserve"> </w:t>
      </w:r>
      <w:r>
        <w:rPr>
          <w:color w:val="0070C0"/>
          <w:sz w:val="26"/>
          <w:szCs w:val="26"/>
        </w:rPr>
        <w:t>NRS 2002, Medical Surgical Nursing I</w:t>
      </w:r>
      <w:r>
        <w:t xml:space="preserve"> • NRS 2392, Health Assessment • NRS 3463, Pathophysiology Based Pharmacology I • NRSP 2321, Foundations of Nursing Practicum • </w:t>
      </w:r>
      <w:r>
        <w:rPr>
          <w:strike/>
          <w:color w:val="FF0000"/>
        </w:rPr>
        <w:t xml:space="preserve">NRSP 2343, Nursing Care II  </w:t>
      </w:r>
      <w:r>
        <w:rPr>
          <w:color w:val="FF0000"/>
        </w:rPr>
        <w:t xml:space="preserve"> </w:t>
      </w:r>
      <w:r>
        <w:rPr>
          <w:color w:val="0070C0"/>
          <w:sz w:val="26"/>
          <w:szCs w:val="26"/>
        </w:rPr>
        <w:t>NRSP 2003, Nursing Practicum I</w:t>
      </w:r>
      <w:r>
        <w:t xml:space="preserve"> • NRSP 2391, Health Assessment Practicum</w:t>
      </w:r>
    </w:p>
    <w:p w14:paraId="601FE67F" w14:textId="77777777" w:rsidR="00827CCD" w:rsidRDefault="00827CCD" w:rsidP="00827CCD">
      <w:pPr>
        <w:spacing w:line="240" w:lineRule="auto"/>
      </w:pPr>
    </w:p>
    <w:p w14:paraId="42DA6EDA" w14:textId="77777777" w:rsidR="00827CCD" w:rsidRDefault="00827CCD" w:rsidP="00827CCD">
      <w:pPr>
        <w:spacing w:line="240" w:lineRule="auto"/>
      </w:pPr>
      <w:r>
        <w:t xml:space="preserve">Page 352, </w:t>
      </w:r>
    </w:p>
    <w:p w14:paraId="50DB7D6E" w14:textId="77777777" w:rsidR="00827CCD" w:rsidRDefault="00827CCD" w:rsidP="00827CCD">
      <w:pPr>
        <w:spacing w:line="240" w:lineRule="auto"/>
      </w:pPr>
      <w:r>
        <w:t xml:space="preserve">Major in Nursing Bachelor of Science in Nursing A complete 8-semester degree plan is available at https://www.astate.edu/info/academics/degrees/ University Requirements: See University General Requirements for Baccalaureate degrees (p. 42) First Year Making Connections Course: Sem. Hrs. NRS 1123, Making Connections Nursing 3 General Education Requirements: Sem. Hrs. See General Education Curriculum for Baccalaureate degrees (p. 78) Students with this major must take the following: MATH 1023, College Algebra or MATH course that requires MATH 1023 as a prerequisite CHEM 1043 AND 1041, Fundamental Concepts of Chemistry and Laboratory OR CHEM 1013 AND 1011, General Chemistry I and Laboratory BIO 2103 AND 2101, Microbiology for Nursing and Allied Health and Laboratory PSY 2013, Introduction to Psychology SOC 2213, Introduction to Sociology Nine hours of Fine Arts or Humanities (Required Departmental Gen. Ed. Option) 35 Major Requirements: Sem. Hrs. NRS 2313, Concepts of Nursing Practice 3 NRS 2322, Foundations of Nursing 2 </w:t>
      </w:r>
      <w:r>
        <w:rPr>
          <w:strike/>
          <w:color w:val="FF0000"/>
        </w:rPr>
        <w:t xml:space="preserve">NRS 2334, Health Promotion and Introduction to Acute Care Nursing 4 </w:t>
      </w:r>
      <w:r>
        <w:rPr>
          <w:color w:val="FF0000"/>
        </w:rPr>
        <w:t xml:space="preserve"> </w:t>
      </w:r>
      <w:r>
        <w:rPr>
          <w:color w:val="0070C0"/>
          <w:sz w:val="26"/>
          <w:szCs w:val="26"/>
        </w:rPr>
        <w:t>NRS 2002, Medical Surgical Nursing I 2</w:t>
      </w:r>
      <w:r>
        <w:rPr>
          <w:color w:val="FF0000"/>
        </w:rPr>
        <w:t xml:space="preserve"> </w:t>
      </w:r>
      <w:r>
        <w:t xml:space="preserve"> NRS 2392, Health Assessment 2 NRS 3312, Introduction to Nursing </w:t>
      </w:r>
      <w:r>
        <w:lastRenderedPageBreak/>
        <w:t xml:space="preserve">Research 2 NRS 3315, Acute Care Nursing I 5 NRS 3345, Acute Care Nursing II 5 NRS 3463, Pathophysiology Based Pharmacology I 3 NRS 3473, Pathophysiology Based Pharmacology II 3 NRS 4312, Chronic Illness and Rehabilitation Nursing 2 NRS 4343, Professional Nursing—Community 3 NRS 4355, Critical Care and Emergency Nursing 5 </w:t>
      </w:r>
      <w:r>
        <w:rPr>
          <w:strike/>
          <w:color w:val="FF0000"/>
        </w:rPr>
        <w:t>NRS 4362</w:t>
      </w:r>
      <w:r>
        <w:t>,</w:t>
      </w:r>
      <w:r>
        <w:rPr>
          <w:color w:val="0070C0"/>
          <w:sz w:val="26"/>
          <w:szCs w:val="26"/>
        </w:rPr>
        <w:t xml:space="preserve"> NRS 2012</w:t>
      </w:r>
      <w:r>
        <w:t xml:space="preserve"> Professional Role Development 2 NRS 4542, Health Care Administration 2 NRS 4481, Critical Decision Making and Testing Competencies 1 NRSP 2321, Foundations of Nursing Practicum 1 1 </w:t>
      </w:r>
      <w:r>
        <w:rPr>
          <w:strike/>
          <w:color w:val="FF0000"/>
        </w:rPr>
        <w:t xml:space="preserve">NRSP 2343, Nursing Care II 3  </w:t>
      </w:r>
      <w:r>
        <w:rPr>
          <w:color w:val="FF0000"/>
        </w:rPr>
        <w:t xml:space="preserve"> </w:t>
      </w:r>
      <w:r>
        <w:rPr>
          <w:color w:val="0070C0"/>
          <w:sz w:val="26"/>
          <w:szCs w:val="26"/>
        </w:rPr>
        <w:t>NRSP 2003, Nursing Practicum I 3</w:t>
      </w:r>
      <w:r>
        <w:rPr>
          <w:color w:val="FF0000"/>
        </w:rPr>
        <w:t xml:space="preserve"> </w:t>
      </w:r>
      <w:r>
        <w:t>NRSP 2391, Health Assessment Practicum 1 NRSP 3325, Nursing Care III 5 NRSP 3355, Nursing Care IV 5 NRSP 4336, Nursing Care V 6 NRSP 4366, Nursing Care VI 6 Sub-total 71 Required Support Courses: Sem. Hrs. BIO 2203 AND 2201, Human Anatomy/Physiology I and Laboratory 4 BIO 2223 AND 2221, Human Anatomy/Physiology II and Laboratory 4 CHEM 1052, Fundamental Concepts of Organic and Biochemistry 2 Statistics elective 3 Sub-total 13 Total Required Hours: 122</w:t>
      </w:r>
    </w:p>
    <w:p w14:paraId="0F67D5CE" w14:textId="77777777" w:rsidR="00827CCD" w:rsidRDefault="00827CCD" w:rsidP="00827CCD">
      <w:pPr>
        <w:spacing w:line="240" w:lineRule="auto"/>
      </w:pPr>
    </w:p>
    <w:p w14:paraId="1D820872" w14:textId="77777777" w:rsidR="00827CCD" w:rsidRDefault="00827CCD" w:rsidP="00827CCD">
      <w:pPr>
        <w:spacing w:line="240" w:lineRule="auto"/>
      </w:pPr>
      <w:r>
        <w:t>Page 355</w:t>
      </w:r>
    </w:p>
    <w:p w14:paraId="208AB144" w14:textId="77777777" w:rsidR="00827CCD" w:rsidRDefault="00827CCD" w:rsidP="00827CCD">
      <w:pPr>
        <w:spacing w:line="240" w:lineRule="auto"/>
      </w:pPr>
      <w:r>
        <w:t xml:space="preserve">LPN-to-BSN Option Bachelor of Science in Nursing University Requirements: See University General Requirements for Baccalaureate degrees (p. 42) Required Courses (prior to Junior Year): Sem. Hrs. BIO 2103 AND 2011, Microbiology for Nursing and Allied Health and Laboratory 4 BIO 2203 AND 2201, Human Anatomy and Physiology I and Laboratory 4 BIO 2223 AND 2221, Human Anatomy and Physiology II and Laboratory 4 CHEM 1043 AND 1041, Fundamental Concepts of Chemistry I and Laboratory OR CHEM 1013 AND 1011, General Chemistry I and Laboratory 4 CHEM 1052, Fundamental Concepts of Organic and Biochemistry 2 ENG 1003, Composition I 3 ENG 1013, Composition II 3 MATH 1023, College Algebra 3 NRS 2392, Health Assessment 2 NRS 3463, Pathophysiology Based Pharmacology I 3 NRSP 2391, Health Assessment Practicum 1 PSY 2013, Introduction to Psychology 3 SOC 2213, Introduction to Sociology 3 Sub-total 39 Major Requirements: Sem. Hrs. NRS 330V, LPN-to-BSN (Special Problems) 1 NRS 3312, Introduction to Nursing Research 2 NRS 3315, Acute Care Nursing I 5 NRS 3345, Acute Care Nursing II 5 NRS 3473, Pathophysiology Based Pharmacology II 3 NRS 4312, Chronic Illness and Rehabilitation Nursing 2 NRS 4343, Professional Nursing—Community 3 NRS 4355, Critical Care and Emergency Nursing 5 </w:t>
      </w:r>
      <w:r>
        <w:rPr>
          <w:strike/>
          <w:color w:val="FF0000"/>
        </w:rPr>
        <w:t>NRS 4362</w:t>
      </w:r>
      <w:r>
        <w:t>,</w:t>
      </w:r>
      <w:r>
        <w:rPr>
          <w:color w:val="0070C0"/>
          <w:sz w:val="26"/>
          <w:szCs w:val="26"/>
        </w:rPr>
        <w:t xml:space="preserve"> NRS 2012</w:t>
      </w:r>
      <w:r>
        <w:t xml:space="preserve">, Professional Role Development 2 NRS 4481, Critical Decision Making and Testing Competencies in Nursing 1 NRS 4542, Health Care Administration 2 NRSP 3325, Nursing Care III 5 NRSP 3355, Nursing Care IV 5 NRSP 4336, Nursing Care V 6 NRSP 4366, Nursing Care VI 6 Statistics (any 3 hour course) 3 Sub-total 56 Hours by Articulation: Sem. Hrs. NRS 2313, Concepts of Nursing Practice 3 NRS 2322, Foundations of Nursing 2 </w:t>
      </w:r>
      <w:r>
        <w:rPr>
          <w:strike/>
          <w:color w:val="FF0000"/>
        </w:rPr>
        <w:t xml:space="preserve">NRS 2334, Health Promotion and Introduction to Acute Care Nursing 4 </w:t>
      </w:r>
      <w:r>
        <w:rPr>
          <w:color w:val="FF0000"/>
        </w:rPr>
        <w:t xml:space="preserve"> </w:t>
      </w:r>
      <w:r>
        <w:rPr>
          <w:color w:val="0070C0"/>
          <w:sz w:val="26"/>
          <w:szCs w:val="26"/>
        </w:rPr>
        <w:t>NRS 2002, Medical Surgical Nursing I 2</w:t>
      </w:r>
      <w:r>
        <w:t xml:space="preserve">, </w:t>
      </w:r>
      <w:r w:rsidRPr="00AC2EF1">
        <w:rPr>
          <w:strike/>
          <w:color w:val="FF0000"/>
        </w:rPr>
        <w:t>Health Promotion and Intro to Acute Care Nursing 4</w:t>
      </w:r>
      <w:r w:rsidRPr="00AC2EF1">
        <w:rPr>
          <w:color w:val="FF0000"/>
        </w:rPr>
        <w:t xml:space="preserve"> </w:t>
      </w:r>
      <w:r>
        <w:t xml:space="preserve">NRSP 2321, Foundations of Nursing Practicum 1 </w:t>
      </w:r>
      <w:r>
        <w:rPr>
          <w:strike/>
          <w:color w:val="FF0000"/>
        </w:rPr>
        <w:t xml:space="preserve">NRSP 2343, Nursing Care II 3 </w:t>
      </w:r>
      <w:r>
        <w:rPr>
          <w:color w:val="FF0000"/>
        </w:rPr>
        <w:t xml:space="preserve"> </w:t>
      </w:r>
      <w:r>
        <w:rPr>
          <w:color w:val="0070C0"/>
          <w:sz w:val="26"/>
          <w:szCs w:val="26"/>
        </w:rPr>
        <w:t xml:space="preserve">NRSP 2003, Nursing Practicum I 3 </w:t>
      </w:r>
      <w:r>
        <w:t>Sub-total 13 Total Required Hours: 108</w:t>
      </w:r>
    </w:p>
    <w:p w14:paraId="03BF4BDB" w14:textId="77777777" w:rsidR="00827CCD" w:rsidRDefault="00827CCD" w:rsidP="00827CCD">
      <w:pPr>
        <w:spacing w:line="240" w:lineRule="auto"/>
      </w:pPr>
    </w:p>
    <w:p w14:paraId="5CCDD557" w14:textId="77777777" w:rsidR="00827CCD" w:rsidRDefault="00827CCD" w:rsidP="00827CCD">
      <w:pPr>
        <w:spacing w:line="240" w:lineRule="auto"/>
      </w:pPr>
      <w:r>
        <w:t>Page 357</w:t>
      </w:r>
    </w:p>
    <w:p w14:paraId="5F7E6111" w14:textId="77777777" w:rsidR="00827CCD" w:rsidRDefault="00827CCD" w:rsidP="00827CCD">
      <w:pPr>
        <w:spacing w:line="240" w:lineRule="auto"/>
      </w:pPr>
      <w:r>
        <w:t xml:space="preserve">RN-to-BSN Option Bachelor of Science in Nursing University Requirements: See University General Requirements for Baccalaureate degrees (p. 42) General Education Requirements: Sem. Hrs. See General Education Curriculum for Baccalaureate degrees (p. 78) Students with this major must take the following: CHEM 1013 AND 1011, General Chemistry I and Laboratory OR CHEM 1043 AND CHEM 1041, Fundamentals of Chemistry I and Laboratory BIOL 2103 AND BIOL 2101, Microbiology for Nurses and Laboratory PSY 2013, Introduction to Psychology SOC 2213, Introduction to Sociology 35 Major Requirements: Sem. Hrs. HP 3413, Cultural Competence in the Health Professions 3 NRS 2793, Health Assessment and Exam OR NRS 2392, Health Assessment AND NRSP 2391, Health Assessment Practicum 3 NRS 3713, Evidence Based Practice 3 NRS 3723, Clinical Pathophysiology 3 NRS 4713, Chronic Illness Nursing 3 NRS 4723, High Acuity Nursing 3 NRS 4733, Nursing Management 3 NRS 4743, Community Nursing 3 NRS 4763, Professional Nursing Role 3 NRS Upper-level Nursing elective 6 NRSP 4793, RN-BSN Capstone 3 NS 2203, Basic Human Nutrition 3 </w:t>
      </w:r>
      <w:r>
        <w:lastRenderedPageBreak/>
        <w:t xml:space="preserve">Sub-total 39 Hours by Articulation: Sem. Hrs. NRS 2313, Concepts of Nursing Practice 3 NRS 2322, Foundations of Nursing 2 </w:t>
      </w:r>
      <w:r>
        <w:rPr>
          <w:strike/>
          <w:color w:val="FF0000"/>
        </w:rPr>
        <w:t xml:space="preserve">NRS 2334, Health Promotion and Introduction to Acute Care Nursing 4 </w:t>
      </w:r>
      <w:r>
        <w:rPr>
          <w:color w:val="FF0000"/>
        </w:rPr>
        <w:t xml:space="preserve"> </w:t>
      </w:r>
      <w:r>
        <w:rPr>
          <w:color w:val="0070C0"/>
          <w:sz w:val="26"/>
          <w:szCs w:val="26"/>
        </w:rPr>
        <w:t>NRS 2002, Medical Surgical Nursing I 2</w:t>
      </w:r>
      <w:r w:rsidRPr="005C71CC">
        <w:t>,</w:t>
      </w:r>
      <w:r w:rsidRPr="005C71CC">
        <w:rPr>
          <w:strike/>
          <w:color w:val="FF0000"/>
        </w:rPr>
        <w:t xml:space="preserve"> Health Promotion and Intro to Acute Care Nursing 4</w:t>
      </w:r>
      <w:r>
        <w:t xml:space="preserve"> NRS 3315, Acute Care Nursing I 5 NRS 3473, Pathophysiology Based Pharmacology II 3 NRS 3345, Acute Care Nursing II 5 NRSP 2321, Foundations of Nursing Practicum 1 </w:t>
      </w:r>
      <w:r>
        <w:rPr>
          <w:strike/>
          <w:color w:val="FF0000"/>
        </w:rPr>
        <w:t xml:space="preserve">NRSP 2343, Nursing Care II 3 </w:t>
      </w:r>
      <w:r>
        <w:rPr>
          <w:color w:val="FF0000"/>
        </w:rPr>
        <w:t xml:space="preserve"> </w:t>
      </w:r>
      <w:r>
        <w:rPr>
          <w:color w:val="0070C0"/>
          <w:sz w:val="26"/>
          <w:szCs w:val="26"/>
        </w:rPr>
        <w:t>NRSP 2003, Nursing Practicum I 3</w:t>
      </w:r>
      <w:r>
        <w:rPr>
          <w:color w:val="FF0000"/>
        </w:rPr>
        <w:t xml:space="preserve"> </w:t>
      </w:r>
      <w:r>
        <w:t xml:space="preserve"> NRSP 3325, Nursing Care III 5 NRSP 3355, Nursing Care IV 5 Sub-total 36 Required Support Courses: Sem. Hrs. BIO 2203 AND 2201, Human Anatomy and Physiology I and Laboratory 4 BIO 2223 AND 2221, Human Anatomy and Physiology II and Laboratory 4 Statistics (3 hours) 3 Sub-total 11 Total Required Hours: 121</w:t>
      </w:r>
    </w:p>
    <w:p w14:paraId="0E5EA9B0" w14:textId="77777777" w:rsidR="00827CCD" w:rsidRDefault="00827CCD" w:rsidP="00827CCD">
      <w:pPr>
        <w:spacing w:line="240" w:lineRule="auto"/>
      </w:pPr>
    </w:p>
    <w:p w14:paraId="0AE3E8D6" w14:textId="77777777" w:rsidR="0083647F" w:rsidRDefault="0083647F" w:rsidP="0083647F">
      <w:pPr>
        <w:spacing w:line="240" w:lineRule="auto"/>
      </w:pPr>
      <w:r>
        <w:t>Page 520</w:t>
      </w:r>
    </w:p>
    <w:p w14:paraId="64680EA4" w14:textId="77777777" w:rsidR="0083647F" w:rsidRPr="00170C84" w:rsidRDefault="0083647F" w:rsidP="0083647F">
      <w:pPr>
        <w:tabs>
          <w:tab w:val="left" w:pos="360"/>
          <w:tab w:val="left" w:pos="720"/>
        </w:tabs>
        <w:spacing w:after="0" w:line="240" w:lineRule="auto"/>
        <w:rPr>
          <w:color w:val="0070C0"/>
          <w:sz w:val="26"/>
          <w:szCs w:val="26"/>
        </w:rPr>
      </w:pPr>
      <w:r>
        <w:rPr>
          <w:strike/>
          <w:color w:val="FF0000"/>
        </w:rPr>
        <w:t xml:space="preserve">NRS 2334, Health Promotion and Introduction to Acute Care Nursing </w:t>
      </w:r>
      <w:proofErr w:type="gramStart"/>
      <w:r>
        <w:rPr>
          <w:strike/>
          <w:color w:val="FF0000"/>
        </w:rPr>
        <w:t xml:space="preserve">4 </w:t>
      </w:r>
      <w:r>
        <w:rPr>
          <w:color w:val="FF0000"/>
        </w:rPr>
        <w:t xml:space="preserve"> </w:t>
      </w:r>
      <w:r>
        <w:rPr>
          <w:color w:val="0070C0"/>
          <w:sz w:val="26"/>
          <w:szCs w:val="26"/>
        </w:rPr>
        <w:t>NRS</w:t>
      </w:r>
      <w:proofErr w:type="gramEnd"/>
      <w:r>
        <w:rPr>
          <w:color w:val="0070C0"/>
          <w:sz w:val="26"/>
          <w:szCs w:val="26"/>
        </w:rPr>
        <w:t xml:space="preserve"> 2002, Medical Surgical Nursing I 2 </w:t>
      </w:r>
      <w:sdt>
        <w:sdtPr>
          <w:rPr>
            <w:color w:val="0070C0"/>
            <w:sz w:val="26"/>
            <w:szCs w:val="26"/>
          </w:rPr>
          <w:id w:val="-1100016166"/>
          <w:placeholder>
            <w:docPart w:val="6C11E95329AF4CEDB1A74FC67B52F4E7"/>
          </w:placeholder>
        </w:sdtPr>
        <w:sdtEndPr/>
        <w:sdtContent>
          <w:r w:rsidRPr="00170C84">
            <w:rPr>
              <w:color w:val="0070C0"/>
              <w:sz w:val="26"/>
              <w:szCs w:val="26"/>
            </w:rPr>
            <w:t>Focus is on medical surgical and perioperative nursing care as well as an introduction to acute care nursing.</w:t>
          </w:r>
        </w:sdtContent>
      </w:sdt>
    </w:p>
    <w:p w14:paraId="07068C90" w14:textId="77777777" w:rsidR="0083647F" w:rsidRDefault="0083647F" w:rsidP="0083647F">
      <w:pPr>
        <w:spacing w:line="240" w:lineRule="auto"/>
      </w:pPr>
    </w:p>
    <w:p w14:paraId="214B21C4" w14:textId="77777777" w:rsidR="0083647F" w:rsidRDefault="0083647F" w:rsidP="0083647F">
      <w:pPr>
        <w:spacing w:line="240" w:lineRule="auto"/>
      </w:pPr>
    </w:p>
    <w:p w14:paraId="5A5B318C" w14:textId="77777777" w:rsidR="0083647F" w:rsidRDefault="0083647F" w:rsidP="0083647F">
      <w:pPr>
        <w:spacing w:line="240" w:lineRule="auto"/>
      </w:pPr>
      <w:r>
        <w:t>Page 522</w:t>
      </w:r>
    </w:p>
    <w:p w14:paraId="77889D6D" w14:textId="77777777" w:rsidR="0083647F" w:rsidRDefault="0083647F" w:rsidP="0083647F">
      <w:pPr>
        <w:spacing w:line="240" w:lineRule="auto"/>
      </w:pPr>
      <w:r>
        <w:t>NRS 4312. Chronic Illness and Rehabilitation Nursing Focus on clients with chronic illness throughout the lifespan. Concepts of gerontology and rehabilitation are integrated.</w:t>
      </w:r>
    </w:p>
    <w:p w14:paraId="4F0C4912" w14:textId="77777777" w:rsidR="0083647F" w:rsidRDefault="0083647F" w:rsidP="0083647F">
      <w:pPr>
        <w:spacing w:line="240" w:lineRule="auto"/>
      </w:pPr>
      <w:r>
        <w:rPr>
          <w:strike/>
          <w:color w:val="FF0000"/>
        </w:rPr>
        <w:t>NRS 4362</w:t>
      </w:r>
      <w:r>
        <w:t>,</w:t>
      </w:r>
      <w:r>
        <w:rPr>
          <w:color w:val="0070C0"/>
          <w:sz w:val="26"/>
          <w:szCs w:val="26"/>
        </w:rPr>
        <w:t xml:space="preserve"> NRS 2012</w:t>
      </w:r>
      <w:r>
        <w:t xml:space="preserve">. Professional Role Development Concepts of professional socialization, accountability, advocacy, issues and trends which affect the role of the nurse are analyzed and discussed. </w:t>
      </w:r>
    </w:p>
    <w:p w14:paraId="255C15BA" w14:textId="77777777" w:rsidR="0083647F" w:rsidRDefault="0083647F" w:rsidP="0083647F">
      <w:pPr>
        <w:spacing w:line="240" w:lineRule="auto"/>
      </w:pPr>
    </w:p>
    <w:p w14:paraId="58BA4068" w14:textId="77777777" w:rsidR="0083647F" w:rsidRDefault="0083647F" w:rsidP="0083647F">
      <w:pPr>
        <w:spacing w:line="240" w:lineRule="auto"/>
      </w:pPr>
      <w:r>
        <w:t>Page 524</w:t>
      </w:r>
    </w:p>
    <w:p w14:paraId="7C45CCB0" w14:textId="7FBAABC7" w:rsidR="0083647F" w:rsidRPr="008426D1" w:rsidRDefault="0083647F" w:rsidP="0083647F">
      <w:pPr>
        <w:tabs>
          <w:tab w:val="left" w:pos="360"/>
          <w:tab w:val="left" w:pos="720"/>
        </w:tabs>
        <w:spacing w:after="0" w:line="240" w:lineRule="auto"/>
        <w:rPr>
          <w:rFonts w:asciiTheme="majorHAnsi" w:hAnsiTheme="majorHAnsi" w:cs="Arial"/>
          <w:sz w:val="20"/>
          <w:szCs w:val="20"/>
        </w:rPr>
      </w:pPr>
      <w:r>
        <w:rPr>
          <w:strike/>
          <w:color w:val="FF0000"/>
        </w:rPr>
        <w:t xml:space="preserve">NRSP 2343, Nursing Care II </w:t>
      </w:r>
      <w:proofErr w:type="gramStart"/>
      <w:r>
        <w:rPr>
          <w:strike/>
          <w:color w:val="FF0000"/>
        </w:rPr>
        <w:t xml:space="preserve">3 </w:t>
      </w:r>
      <w:r>
        <w:rPr>
          <w:color w:val="FF0000"/>
        </w:rPr>
        <w:t xml:space="preserve"> </w:t>
      </w:r>
      <w:r>
        <w:rPr>
          <w:color w:val="0070C0"/>
          <w:sz w:val="26"/>
          <w:szCs w:val="26"/>
        </w:rPr>
        <w:t>NRSP</w:t>
      </w:r>
      <w:proofErr w:type="gramEnd"/>
      <w:r>
        <w:rPr>
          <w:color w:val="0070C0"/>
          <w:sz w:val="26"/>
          <w:szCs w:val="26"/>
        </w:rPr>
        <w:t xml:space="preserve"> 2003, Nursing Practicum I 3</w:t>
      </w:r>
      <w:r w:rsidRPr="00170C84">
        <w:rPr>
          <w:color w:val="0070C0"/>
          <w:sz w:val="26"/>
          <w:szCs w:val="26"/>
        </w:rPr>
        <w:t xml:space="preserve"> </w:t>
      </w:r>
      <w:sdt>
        <w:sdtPr>
          <w:rPr>
            <w:color w:val="0070C0"/>
            <w:sz w:val="26"/>
            <w:szCs w:val="26"/>
          </w:rPr>
          <w:id w:val="283707763"/>
          <w:placeholder>
            <w:docPart w:val="4252AD46A9C844289C56FCA4ADE85F26"/>
          </w:placeholder>
        </w:sdtPr>
        <w:sdtEndPr/>
        <w:sdtContent>
          <w:r w:rsidRPr="00170C84">
            <w:rPr>
              <w:color w:val="0070C0"/>
              <w:sz w:val="26"/>
              <w:szCs w:val="26"/>
            </w:rPr>
            <w:t xml:space="preserve">Practicum in which the clinical skills associated with medical surgical and perioperative nursing care are developed. A clinical laboratory fee will be assessed. Registration is restricted to the BSN program. </w:t>
          </w:r>
        </w:sdtContent>
      </w:sdt>
    </w:p>
    <w:p w14:paraId="640E9C43" w14:textId="296C0EE0" w:rsidR="00827CCD" w:rsidRDefault="00827CCD" w:rsidP="00827CCD">
      <w:pPr>
        <w:spacing w:line="240" w:lineRule="auto"/>
      </w:pPr>
      <w:r>
        <w:t xml:space="preserve"> </w:t>
      </w:r>
    </w:p>
    <w:p w14:paraId="1F8DA0F7" w14:textId="77777777" w:rsidR="00827CCD" w:rsidRDefault="00827CCD" w:rsidP="00827CCD">
      <w:pPr>
        <w:spacing w:line="240" w:lineRule="auto"/>
      </w:pPr>
    </w:p>
    <w:p w14:paraId="20F4B783" w14:textId="77777777" w:rsidR="00661D25" w:rsidRPr="008426D1" w:rsidRDefault="00661D25" w:rsidP="00D0686A">
      <w:pPr>
        <w:tabs>
          <w:tab w:val="left" w:pos="360"/>
          <w:tab w:val="left" w:pos="720"/>
        </w:tabs>
        <w:spacing w:after="0" w:line="240" w:lineRule="auto"/>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1BB6D" w14:textId="77777777" w:rsidR="00D517B5" w:rsidRDefault="00D517B5" w:rsidP="00AF3758">
      <w:pPr>
        <w:spacing w:after="0" w:line="240" w:lineRule="auto"/>
      </w:pPr>
      <w:r>
        <w:separator/>
      </w:r>
    </w:p>
  </w:endnote>
  <w:endnote w:type="continuationSeparator" w:id="0">
    <w:p w14:paraId="36C115C2" w14:textId="77777777" w:rsidR="00D517B5" w:rsidRDefault="00D517B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AD2A8F" w:rsidRDefault="00AD2A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D2A8F" w:rsidRDefault="00AD2A8F"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385071C4" w:rsidR="00AD2A8F" w:rsidRDefault="00AD2A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FE7">
      <w:rPr>
        <w:rStyle w:val="PageNumber"/>
        <w:noProof/>
      </w:rPr>
      <w:t>4</w:t>
    </w:r>
    <w:r>
      <w:rPr>
        <w:rStyle w:val="PageNumber"/>
      </w:rPr>
      <w:fldChar w:fldCharType="end"/>
    </w:r>
  </w:p>
  <w:p w14:paraId="0312F2A9" w14:textId="44A9D8F9" w:rsidR="00AD2A8F" w:rsidRDefault="00AD2A8F"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B7FC5" w14:textId="77777777" w:rsidR="00D517B5" w:rsidRDefault="00D517B5" w:rsidP="00AF3758">
      <w:pPr>
        <w:spacing w:after="0" w:line="240" w:lineRule="auto"/>
      </w:pPr>
      <w:r>
        <w:separator/>
      </w:r>
    </w:p>
  </w:footnote>
  <w:footnote w:type="continuationSeparator" w:id="0">
    <w:p w14:paraId="6921FDA5" w14:textId="77777777" w:rsidR="00D517B5" w:rsidRDefault="00D517B5"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76FEE"/>
    <w:rsid w:val="00082767"/>
    <w:rsid w:val="0008410E"/>
    <w:rsid w:val="000A654B"/>
    <w:rsid w:val="000D06F1"/>
    <w:rsid w:val="000E0BB8"/>
    <w:rsid w:val="000F52A8"/>
    <w:rsid w:val="00101FF4"/>
    <w:rsid w:val="00103070"/>
    <w:rsid w:val="001376AE"/>
    <w:rsid w:val="00150222"/>
    <w:rsid w:val="00150E96"/>
    <w:rsid w:val="00151451"/>
    <w:rsid w:val="0015192B"/>
    <w:rsid w:val="0015536A"/>
    <w:rsid w:val="00156679"/>
    <w:rsid w:val="00185D67"/>
    <w:rsid w:val="00195F0D"/>
    <w:rsid w:val="001A5DD5"/>
    <w:rsid w:val="001C508E"/>
    <w:rsid w:val="001E288B"/>
    <w:rsid w:val="001E597A"/>
    <w:rsid w:val="001F5DA4"/>
    <w:rsid w:val="0021282B"/>
    <w:rsid w:val="00212A76"/>
    <w:rsid w:val="00212A84"/>
    <w:rsid w:val="00212E34"/>
    <w:rsid w:val="002172AB"/>
    <w:rsid w:val="002277EA"/>
    <w:rsid w:val="002315B0"/>
    <w:rsid w:val="002403C4"/>
    <w:rsid w:val="00254447"/>
    <w:rsid w:val="00261ACE"/>
    <w:rsid w:val="00265C17"/>
    <w:rsid w:val="0028351D"/>
    <w:rsid w:val="00283525"/>
    <w:rsid w:val="002C576E"/>
    <w:rsid w:val="002E086B"/>
    <w:rsid w:val="002E3BD5"/>
    <w:rsid w:val="002F02C6"/>
    <w:rsid w:val="0031339E"/>
    <w:rsid w:val="00345A0D"/>
    <w:rsid w:val="0035434A"/>
    <w:rsid w:val="00355ED3"/>
    <w:rsid w:val="00360064"/>
    <w:rsid w:val="00362414"/>
    <w:rsid w:val="0036794A"/>
    <w:rsid w:val="00374D72"/>
    <w:rsid w:val="0038016F"/>
    <w:rsid w:val="00384538"/>
    <w:rsid w:val="00390A66"/>
    <w:rsid w:val="00391206"/>
    <w:rsid w:val="00393E47"/>
    <w:rsid w:val="00395BB2"/>
    <w:rsid w:val="00396C14"/>
    <w:rsid w:val="003C334C"/>
    <w:rsid w:val="003D093B"/>
    <w:rsid w:val="003D5ADD"/>
    <w:rsid w:val="003F0615"/>
    <w:rsid w:val="00400E90"/>
    <w:rsid w:val="004072F1"/>
    <w:rsid w:val="00424133"/>
    <w:rsid w:val="00434AA5"/>
    <w:rsid w:val="00473252"/>
    <w:rsid w:val="00474C39"/>
    <w:rsid w:val="00475D3E"/>
    <w:rsid w:val="00487771"/>
    <w:rsid w:val="0049675B"/>
    <w:rsid w:val="004A211B"/>
    <w:rsid w:val="004A7706"/>
    <w:rsid w:val="004C4123"/>
    <w:rsid w:val="004F3C87"/>
    <w:rsid w:val="005131C2"/>
    <w:rsid w:val="005138F0"/>
    <w:rsid w:val="00526078"/>
    <w:rsid w:val="00526B81"/>
    <w:rsid w:val="005348A2"/>
    <w:rsid w:val="00547433"/>
    <w:rsid w:val="00556E69"/>
    <w:rsid w:val="005677EC"/>
    <w:rsid w:val="00575870"/>
    <w:rsid w:val="00584C22"/>
    <w:rsid w:val="00592A95"/>
    <w:rsid w:val="005934F2"/>
    <w:rsid w:val="005C71CC"/>
    <w:rsid w:val="005F187C"/>
    <w:rsid w:val="005F3FE7"/>
    <w:rsid w:val="005F41DD"/>
    <w:rsid w:val="00606EE4"/>
    <w:rsid w:val="00610022"/>
    <w:rsid w:val="006179CB"/>
    <w:rsid w:val="006267CF"/>
    <w:rsid w:val="00630A6B"/>
    <w:rsid w:val="00636DB3"/>
    <w:rsid w:val="00641E0F"/>
    <w:rsid w:val="00661D25"/>
    <w:rsid w:val="0066260B"/>
    <w:rsid w:val="006657FB"/>
    <w:rsid w:val="00671EAA"/>
    <w:rsid w:val="00677A48"/>
    <w:rsid w:val="00691664"/>
    <w:rsid w:val="00694585"/>
    <w:rsid w:val="006A246E"/>
    <w:rsid w:val="006B52C0"/>
    <w:rsid w:val="006C0168"/>
    <w:rsid w:val="006D0246"/>
    <w:rsid w:val="006E6117"/>
    <w:rsid w:val="00707894"/>
    <w:rsid w:val="00712045"/>
    <w:rsid w:val="00713178"/>
    <w:rsid w:val="00715435"/>
    <w:rsid w:val="007227F4"/>
    <w:rsid w:val="0073025F"/>
    <w:rsid w:val="0073125A"/>
    <w:rsid w:val="00731DC6"/>
    <w:rsid w:val="007432BD"/>
    <w:rsid w:val="00750AF6"/>
    <w:rsid w:val="007A06B9"/>
    <w:rsid w:val="007D371A"/>
    <w:rsid w:val="007E7FDA"/>
    <w:rsid w:val="00827CCD"/>
    <w:rsid w:val="0083170D"/>
    <w:rsid w:val="0083647F"/>
    <w:rsid w:val="008426D1"/>
    <w:rsid w:val="0085569E"/>
    <w:rsid w:val="00862E36"/>
    <w:rsid w:val="008663CA"/>
    <w:rsid w:val="0088486F"/>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4627"/>
    <w:rsid w:val="009A529F"/>
    <w:rsid w:val="009E1024"/>
    <w:rsid w:val="009F7C66"/>
    <w:rsid w:val="00A01035"/>
    <w:rsid w:val="00A0329C"/>
    <w:rsid w:val="00A16BB1"/>
    <w:rsid w:val="00A215ED"/>
    <w:rsid w:val="00A30F1F"/>
    <w:rsid w:val="00A5089E"/>
    <w:rsid w:val="00A56D36"/>
    <w:rsid w:val="00A966C5"/>
    <w:rsid w:val="00AA702B"/>
    <w:rsid w:val="00AB5523"/>
    <w:rsid w:val="00AC2EF1"/>
    <w:rsid w:val="00AD0B66"/>
    <w:rsid w:val="00AD2181"/>
    <w:rsid w:val="00AD2A8F"/>
    <w:rsid w:val="00AF3758"/>
    <w:rsid w:val="00AF3C6A"/>
    <w:rsid w:val="00AF68E8"/>
    <w:rsid w:val="00B054E5"/>
    <w:rsid w:val="00B134C2"/>
    <w:rsid w:val="00B1628A"/>
    <w:rsid w:val="00B35368"/>
    <w:rsid w:val="00B46334"/>
    <w:rsid w:val="00B543B3"/>
    <w:rsid w:val="00B5613F"/>
    <w:rsid w:val="00B6203D"/>
    <w:rsid w:val="00B71755"/>
    <w:rsid w:val="00B86002"/>
    <w:rsid w:val="00B97755"/>
    <w:rsid w:val="00BA01EA"/>
    <w:rsid w:val="00BD623D"/>
    <w:rsid w:val="00BE069E"/>
    <w:rsid w:val="00BE0978"/>
    <w:rsid w:val="00BF6FF6"/>
    <w:rsid w:val="00C002F9"/>
    <w:rsid w:val="00C07B5F"/>
    <w:rsid w:val="00C12816"/>
    <w:rsid w:val="00C12977"/>
    <w:rsid w:val="00C23120"/>
    <w:rsid w:val="00C23CC7"/>
    <w:rsid w:val="00C334FF"/>
    <w:rsid w:val="00C541C1"/>
    <w:rsid w:val="00C55BB9"/>
    <w:rsid w:val="00C60A91"/>
    <w:rsid w:val="00C80773"/>
    <w:rsid w:val="00CA269E"/>
    <w:rsid w:val="00CA7C7C"/>
    <w:rsid w:val="00CB2125"/>
    <w:rsid w:val="00CB4B5A"/>
    <w:rsid w:val="00CC6C15"/>
    <w:rsid w:val="00CE6F34"/>
    <w:rsid w:val="00D0686A"/>
    <w:rsid w:val="00D20B84"/>
    <w:rsid w:val="00D35D58"/>
    <w:rsid w:val="00D51205"/>
    <w:rsid w:val="00D517B5"/>
    <w:rsid w:val="00D55701"/>
    <w:rsid w:val="00D57716"/>
    <w:rsid w:val="00D67AC4"/>
    <w:rsid w:val="00D7370A"/>
    <w:rsid w:val="00D825B1"/>
    <w:rsid w:val="00D84101"/>
    <w:rsid w:val="00D979DD"/>
    <w:rsid w:val="00DA5280"/>
    <w:rsid w:val="00DB0BA7"/>
    <w:rsid w:val="00E07581"/>
    <w:rsid w:val="00E322A3"/>
    <w:rsid w:val="00E41F8D"/>
    <w:rsid w:val="00E45868"/>
    <w:rsid w:val="00E46A0B"/>
    <w:rsid w:val="00E70B06"/>
    <w:rsid w:val="00E83D6F"/>
    <w:rsid w:val="00E90913"/>
    <w:rsid w:val="00EA757C"/>
    <w:rsid w:val="00EB5621"/>
    <w:rsid w:val="00EC52BB"/>
    <w:rsid w:val="00EC5D93"/>
    <w:rsid w:val="00EC6970"/>
    <w:rsid w:val="00ED27EE"/>
    <w:rsid w:val="00ED5E7F"/>
    <w:rsid w:val="00EE2479"/>
    <w:rsid w:val="00EF2038"/>
    <w:rsid w:val="00EF2A44"/>
    <w:rsid w:val="00EF59AD"/>
    <w:rsid w:val="00F24EE6"/>
    <w:rsid w:val="00F3261D"/>
    <w:rsid w:val="00F40CC3"/>
    <w:rsid w:val="00F61947"/>
    <w:rsid w:val="00F645B5"/>
    <w:rsid w:val="00F668A6"/>
    <w:rsid w:val="00F7007D"/>
    <w:rsid w:val="00F7429E"/>
    <w:rsid w:val="00F77400"/>
    <w:rsid w:val="00F80644"/>
    <w:rsid w:val="00F87B1F"/>
    <w:rsid w:val="00F94FB3"/>
    <w:rsid w:val="00FB00D4"/>
    <w:rsid w:val="00FB38CA"/>
    <w:rsid w:val="00FB7442"/>
    <w:rsid w:val="00FC5698"/>
    <w:rsid w:val="00FC5C7F"/>
    <w:rsid w:val="00FD2B44"/>
    <w:rsid w:val="00FE1168"/>
    <w:rsid w:val="00FE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
    <w:name w:val="Unresolved Mention"/>
    <w:basedOn w:val="DefaultParagraphFont"/>
    <w:uiPriority w:val="99"/>
    <w:semiHidden/>
    <w:unhideWhenUsed/>
    <w:rsid w:val="00400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450902253">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manning@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6C11E95329AF4CEDB1A74FC67B52F4E7"/>
        <w:category>
          <w:name w:val="General"/>
          <w:gallery w:val="placeholder"/>
        </w:category>
        <w:types>
          <w:type w:val="bbPlcHdr"/>
        </w:types>
        <w:behaviors>
          <w:behavior w:val="content"/>
        </w:behaviors>
        <w:guid w:val="{BEA05E19-9C58-4058-8300-D969124674E7}"/>
      </w:docPartPr>
      <w:docPartBody>
        <w:p w:rsidR="00F028E2" w:rsidRDefault="00A127E7" w:rsidP="00A127E7">
          <w:pPr>
            <w:pStyle w:val="6C11E95329AF4CEDB1A74FC67B52F4E7"/>
          </w:pPr>
          <w:r w:rsidRPr="008426D1">
            <w:rPr>
              <w:rStyle w:val="PlaceholderText"/>
              <w:shd w:val="clear" w:color="auto" w:fill="D9D9D9" w:themeFill="background1" w:themeFillShade="D9"/>
            </w:rPr>
            <w:t>Enter text...</w:t>
          </w:r>
        </w:p>
      </w:docPartBody>
    </w:docPart>
    <w:docPart>
      <w:docPartPr>
        <w:name w:val="4252AD46A9C844289C56FCA4ADE85F26"/>
        <w:category>
          <w:name w:val="General"/>
          <w:gallery w:val="placeholder"/>
        </w:category>
        <w:types>
          <w:type w:val="bbPlcHdr"/>
        </w:types>
        <w:behaviors>
          <w:behavior w:val="content"/>
        </w:behaviors>
        <w:guid w:val="{2B55D609-1971-4921-A923-AD62276BA8BF}"/>
      </w:docPartPr>
      <w:docPartBody>
        <w:p w:rsidR="00F028E2" w:rsidRDefault="00A127E7" w:rsidP="00A127E7">
          <w:pPr>
            <w:pStyle w:val="4252AD46A9C844289C56FCA4ADE85F26"/>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6E84"/>
    <w:rsid w:val="00091030"/>
    <w:rsid w:val="000E3468"/>
    <w:rsid w:val="002D64D6"/>
    <w:rsid w:val="0032383A"/>
    <w:rsid w:val="00337484"/>
    <w:rsid w:val="00416344"/>
    <w:rsid w:val="00436B57"/>
    <w:rsid w:val="004E1A75"/>
    <w:rsid w:val="00576003"/>
    <w:rsid w:val="00587536"/>
    <w:rsid w:val="005B38EE"/>
    <w:rsid w:val="005D5D2F"/>
    <w:rsid w:val="00623293"/>
    <w:rsid w:val="00636BBC"/>
    <w:rsid w:val="00654E35"/>
    <w:rsid w:val="006B45E3"/>
    <w:rsid w:val="006C3910"/>
    <w:rsid w:val="006C65DA"/>
    <w:rsid w:val="008618E6"/>
    <w:rsid w:val="008822A5"/>
    <w:rsid w:val="00891F77"/>
    <w:rsid w:val="008E5D40"/>
    <w:rsid w:val="00935325"/>
    <w:rsid w:val="009529CD"/>
    <w:rsid w:val="00953525"/>
    <w:rsid w:val="009D439F"/>
    <w:rsid w:val="00A127E7"/>
    <w:rsid w:val="00A20583"/>
    <w:rsid w:val="00A42B47"/>
    <w:rsid w:val="00A8666C"/>
    <w:rsid w:val="00AD5D56"/>
    <w:rsid w:val="00B04876"/>
    <w:rsid w:val="00B2559E"/>
    <w:rsid w:val="00B46AFF"/>
    <w:rsid w:val="00B72454"/>
    <w:rsid w:val="00BA0596"/>
    <w:rsid w:val="00BE0E7B"/>
    <w:rsid w:val="00C0493E"/>
    <w:rsid w:val="00C10DA1"/>
    <w:rsid w:val="00CA1BD6"/>
    <w:rsid w:val="00CB25D5"/>
    <w:rsid w:val="00CD4EF8"/>
    <w:rsid w:val="00D87B77"/>
    <w:rsid w:val="00DD12EE"/>
    <w:rsid w:val="00E5247D"/>
    <w:rsid w:val="00E83BF4"/>
    <w:rsid w:val="00EC7BF2"/>
    <w:rsid w:val="00F028E2"/>
    <w:rsid w:val="00F0343A"/>
    <w:rsid w:val="00F57FF2"/>
    <w:rsid w:val="00F9729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127E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001AF12E79E45528D1C1B738D7DAD17">
    <w:name w:val="7001AF12E79E45528D1C1B738D7DAD17"/>
    <w:rsid w:val="000E3468"/>
    <w:pPr>
      <w:spacing w:after="160" w:line="259" w:lineRule="auto"/>
    </w:pPr>
  </w:style>
  <w:style w:type="paragraph" w:customStyle="1" w:styleId="6C11E95329AF4CEDB1A74FC67B52F4E7">
    <w:name w:val="6C11E95329AF4CEDB1A74FC67B52F4E7"/>
    <w:rsid w:val="00A127E7"/>
    <w:pPr>
      <w:spacing w:after="160" w:line="259" w:lineRule="auto"/>
    </w:pPr>
  </w:style>
  <w:style w:type="paragraph" w:customStyle="1" w:styleId="4252AD46A9C844289C56FCA4ADE85F26">
    <w:name w:val="4252AD46A9C844289C56FCA4ADE85F26"/>
    <w:rsid w:val="00A127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779F-FE21-41CC-AD42-9FEE646A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4</cp:revision>
  <cp:lastPrinted>2015-01-29T22:33:00Z</cp:lastPrinted>
  <dcterms:created xsi:type="dcterms:W3CDTF">2019-08-26T17:52:00Z</dcterms:created>
  <dcterms:modified xsi:type="dcterms:W3CDTF">2019-08-26T18:09:00Z</dcterms:modified>
</cp:coreProperties>
</file>