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42DE2A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82B8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C95FF3">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1F8A6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82B8F">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4FF3A94" w:rsidR="00001C04" w:rsidRPr="008426D1" w:rsidRDefault="00787D56" w:rsidP="00CA4AD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51294">
                  <w:rPr>
                    <w:rFonts w:asciiTheme="majorHAnsi" w:hAnsiTheme="majorHAnsi"/>
                    <w:sz w:val="20"/>
                    <w:szCs w:val="20"/>
                  </w:rPr>
                  <w:t xml:space="preserve">Dr. David </w:t>
                </w:r>
                <w:proofErr w:type="spellStart"/>
                <w:r w:rsidR="00851294">
                  <w:rPr>
                    <w:rFonts w:asciiTheme="majorHAnsi" w:hAnsiTheme="majorHAnsi"/>
                    <w:sz w:val="20"/>
                    <w:szCs w:val="20"/>
                  </w:rPr>
                  <w:t>Jeong</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4-10T00:00:00Z">
                  <w:dateFormat w:val="M/d/yyyy"/>
                  <w:lid w:val="en-US"/>
                  <w:storeMappedDataAs w:val="dateTime"/>
                  <w:calendar w:val="gregorian"/>
                </w:date>
              </w:sdtPr>
              <w:sdtEndPr/>
              <w:sdtContent>
                <w:r w:rsidR="00CA4ADA">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87D5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1F9E15B" w:rsidR="00001C04" w:rsidRPr="008426D1" w:rsidRDefault="00787D56" w:rsidP="00CA4AD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51294">
                      <w:rPr>
                        <w:rFonts w:asciiTheme="majorHAnsi" w:hAnsiTheme="majorHAnsi"/>
                        <w:sz w:val="20"/>
                        <w:szCs w:val="20"/>
                      </w:rPr>
                      <w:t xml:space="preserve">Joan </w:t>
                    </w:r>
                    <w:proofErr w:type="spellStart"/>
                    <w:r w:rsidR="00851294">
                      <w:rPr>
                        <w:rFonts w:asciiTheme="majorHAnsi" w:hAnsiTheme="majorHAnsi"/>
                        <w:sz w:val="20"/>
                        <w:szCs w:val="20"/>
                      </w:rPr>
                      <w:t>Burcham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4-10T00:00:00Z">
                  <w:dateFormat w:val="M/d/yyyy"/>
                  <w:lid w:val="en-US"/>
                  <w:storeMappedDataAs w:val="dateTime"/>
                  <w:calendar w:val="gregorian"/>
                </w:date>
              </w:sdtPr>
              <w:sdtEndPr/>
              <w:sdtContent>
                <w:r w:rsidR="00CA4ADA">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87D5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4F131780" w:rsidR="00001C04" w:rsidRPr="008426D1" w:rsidRDefault="00787D56" w:rsidP="00CA4AD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51294">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4-10T00:00:00Z">
                  <w:dateFormat w:val="M/d/yyyy"/>
                  <w:lid w:val="en-US"/>
                  <w:storeMappedDataAs w:val="dateTime"/>
                  <w:calendar w:val="gregorian"/>
                </w:date>
              </w:sdtPr>
              <w:sdtEndPr/>
              <w:sdtContent>
                <w:r w:rsidR="00CA4ADA">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87D5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DDD0C84" w:rsidR="00001C04" w:rsidRPr="008426D1" w:rsidRDefault="00787D56" w:rsidP="00CA4ADA">
            <w:pPr>
              <w:rPr>
                <w:rFonts w:asciiTheme="majorHAnsi" w:hAnsiTheme="majorHAnsi"/>
                <w:sz w:val="20"/>
                <w:szCs w:val="20"/>
              </w:rPr>
            </w:pPr>
            <w:sdt>
              <w:sdtPr>
                <w:rPr>
                  <w:rFonts w:asciiTheme="majorHAnsi" w:hAnsiTheme="majorHAnsi"/>
                  <w:sz w:val="20"/>
                  <w:szCs w:val="20"/>
                </w:rPr>
                <w:id w:val="922218420"/>
              </w:sdtPr>
              <w:sdtEndPr/>
              <w:sdtContent>
                <w:r w:rsidR="00851294">
                  <w:rPr>
                    <w:rFonts w:asciiTheme="majorHAnsi" w:hAnsiTheme="majorHAnsi"/>
                    <w:sz w:val="20"/>
                    <w:szCs w:val="20"/>
                  </w:rPr>
                  <w:t xml:space="preserve">Dr. </w:t>
                </w:r>
                <w:proofErr w:type="spellStart"/>
                <w:r w:rsidR="00851294">
                  <w:rPr>
                    <w:rFonts w:asciiTheme="majorHAnsi" w:hAnsiTheme="majorHAnsi"/>
                    <w:sz w:val="20"/>
                    <w:szCs w:val="20"/>
                  </w:rPr>
                  <w:t>Yeonsang</w:t>
                </w:r>
                <w:proofErr w:type="spellEnd"/>
                <w:r w:rsidR="00851294">
                  <w:rPr>
                    <w:rFonts w:asciiTheme="majorHAnsi" w:hAnsiTheme="majorHAnsi"/>
                    <w:sz w:val="20"/>
                    <w:szCs w:val="20"/>
                  </w:rPr>
                  <w:t xml:space="preserve"> Hwang</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4-10T00:00:00Z">
                  <w:dateFormat w:val="M/d/yyyy"/>
                  <w:lid w:val="en-US"/>
                  <w:storeMappedDataAs w:val="dateTime"/>
                  <w:calendar w:val="gregorian"/>
                </w:date>
              </w:sdtPr>
              <w:sdtEndPr/>
              <w:sdtContent>
                <w:r w:rsidR="00CA4ADA">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87D5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787D56"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787D5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D2DBA8A" w:rsidR="007D371A" w:rsidRPr="008426D1" w:rsidRDefault="00582B8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 </w:t>
          </w:r>
          <w:proofErr w:type="spellStart"/>
          <w:r>
            <w:rPr>
              <w:rFonts w:asciiTheme="majorHAnsi" w:hAnsiTheme="majorHAnsi" w:cs="Arial"/>
              <w:sz w:val="20"/>
              <w:szCs w:val="20"/>
            </w:rPr>
            <w:t>Burcham</w:t>
          </w:r>
          <w:proofErr w:type="spellEnd"/>
          <w:r>
            <w:rPr>
              <w:rFonts w:asciiTheme="majorHAnsi" w:hAnsiTheme="majorHAnsi" w:cs="Arial"/>
              <w:sz w:val="20"/>
              <w:szCs w:val="20"/>
            </w:rPr>
            <w:t>, dburcham@astate.edu, 870-972-4838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D2883B5" w:rsidR="007D371A" w:rsidRPr="008426D1" w:rsidRDefault="00582B8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(2019-2020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01B7CED6" w:rsidR="00CB4B5A" w:rsidRPr="008426D1" w:rsidRDefault="00582B8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EGRM 6053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5194C0F" w:rsidR="00CB4B5A" w:rsidRPr="008426D1" w:rsidRDefault="00787D56"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582B8F">
            <w:rPr>
              <w:rFonts w:asciiTheme="majorHAnsi" w:hAnsiTheme="majorHAnsi" w:cs="Arial"/>
              <w:sz w:val="20"/>
              <w:szCs w:val="20"/>
            </w:rPr>
            <w:t>Engineering Economy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7D4CA217" w:rsidR="00CB4B5A" w:rsidRPr="008426D1" w:rsidRDefault="00582B8F" w:rsidP="00CB4B5A">
          <w:pPr>
            <w:tabs>
              <w:tab w:val="left" w:pos="360"/>
              <w:tab w:val="left" w:pos="720"/>
            </w:tabs>
            <w:spacing w:after="0" w:line="240" w:lineRule="auto"/>
            <w:rPr>
              <w:rFonts w:asciiTheme="majorHAnsi" w:hAnsiTheme="majorHAnsi" w:cs="Arial"/>
              <w:sz w:val="20"/>
              <w:szCs w:val="20"/>
            </w:rPr>
          </w:pPr>
          <w:proofErr w:type="gramStart"/>
          <w:r w:rsidRPr="00582B8F">
            <w:rPr>
              <w:rFonts w:asciiTheme="majorHAnsi" w:hAnsiTheme="majorHAnsi" w:cs="Arial"/>
              <w:sz w:val="20"/>
              <w:szCs w:val="20"/>
            </w:rPr>
            <w:t>Methodical assessment of the economic benefits and expenditures of projects concerning engineering design and analysis, including economic analysis for decision-making among contending opportunities.</w:t>
          </w:r>
          <w:proofErr w:type="gramEnd"/>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B0B2361" w:rsidR="00391206" w:rsidRPr="008426D1" w:rsidRDefault="00787D5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787D5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F2362FD" w:rsidR="00C002F9" w:rsidRPr="008426D1" w:rsidRDefault="00787D5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82B8F">
            <w:rPr>
              <w:rFonts w:asciiTheme="majorHAnsi" w:hAnsiTheme="majorHAnsi" w:cs="Arial"/>
              <w:sz w:val="20"/>
              <w:szCs w:val="20"/>
            </w:rPr>
            <w:t>The content of the course does not require any prerequisite knowledge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BE7F787" w:rsidR="00391206" w:rsidRPr="008426D1" w:rsidRDefault="00787D5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22DD7A68" w:rsidR="00C002F9" w:rsidRPr="008426D1" w:rsidRDefault="00582B8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0AA13AB" w:rsidR="00AF68E8" w:rsidRPr="008426D1" w:rsidRDefault="00582B8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5E8A0DCD" w:rsidR="001E288B" w:rsidRDefault="00582B8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AC5DDD6"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82E403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6D54FA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F83F59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E9C1BE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CC52B3">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313608607"/>
          <w:placeholder>
            <w:docPart w:val="E3F200121E80427E837F31F5F19DF449"/>
          </w:placeholder>
        </w:sdtPr>
        <w:sdtEndPr/>
        <w:sdtContent>
          <w:r w:rsidR="00CC52B3" w:rsidRPr="00CC52B3">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F683E4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CC52B3" w:rsidRPr="00CC52B3">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39270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sdtContent>
          <w:r w:rsidR="00CC52B3" w:rsidRPr="00CC52B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4C36B818" w14:textId="4B0DE3C2" w:rsidR="00A966C5" w:rsidRDefault="00A966C5"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1702"/>
        <w:gridCol w:w="5159"/>
      </w:tblGrid>
      <w:tr w:rsidR="00851294" w:rsidRPr="00F019DE" w14:paraId="74D56DD3" w14:textId="77777777" w:rsidTr="00CC52B3">
        <w:trPr>
          <w:trHeight w:val="615"/>
        </w:trPr>
        <w:tc>
          <w:tcPr>
            <w:tcW w:w="1702" w:type="dxa"/>
            <w:noWrap/>
            <w:hideMark/>
          </w:tcPr>
          <w:p w14:paraId="6AD87E93" w14:textId="77777777" w:rsidR="00851294" w:rsidRPr="00F019DE" w:rsidRDefault="00851294" w:rsidP="00C95FF3">
            <w:pPr>
              <w:jc w:val="center"/>
              <w:rPr>
                <w:b/>
                <w:bCs/>
              </w:rPr>
            </w:pPr>
            <w:r w:rsidRPr="00F019DE">
              <w:rPr>
                <w:b/>
                <w:bCs/>
              </w:rPr>
              <w:t>Session</w:t>
            </w:r>
          </w:p>
        </w:tc>
        <w:tc>
          <w:tcPr>
            <w:tcW w:w="5159" w:type="dxa"/>
            <w:hideMark/>
          </w:tcPr>
          <w:p w14:paraId="0E7CCCDC" w14:textId="77777777" w:rsidR="00851294" w:rsidRPr="00F019DE" w:rsidRDefault="00851294" w:rsidP="00C95FF3">
            <w:pPr>
              <w:jc w:val="center"/>
              <w:rPr>
                <w:b/>
                <w:bCs/>
              </w:rPr>
            </w:pPr>
            <w:r w:rsidRPr="00F019DE">
              <w:rPr>
                <w:b/>
                <w:bCs/>
              </w:rPr>
              <w:t>Topics</w:t>
            </w:r>
          </w:p>
        </w:tc>
      </w:tr>
      <w:tr w:rsidR="00851294" w:rsidRPr="00F019DE" w14:paraId="281B3A53" w14:textId="77777777" w:rsidTr="00CC52B3">
        <w:trPr>
          <w:trHeight w:val="2145"/>
        </w:trPr>
        <w:tc>
          <w:tcPr>
            <w:tcW w:w="1702" w:type="dxa"/>
            <w:hideMark/>
          </w:tcPr>
          <w:p w14:paraId="3AE33BAD" w14:textId="644B2624" w:rsidR="00851294" w:rsidRPr="00F019DE" w:rsidRDefault="00851294" w:rsidP="00851294">
            <w:r w:rsidRPr="00F019DE">
              <w:rPr>
                <w:b/>
                <w:bCs/>
              </w:rPr>
              <w:t>Week</w:t>
            </w:r>
            <w:r>
              <w:rPr>
                <w:b/>
                <w:bCs/>
              </w:rPr>
              <w:t>s</w:t>
            </w:r>
            <w:r w:rsidRPr="00F019DE">
              <w:rPr>
                <w:b/>
                <w:bCs/>
              </w:rPr>
              <w:t xml:space="preserve"> 1</w:t>
            </w:r>
            <w:r>
              <w:rPr>
                <w:b/>
                <w:bCs/>
              </w:rPr>
              <w:t>-2</w:t>
            </w:r>
          </w:p>
        </w:tc>
        <w:tc>
          <w:tcPr>
            <w:tcW w:w="5159" w:type="dxa"/>
            <w:hideMark/>
          </w:tcPr>
          <w:p w14:paraId="3A7537C9" w14:textId="77777777" w:rsidR="00851294" w:rsidRPr="00F019DE" w:rsidRDefault="00851294" w:rsidP="00C95FF3">
            <w:r>
              <w:t xml:space="preserve">Introduction to Engineering Economy; </w:t>
            </w:r>
            <w:r w:rsidRPr="00F019DE">
              <w:t xml:space="preserve">The Principles of Engineering Economy; Engineering </w:t>
            </w:r>
            <w:r>
              <w:t xml:space="preserve">Economy </w:t>
            </w:r>
            <w:r w:rsidRPr="00F019DE">
              <w:t xml:space="preserve">and the Design Process; Using Spreadsheets in Engineering Economic Analysis; </w:t>
            </w:r>
            <w:r>
              <w:t xml:space="preserve">Cost Concepts and Design Economics; </w:t>
            </w:r>
            <w:r w:rsidRPr="00F019DE">
              <w:t xml:space="preserve">Cost Terminology; The General Economic Environment; </w:t>
            </w:r>
            <w:r>
              <w:t>Cost-Driven Design Optimization.</w:t>
            </w:r>
            <w:r w:rsidRPr="00F019DE">
              <w:t xml:space="preserve"> </w:t>
            </w:r>
          </w:p>
        </w:tc>
      </w:tr>
      <w:tr w:rsidR="00851294" w:rsidRPr="00F019DE" w14:paraId="7DF06B82" w14:textId="77777777" w:rsidTr="00CC52B3">
        <w:trPr>
          <w:trHeight w:val="2285"/>
        </w:trPr>
        <w:tc>
          <w:tcPr>
            <w:tcW w:w="1702" w:type="dxa"/>
            <w:hideMark/>
          </w:tcPr>
          <w:p w14:paraId="37994AC2" w14:textId="2FDD6DF6" w:rsidR="00851294" w:rsidRPr="00F019DE" w:rsidRDefault="00851294" w:rsidP="00851294">
            <w:r w:rsidRPr="00F019DE">
              <w:rPr>
                <w:b/>
                <w:bCs/>
              </w:rPr>
              <w:t>Week</w:t>
            </w:r>
            <w:r>
              <w:rPr>
                <w:b/>
                <w:bCs/>
              </w:rPr>
              <w:t>s</w:t>
            </w:r>
            <w:r w:rsidRPr="00F019DE">
              <w:rPr>
                <w:b/>
                <w:bCs/>
              </w:rPr>
              <w:t xml:space="preserve"> </w:t>
            </w:r>
            <w:r>
              <w:rPr>
                <w:b/>
                <w:bCs/>
              </w:rPr>
              <w:t>3-4</w:t>
            </w:r>
          </w:p>
        </w:tc>
        <w:tc>
          <w:tcPr>
            <w:tcW w:w="5159" w:type="dxa"/>
            <w:hideMark/>
          </w:tcPr>
          <w:p w14:paraId="0ED5CEB2" w14:textId="77777777" w:rsidR="00851294" w:rsidRPr="00F019DE" w:rsidRDefault="00851294" w:rsidP="00C95FF3">
            <w:r w:rsidRPr="00F019DE">
              <w:t>Cost-estimation Techniques; An Integrated Approach; Selected</w:t>
            </w:r>
            <w:r>
              <w:t xml:space="preserve"> Estimating Techniques (models)</w:t>
            </w:r>
            <w:r w:rsidRPr="00F019DE">
              <w:t>; Simple Interest; Compound Interes</w:t>
            </w:r>
            <w:r>
              <w:t>t; The Concept of Equivalence; N</w:t>
            </w:r>
            <w:r w:rsidRPr="00F019DE">
              <w:t>otation and Cash-Flow Diagrams and Tables; Relating Present and Future Equivalent Values of Single Cash Flows; Relating</w:t>
            </w:r>
            <w:r>
              <w:t xml:space="preserve"> a Uniform Series (Annuity) to i</w:t>
            </w:r>
            <w:r w:rsidRPr="00F019DE">
              <w:t xml:space="preserve">ts Present and Future Equivalent Values; Interest Rates that Vary with Time; Nominal and Effective Interest Rates. </w:t>
            </w:r>
          </w:p>
        </w:tc>
      </w:tr>
      <w:tr w:rsidR="00851294" w:rsidRPr="00F019DE" w14:paraId="64370786" w14:textId="77777777" w:rsidTr="00CC52B3">
        <w:trPr>
          <w:trHeight w:val="1215"/>
        </w:trPr>
        <w:tc>
          <w:tcPr>
            <w:tcW w:w="1702" w:type="dxa"/>
            <w:hideMark/>
          </w:tcPr>
          <w:p w14:paraId="1805BCBF" w14:textId="4F476748" w:rsidR="00851294" w:rsidRPr="00F019DE" w:rsidRDefault="00851294" w:rsidP="00851294">
            <w:r w:rsidRPr="00F019DE">
              <w:rPr>
                <w:b/>
                <w:bCs/>
              </w:rPr>
              <w:t>Week</w:t>
            </w:r>
            <w:r>
              <w:rPr>
                <w:b/>
                <w:bCs/>
              </w:rPr>
              <w:t>s</w:t>
            </w:r>
            <w:r w:rsidRPr="00F019DE">
              <w:rPr>
                <w:b/>
                <w:bCs/>
              </w:rPr>
              <w:t xml:space="preserve"> </w:t>
            </w:r>
            <w:r>
              <w:rPr>
                <w:b/>
                <w:bCs/>
              </w:rPr>
              <w:t>5-6</w:t>
            </w:r>
          </w:p>
        </w:tc>
        <w:tc>
          <w:tcPr>
            <w:tcW w:w="5159" w:type="dxa"/>
            <w:hideMark/>
          </w:tcPr>
          <w:p w14:paraId="2F26AC33" w14:textId="77777777" w:rsidR="00851294" w:rsidRPr="00F019DE" w:rsidRDefault="00851294" w:rsidP="00C95FF3">
            <w:r w:rsidRPr="00F019DE">
              <w:t xml:space="preserve">Determining the Minimum Attractive rate of Return (MARR); The Present Worth Method; the Future Worth Method; The Annual Worth Method; The Internal Rate of Return Method; Basic Concepts for Comparing Alternatives; </w:t>
            </w:r>
            <w:r>
              <w:t>Useful Lives Are Equal to the Study Period</w:t>
            </w:r>
            <w:r w:rsidRPr="00F019DE">
              <w:t xml:space="preserve"> </w:t>
            </w:r>
          </w:p>
        </w:tc>
      </w:tr>
      <w:tr w:rsidR="00851294" w:rsidRPr="00F019DE" w14:paraId="4B06C3E1" w14:textId="77777777" w:rsidTr="00CC52B3">
        <w:trPr>
          <w:trHeight w:val="1455"/>
        </w:trPr>
        <w:tc>
          <w:tcPr>
            <w:tcW w:w="1702" w:type="dxa"/>
            <w:hideMark/>
          </w:tcPr>
          <w:p w14:paraId="72025090" w14:textId="4557CED5" w:rsidR="00851294" w:rsidRPr="00F019DE" w:rsidRDefault="00851294" w:rsidP="00851294">
            <w:r>
              <w:rPr>
                <w:b/>
                <w:bCs/>
              </w:rPr>
              <w:t>Weeks 7-8</w:t>
            </w:r>
          </w:p>
        </w:tc>
        <w:tc>
          <w:tcPr>
            <w:tcW w:w="5159" w:type="dxa"/>
            <w:hideMark/>
          </w:tcPr>
          <w:p w14:paraId="5DD989C4" w14:textId="77777777" w:rsidR="00851294" w:rsidRPr="00F019DE" w:rsidRDefault="00851294" w:rsidP="00C95FF3">
            <w:r w:rsidRPr="00F019DE">
              <w:t xml:space="preserve">Depreciation Concepts and Terminology; The Classical Depreciation Methods; The Modified Accelerated Cost Recovery System; Income Taxes; Marginal Corporate Income Tax; </w:t>
            </w:r>
            <w:r>
              <w:t xml:space="preserve">Actual and Real Dollars; Inflation; Interest Rate; Fixed and Responsive Annuities; </w:t>
            </w:r>
            <w:r w:rsidRPr="00F019DE">
              <w:t>Differential Price Changes; Foreign Exchange Rates and Purchasing Power Concepts.</w:t>
            </w:r>
          </w:p>
        </w:tc>
      </w:tr>
      <w:tr w:rsidR="00851294" w:rsidRPr="00F019DE" w14:paraId="42DF00B4" w14:textId="77777777" w:rsidTr="00CC52B3">
        <w:trPr>
          <w:trHeight w:val="1440"/>
        </w:trPr>
        <w:tc>
          <w:tcPr>
            <w:tcW w:w="1702" w:type="dxa"/>
            <w:hideMark/>
          </w:tcPr>
          <w:p w14:paraId="391D2F76" w14:textId="4DD91A58" w:rsidR="00851294" w:rsidRPr="00F019DE" w:rsidRDefault="00851294" w:rsidP="00851294">
            <w:r>
              <w:rPr>
                <w:b/>
                <w:bCs/>
              </w:rPr>
              <w:t>Weeks 9-10</w:t>
            </w:r>
          </w:p>
        </w:tc>
        <w:tc>
          <w:tcPr>
            <w:tcW w:w="5159" w:type="dxa"/>
            <w:hideMark/>
          </w:tcPr>
          <w:p w14:paraId="2FB2A466" w14:textId="77777777" w:rsidR="00851294" w:rsidRPr="00F019DE" w:rsidRDefault="00851294" w:rsidP="00C95FF3">
            <w:r w:rsidRPr="00F019DE">
              <w:t xml:space="preserve">Replacement Analysis; </w:t>
            </w:r>
            <w:r>
              <w:t xml:space="preserve">Reasons for Replacement Analysis; Relevant Factors in Replacement Studies; </w:t>
            </w:r>
            <w:r w:rsidRPr="00F019DE">
              <w:t xml:space="preserve">Economic Life of a New Asset and a Defender; Analyzing Public Projects; Self-Liquidating Projects; Multiple-Purpose Projects; </w:t>
            </w:r>
            <w:r>
              <w:t>Benefit-Cost Ratio Method; Evaluating Independent Projects.</w:t>
            </w:r>
          </w:p>
        </w:tc>
      </w:tr>
      <w:tr w:rsidR="00851294" w:rsidRPr="00F019DE" w14:paraId="5A17F1CA" w14:textId="77777777" w:rsidTr="00CC52B3">
        <w:trPr>
          <w:trHeight w:val="1200"/>
        </w:trPr>
        <w:tc>
          <w:tcPr>
            <w:tcW w:w="1702" w:type="dxa"/>
            <w:hideMark/>
          </w:tcPr>
          <w:p w14:paraId="002ACCB7" w14:textId="71A94153" w:rsidR="00851294" w:rsidRPr="00F019DE" w:rsidRDefault="00851294" w:rsidP="00851294">
            <w:r>
              <w:rPr>
                <w:b/>
                <w:bCs/>
              </w:rPr>
              <w:t>Weeks 11-12</w:t>
            </w:r>
          </w:p>
        </w:tc>
        <w:tc>
          <w:tcPr>
            <w:tcW w:w="5159" w:type="dxa"/>
            <w:hideMark/>
          </w:tcPr>
          <w:p w14:paraId="04FC3B5C" w14:textId="77777777" w:rsidR="00851294" w:rsidRPr="00F019DE" w:rsidRDefault="00851294" w:rsidP="00C95FF3">
            <w:r w:rsidRPr="00F019DE">
              <w:t xml:space="preserve">Breakeven Analysis; Sensitivity Analysis; Multiple Factor Sensitivity Analysis; Sources of Uncertainty; Random Variables Distribution; Discrete Random Variables; Continuous Random Variables; </w:t>
            </w:r>
            <w:r>
              <w:t>Decision Trees</w:t>
            </w:r>
            <w:r w:rsidRPr="00F019DE">
              <w:t>.</w:t>
            </w:r>
          </w:p>
        </w:tc>
      </w:tr>
      <w:tr w:rsidR="00851294" w:rsidRPr="00F019DE" w14:paraId="6B36F8CB" w14:textId="77777777" w:rsidTr="00CC52B3">
        <w:trPr>
          <w:trHeight w:val="1200"/>
        </w:trPr>
        <w:tc>
          <w:tcPr>
            <w:tcW w:w="1702" w:type="dxa"/>
            <w:hideMark/>
          </w:tcPr>
          <w:p w14:paraId="63A3B37D" w14:textId="070D84A9" w:rsidR="00851294" w:rsidRPr="00F019DE" w:rsidRDefault="00851294" w:rsidP="00851294">
            <w:r>
              <w:rPr>
                <w:b/>
                <w:bCs/>
              </w:rPr>
              <w:lastRenderedPageBreak/>
              <w:t>Weeks 13-14</w:t>
            </w:r>
          </w:p>
        </w:tc>
        <w:tc>
          <w:tcPr>
            <w:tcW w:w="5159" w:type="dxa"/>
            <w:hideMark/>
          </w:tcPr>
          <w:p w14:paraId="1A29ABD6" w14:textId="77777777" w:rsidR="00851294" w:rsidRPr="00F019DE" w:rsidRDefault="00851294" w:rsidP="00C95FF3">
            <w:r>
              <w:t xml:space="preserve">Introduction, </w:t>
            </w:r>
            <w:r w:rsidRPr="00F019DE">
              <w:t xml:space="preserve">Debt Capital; Equity Capital; The Weighted Average Cost of Capital (WACC); </w:t>
            </w:r>
            <w:r>
              <w:t>Multi-attribute Decisions; Choice of Attributes; Measurement Scale.</w:t>
            </w:r>
          </w:p>
        </w:tc>
      </w:tr>
    </w:tbl>
    <w:p w14:paraId="6EE76111" w14:textId="77777777" w:rsidR="00CC52B3" w:rsidRPr="008426D1" w:rsidRDefault="00CC52B3" w:rsidP="00A966C5">
      <w:pPr>
        <w:tabs>
          <w:tab w:val="left" w:pos="360"/>
          <w:tab w:val="left" w:pos="720"/>
        </w:tabs>
        <w:spacing w:after="0" w:line="240" w:lineRule="auto"/>
        <w:rPr>
          <w:rFonts w:asciiTheme="majorHAnsi" w:hAnsiTheme="majorHAnsi" w:cs="Arial"/>
          <w:sz w:val="20"/>
          <w:szCs w:val="20"/>
        </w:rPr>
      </w:pPr>
    </w:p>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99A1C47" w:rsidR="00A966C5" w:rsidRPr="008426D1" w:rsidRDefault="00CC52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36745D5D" w14:textId="2DBBFCA6"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659A784" w:rsidR="00A966C5" w:rsidRPr="008426D1" w:rsidRDefault="00787D56" w:rsidP="004B2B09">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4B2B09">
            <w:rPr>
              <w:rFonts w:asciiTheme="majorHAnsi" w:hAnsiTheme="majorHAnsi" w:cs="Arial"/>
              <w:sz w:val="20"/>
              <w:szCs w:val="20"/>
            </w:rPr>
            <w:t>Yes – additional faculty resources will be necessary</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0B436A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CC52B3" w:rsidRPr="00CC52B3">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A40952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CC52B3" w:rsidRPr="00CC52B3">
            <w:rPr>
              <w:rFonts w:asciiTheme="majorHAnsi" w:hAnsiTheme="majorHAnsi" w:cs="Arial"/>
              <w:sz w:val="20"/>
              <w:szCs w:val="20"/>
            </w:rPr>
            <w:t>The ultimate objective is the improvement of students’ knowledge and ability to apply engineering economic principles along with the essentials of professional engineering assessment and registration procedure</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342E254D"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A02F6C">
            <w:rPr>
              <w:rFonts w:asciiTheme="majorHAnsi" w:hAnsiTheme="majorHAnsi" w:cs="Arial"/>
              <w:sz w:val="20"/>
              <w:szCs w:val="20"/>
            </w:rPr>
            <w:t>A principle</w:t>
          </w:r>
          <w:r w:rsidR="004B2B09" w:rsidRPr="00CC52B3">
            <w:rPr>
              <w:rFonts w:asciiTheme="majorHAnsi" w:hAnsiTheme="majorHAnsi" w:cs="Arial"/>
              <w:sz w:val="20"/>
              <w:szCs w:val="20"/>
            </w:rPr>
            <w:t xml:space="preserve"> objective of the course is the provision of essential skills and the comprehension of economics, and accounting concepts and analysis, for applicability in the engineering environment. A subsequent course objective is the enhancement of students’ knowledge and ability in the application of time-money relationships, cash flow, depreciation sche</w:t>
          </w:r>
          <w:r w:rsidR="00A02F6C">
            <w:rPr>
              <w:rFonts w:asciiTheme="majorHAnsi" w:hAnsiTheme="majorHAnsi" w:cs="Arial"/>
              <w:sz w:val="20"/>
              <w:szCs w:val="20"/>
            </w:rPr>
            <w:t>dules, and effects of inflation</w:t>
          </w:r>
          <w:r w:rsidR="004B2B09" w:rsidRPr="00CC52B3">
            <w:rPr>
              <w:rFonts w:asciiTheme="majorHAnsi" w:hAnsiTheme="majorHAnsi" w:cs="Arial"/>
              <w:sz w:val="20"/>
              <w:szCs w:val="20"/>
            </w:rPr>
            <w:t>, among others, in solving engineering management problems, and other managerial decision-making in engineering.</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0F0607D" w:rsidR="00CA269E" w:rsidRPr="008426D1" w:rsidRDefault="00CC52B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FC1A956" w:rsidR="00CA269E" w:rsidRPr="008426D1" w:rsidRDefault="00CC52B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Engineering management courses are only offered at the graduate level</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0FAF340E" w14:textId="77777777" w:rsidR="00765782" w:rsidRDefault="00765782" w:rsidP="00547433">
          <w:pPr>
            <w:tabs>
              <w:tab w:val="left" w:pos="360"/>
              <w:tab w:val="left" w:pos="720"/>
            </w:tabs>
            <w:spacing w:after="0" w:line="240" w:lineRule="auto"/>
            <w:rPr>
              <w:rFonts w:asciiTheme="majorHAnsi" w:hAnsiTheme="majorHAnsi" w:cs="Arial"/>
              <w:sz w:val="20"/>
              <w:szCs w:val="20"/>
            </w:rPr>
          </w:pPr>
        </w:p>
        <w:p w14:paraId="2756D401" w14:textId="4F6CAB17" w:rsidR="00765782" w:rsidRDefault="00765782" w:rsidP="00547433">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PLO 1: </w:t>
          </w:r>
          <w:sdt>
            <w:sdtPr>
              <w:rPr>
                <w:rFonts w:asciiTheme="majorHAnsi" w:hAnsiTheme="majorHAnsi"/>
                <w:sz w:val="20"/>
                <w:szCs w:val="20"/>
              </w:rPr>
              <w:id w:val="1424220633"/>
            </w:sdtPr>
            <w:sdtEndPr/>
            <w:sdtContent>
              <w:r w:rsidRPr="00765782">
                <w:rPr>
                  <w:rFonts w:asciiTheme="majorHAnsi" w:eastAsia="Times New Roman" w:hAnsiTheme="majorHAnsi"/>
                  <w:sz w:val="20"/>
                </w:rPr>
                <w:t>Graduates of the Master of Engineering Management program will be able to identify critical issues, formulate realistic solutions evaluate alternatives and solve engineering management problems.</w:t>
              </w:r>
            </w:sdtContent>
          </w:sdt>
        </w:p>
        <w:p w14:paraId="051F6058" w14:textId="77777777" w:rsidR="00765782" w:rsidRDefault="00765782" w:rsidP="00547433">
          <w:pPr>
            <w:tabs>
              <w:tab w:val="left" w:pos="360"/>
              <w:tab w:val="left" w:pos="720"/>
            </w:tabs>
            <w:spacing w:after="0" w:line="240" w:lineRule="auto"/>
            <w:rPr>
              <w:rFonts w:asciiTheme="majorHAnsi" w:hAnsiTheme="majorHAnsi"/>
              <w:sz w:val="20"/>
              <w:szCs w:val="20"/>
            </w:rPr>
          </w:pPr>
        </w:p>
        <w:p w14:paraId="69A19521" w14:textId="77777777" w:rsidR="00765782" w:rsidRDefault="00765782" w:rsidP="00547433">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PLO 2: </w:t>
          </w:r>
          <w:sdt>
            <w:sdtPr>
              <w:rPr>
                <w:rFonts w:asciiTheme="majorHAnsi" w:hAnsiTheme="majorHAnsi"/>
                <w:sz w:val="20"/>
                <w:szCs w:val="20"/>
              </w:rPr>
              <w:id w:val="1383679671"/>
            </w:sdtPr>
            <w:sdtEndPr/>
            <w:sdtContent>
              <w:r w:rsidRPr="00765782">
                <w:rPr>
                  <w:rFonts w:asciiTheme="majorHAnsi" w:eastAsia="Times New Roman" w:hAnsiTheme="majorHAnsi"/>
                  <w:sz w:val="20"/>
                </w:rPr>
                <w:t>Graduates of the Master of Engineering Management program will be able to interpret statistical concepts and methods and apply this knowledge to engineering and management problems.</w:t>
              </w:r>
            </w:sdtContent>
          </w:sdt>
        </w:p>
        <w:p w14:paraId="7CC959FC" w14:textId="77777777" w:rsidR="00765782" w:rsidRDefault="00765782" w:rsidP="00547433">
          <w:pPr>
            <w:tabs>
              <w:tab w:val="left" w:pos="360"/>
              <w:tab w:val="left" w:pos="720"/>
            </w:tabs>
            <w:spacing w:after="0" w:line="240" w:lineRule="auto"/>
            <w:rPr>
              <w:rFonts w:asciiTheme="majorHAnsi" w:hAnsiTheme="majorHAnsi"/>
              <w:sz w:val="20"/>
              <w:szCs w:val="20"/>
            </w:rPr>
          </w:pPr>
        </w:p>
        <w:p w14:paraId="14C125EA" w14:textId="77777777" w:rsidR="00765782" w:rsidRDefault="00765782" w:rsidP="00547433">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PLO 3: </w:t>
          </w:r>
          <w:sdt>
            <w:sdtPr>
              <w:rPr>
                <w:rFonts w:asciiTheme="majorHAnsi" w:hAnsiTheme="majorHAnsi"/>
                <w:sz w:val="20"/>
                <w:szCs w:val="20"/>
              </w:rPr>
              <w:id w:val="1521436045"/>
            </w:sdtPr>
            <w:sdtEndPr/>
            <w:sdtContent>
              <w:r w:rsidRPr="00765782">
                <w:rPr>
                  <w:rFonts w:asciiTheme="majorHAnsi" w:eastAsia="Times New Roman" w:hAnsiTheme="majorHAnsi"/>
                  <w:sz w:val="20"/>
                </w:rPr>
                <w:t>Graduates of the Master of Engineering Management program will use quality control and improvement techniques and apply this knowledge to improve quality in both the manufacturing and service industries.</w:t>
              </w:r>
            </w:sdtContent>
          </w:sdt>
        </w:p>
        <w:p w14:paraId="11B6A5A7" w14:textId="77777777" w:rsidR="00765782" w:rsidRDefault="00765782" w:rsidP="00547433">
          <w:pPr>
            <w:tabs>
              <w:tab w:val="left" w:pos="360"/>
              <w:tab w:val="left" w:pos="720"/>
            </w:tabs>
            <w:spacing w:after="0" w:line="240" w:lineRule="auto"/>
            <w:rPr>
              <w:rFonts w:asciiTheme="majorHAnsi" w:hAnsiTheme="majorHAnsi"/>
              <w:sz w:val="20"/>
              <w:szCs w:val="20"/>
            </w:rPr>
          </w:pPr>
        </w:p>
        <w:p w14:paraId="67E6EA91" w14:textId="77777777" w:rsidR="00765782" w:rsidRDefault="00765782" w:rsidP="00547433">
          <w:pPr>
            <w:tabs>
              <w:tab w:val="left" w:pos="360"/>
              <w:tab w:val="left" w:pos="720"/>
            </w:tabs>
            <w:spacing w:after="0" w:line="240" w:lineRule="auto"/>
            <w:rPr>
              <w:rFonts w:asciiTheme="majorHAnsi" w:hAnsiTheme="majorHAnsi"/>
              <w:sz w:val="18"/>
              <w:szCs w:val="20"/>
            </w:rPr>
          </w:pPr>
          <w:r>
            <w:rPr>
              <w:rFonts w:asciiTheme="majorHAnsi" w:hAnsiTheme="majorHAnsi" w:cs="Arial"/>
              <w:sz w:val="20"/>
              <w:szCs w:val="20"/>
            </w:rPr>
            <w:t xml:space="preserve">PLO 4: </w:t>
          </w:r>
          <w:sdt>
            <w:sdtPr>
              <w:rPr>
                <w:rFonts w:asciiTheme="majorHAnsi" w:hAnsiTheme="majorHAnsi"/>
                <w:sz w:val="18"/>
                <w:szCs w:val="20"/>
              </w:rPr>
              <w:id w:val="676543408"/>
            </w:sdtPr>
            <w:sdtEndPr/>
            <w:sdtContent>
              <w:r w:rsidRPr="00765782">
                <w:rPr>
                  <w:rFonts w:asciiTheme="majorHAnsi" w:eastAsia="Times New Roman" w:hAnsiTheme="majorHAnsi"/>
                  <w:sz w:val="20"/>
                </w:rPr>
                <w:t>Graduates of the Master of Engineering Management program will be able to construct deterministic modeling and apply this to engineering management problems including design of experiments.</w:t>
              </w:r>
            </w:sdtContent>
          </w:sdt>
        </w:p>
        <w:p w14:paraId="77964C95" w14:textId="20C1A13B" w:rsidR="00547433" w:rsidRPr="008426D1" w:rsidRDefault="00787D56"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47B356DC" w:rsidR="00F7007D" w:rsidRPr="002B453A" w:rsidRDefault="00D27524" w:rsidP="00041E75">
                <w:pPr>
                  <w:rPr>
                    <w:rFonts w:asciiTheme="majorHAnsi" w:hAnsiTheme="majorHAnsi"/>
                    <w:sz w:val="20"/>
                    <w:szCs w:val="20"/>
                  </w:rPr>
                </w:pPr>
                <w:r w:rsidRPr="00765782">
                  <w:rPr>
                    <w:rFonts w:asciiTheme="majorHAnsi" w:eastAsia="Times New Roman" w:hAnsiTheme="majorHAnsi"/>
                    <w:sz w:val="20"/>
                  </w:rPr>
                  <w:t>Graduates of the Master of Engineering Management program will be able to identify critical issues, formulate realistic solutions evaluate alternatives and solve engineering management problems.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EB9F404" w:rsidR="00F7007D" w:rsidRPr="002B453A" w:rsidRDefault="00787D56" w:rsidP="00575870">
            <w:pPr>
              <w:rPr>
                <w:rFonts w:asciiTheme="majorHAnsi" w:hAnsiTheme="majorHAnsi"/>
                <w:sz w:val="20"/>
                <w:szCs w:val="20"/>
              </w:rPr>
            </w:pPr>
            <w:sdt>
              <w:sdtPr>
                <w:rPr>
                  <w:rFonts w:asciiTheme="majorHAnsi" w:hAnsiTheme="majorHAnsi"/>
                  <w:sz w:val="20"/>
                  <w:szCs w:val="20"/>
                </w:rPr>
                <w:id w:val="-1294900252"/>
                <w:text/>
              </w:sdtPr>
              <w:sdtEndPr/>
              <w:sdtContent>
                <w:r w:rsidR="00765782" w:rsidRPr="0060024A">
                  <w:rPr>
                    <w:rFonts w:asciiTheme="majorHAnsi" w:eastAsiaTheme="minorEastAsia" w:hAnsiTheme="majorHAnsi"/>
                    <w:sz w:val="20"/>
                    <w:szCs w:val="20"/>
                    <w:lang w:eastAsia="ja-JP"/>
                  </w:rPr>
                  <w:t>Comprehensive Exam Questions</w:t>
                </w:r>
                <w:proofErr w:type="gramStart"/>
                <w:r w:rsidR="00765782" w:rsidRPr="0060024A">
                  <w:rPr>
                    <w:rFonts w:asciiTheme="majorHAnsi" w:eastAsiaTheme="minorEastAsia" w:hAnsiTheme="majorHAnsi"/>
                    <w:sz w:val="20"/>
                    <w:szCs w:val="20"/>
                    <w:lang w:eastAsia="ja-JP"/>
                  </w:rPr>
                  <w:t>;</w:t>
                </w:r>
                <w:proofErr w:type="gramEnd"/>
                <w:r w:rsidR="00765782" w:rsidRPr="0060024A">
                  <w:rPr>
                    <w:rFonts w:asciiTheme="majorHAnsi" w:eastAsiaTheme="minorEastAsia" w:hAnsiTheme="majorHAnsi"/>
                    <w:sz w:val="20"/>
                    <w:szCs w:val="20"/>
                    <w:lang w:eastAsia="ja-JP"/>
                  </w:rPr>
                  <w:t xml:space="preserve"> These questions are dispersed throughout the program’s courses and data is collected annually.</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989944672"/>
              </w:sdtPr>
              <w:sdtEndPr/>
              <w:sdtContent>
                <w:tc>
                  <w:tcPr>
                    <w:tcW w:w="7428" w:type="dxa"/>
                  </w:tcPr>
                  <w:p w14:paraId="398C88E6" w14:textId="74283E51" w:rsidR="00F7007D" w:rsidRPr="002B453A" w:rsidRDefault="00765782" w:rsidP="00575870">
                    <w:pPr>
                      <w:rPr>
                        <w:rFonts w:asciiTheme="majorHAnsi" w:hAnsiTheme="majorHAnsi"/>
                        <w:sz w:val="20"/>
                        <w:szCs w:val="20"/>
                      </w:rPr>
                    </w:pPr>
                    <w:r>
                      <w:rPr>
                        <w:rFonts w:asciiTheme="majorHAnsi" w:hAnsiTheme="majorHAnsi"/>
                        <w:sz w:val="20"/>
                        <w:szCs w:val="20"/>
                      </w:rPr>
                      <w:t>MEM program collects data for one outcome per year; collected data in 16-17, will collect in 19-20</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760668580"/>
              </w:sdtPr>
              <w:sdtEndPr/>
              <w:sdtContent>
                <w:tc>
                  <w:tcPr>
                    <w:tcW w:w="7428" w:type="dxa"/>
                  </w:tcPr>
                  <w:p w14:paraId="05D1A98D" w14:textId="4D7629EF" w:rsidR="00F7007D" w:rsidRPr="00212A84" w:rsidRDefault="00B7277F" w:rsidP="00212A84">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7E1B5120" w14:textId="77777777" w:rsidR="00C95FF3" w:rsidRDefault="00C95FF3"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C95FF3" w:rsidRPr="002B453A" w14:paraId="75AC2DBC" w14:textId="77777777" w:rsidTr="00C95FF3">
        <w:tc>
          <w:tcPr>
            <w:tcW w:w="2148" w:type="dxa"/>
          </w:tcPr>
          <w:p w14:paraId="4D1A211E" w14:textId="2F7D973B" w:rsidR="00C95FF3" w:rsidRPr="00575870" w:rsidRDefault="00C95FF3" w:rsidP="00C95FF3">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480593177"/>
          </w:sdtPr>
          <w:sdtEndPr/>
          <w:sdtContent>
            <w:tc>
              <w:tcPr>
                <w:tcW w:w="7428" w:type="dxa"/>
              </w:tcPr>
              <w:p w14:paraId="7E7550DD" w14:textId="579950CC" w:rsidR="00C95FF3" w:rsidRPr="002B453A" w:rsidRDefault="00D27524" w:rsidP="00C95FF3">
                <w:pPr>
                  <w:rPr>
                    <w:rFonts w:asciiTheme="majorHAnsi" w:hAnsiTheme="majorHAnsi"/>
                    <w:sz w:val="20"/>
                    <w:szCs w:val="20"/>
                  </w:rPr>
                </w:pPr>
                <w:r w:rsidRPr="00765782">
                  <w:rPr>
                    <w:rFonts w:asciiTheme="majorHAnsi" w:eastAsia="Times New Roman" w:hAnsiTheme="majorHAnsi"/>
                    <w:sz w:val="20"/>
                  </w:rPr>
                  <w:t>Graduates of the Master of Engineering Management program will be able to interpret statistical concepts and methods and apply this knowledge to engineering and management problems.</w:t>
                </w:r>
              </w:p>
            </w:tc>
          </w:sdtContent>
        </w:sdt>
      </w:tr>
      <w:tr w:rsidR="00C95FF3" w:rsidRPr="002B453A" w14:paraId="2130F3C7" w14:textId="77777777" w:rsidTr="00C95FF3">
        <w:tc>
          <w:tcPr>
            <w:tcW w:w="2148" w:type="dxa"/>
          </w:tcPr>
          <w:p w14:paraId="69638473" w14:textId="77777777" w:rsidR="00C95FF3" w:rsidRPr="002B453A" w:rsidRDefault="00C95FF3" w:rsidP="00C95FF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9DD130F" w14:textId="52B10E12" w:rsidR="00C95FF3" w:rsidRPr="002B453A" w:rsidRDefault="00787D56" w:rsidP="00C95FF3">
            <w:pPr>
              <w:rPr>
                <w:rFonts w:asciiTheme="majorHAnsi" w:hAnsiTheme="majorHAnsi"/>
                <w:sz w:val="20"/>
                <w:szCs w:val="20"/>
              </w:rPr>
            </w:pPr>
            <w:sdt>
              <w:sdtPr>
                <w:rPr>
                  <w:rFonts w:asciiTheme="majorHAnsi" w:hAnsiTheme="majorHAnsi"/>
                  <w:sz w:val="20"/>
                  <w:szCs w:val="20"/>
                </w:rPr>
                <w:id w:val="862863835"/>
                <w:text/>
              </w:sdtPr>
              <w:sdtEndPr/>
              <w:sdtContent>
                <w:r w:rsidR="00765782" w:rsidRPr="00FC6688">
                  <w:rPr>
                    <w:rFonts w:asciiTheme="majorHAnsi" w:eastAsiaTheme="minorEastAsia" w:hAnsiTheme="majorHAnsi"/>
                    <w:sz w:val="20"/>
                    <w:szCs w:val="20"/>
                    <w:lang w:eastAsia="ja-JP"/>
                  </w:rPr>
                  <w:t>Comprehensive Exam Questions</w:t>
                </w:r>
                <w:proofErr w:type="gramStart"/>
                <w:r w:rsidR="00765782" w:rsidRPr="00FC6688">
                  <w:rPr>
                    <w:rFonts w:asciiTheme="majorHAnsi" w:eastAsiaTheme="minorEastAsia" w:hAnsiTheme="majorHAnsi"/>
                    <w:sz w:val="20"/>
                    <w:szCs w:val="20"/>
                    <w:lang w:eastAsia="ja-JP"/>
                  </w:rPr>
                  <w:t>;</w:t>
                </w:r>
                <w:proofErr w:type="gramEnd"/>
                <w:r w:rsidR="00765782" w:rsidRPr="00FC6688">
                  <w:rPr>
                    <w:rFonts w:asciiTheme="majorHAnsi" w:eastAsiaTheme="minorEastAsia" w:hAnsiTheme="majorHAnsi"/>
                    <w:sz w:val="20"/>
                    <w:szCs w:val="20"/>
                    <w:lang w:eastAsia="ja-JP"/>
                  </w:rPr>
                  <w:t xml:space="preserve"> These questions are dispersed throughout the program’s courses and data is collected annually.</w:t>
                </w:r>
              </w:sdtContent>
            </w:sdt>
            <w:r w:rsidR="00C95FF3" w:rsidRPr="002B453A">
              <w:rPr>
                <w:rFonts w:asciiTheme="majorHAnsi" w:hAnsiTheme="majorHAnsi"/>
                <w:sz w:val="20"/>
                <w:szCs w:val="20"/>
              </w:rPr>
              <w:t xml:space="preserve"> </w:t>
            </w:r>
          </w:p>
        </w:tc>
      </w:tr>
      <w:tr w:rsidR="00C95FF3" w:rsidRPr="002B453A" w14:paraId="3BCC923B" w14:textId="77777777" w:rsidTr="00C95FF3">
        <w:tc>
          <w:tcPr>
            <w:tcW w:w="2148" w:type="dxa"/>
          </w:tcPr>
          <w:p w14:paraId="6E04DE26" w14:textId="77777777" w:rsidR="00C95FF3" w:rsidRPr="002B453A" w:rsidRDefault="00C95FF3" w:rsidP="00C95FF3">
            <w:pPr>
              <w:rPr>
                <w:rFonts w:asciiTheme="majorHAnsi" w:hAnsiTheme="majorHAnsi"/>
                <w:sz w:val="20"/>
                <w:szCs w:val="20"/>
              </w:rPr>
            </w:pPr>
            <w:r w:rsidRPr="002B453A">
              <w:rPr>
                <w:rFonts w:asciiTheme="majorHAnsi" w:hAnsiTheme="majorHAnsi"/>
                <w:sz w:val="20"/>
                <w:szCs w:val="20"/>
              </w:rPr>
              <w:t xml:space="preserve">Assessment </w:t>
            </w:r>
          </w:p>
          <w:p w14:paraId="4BCB553C" w14:textId="77777777" w:rsidR="00C95FF3" w:rsidRPr="002B453A" w:rsidRDefault="00C95FF3" w:rsidP="00C95FF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07557452"/>
          </w:sdtPr>
          <w:sdtEndPr/>
          <w:sdtContent>
            <w:sdt>
              <w:sdtPr>
                <w:rPr>
                  <w:rFonts w:asciiTheme="majorHAnsi" w:hAnsiTheme="majorHAnsi"/>
                  <w:sz w:val="20"/>
                  <w:szCs w:val="20"/>
                </w:rPr>
                <w:id w:val="-1173032901"/>
              </w:sdtPr>
              <w:sdtEndPr/>
              <w:sdtContent>
                <w:tc>
                  <w:tcPr>
                    <w:tcW w:w="7428" w:type="dxa"/>
                  </w:tcPr>
                  <w:p w14:paraId="5291BB55" w14:textId="2873467C" w:rsidR="00C95FF3" w:rsidRPr="002B453A" w:rsidRDefault="00765782" w:rsidP="00C95FF3">
                    <w:pPr>
                      <w:rPr>
                        <w:rFonts w:asciiTheme="majorHAnsi" w:hAnsiTheme="majorHAnsi"/>
                        <w:sz w:val="20"/>
                        <w:szCs w:val="20"/>
                      </w:rPr>
                    </w:pPr>
                    <w:r>
                      <w:rPr>
                        <w:rFonts w:asciiTheme="majorHAnsi" w:hAnsiTheme="majorHAnsi"/>
                        <w:sz w:val="20"/>
                        <w:szCs w:val="20"/>
                      </w:rPr>
                      <w:t>MEM program collects data for one outcome per year; collected data in 17-18, will collect in 20-21</w:t>
                    </w:r>
                  </w:p>
                </w:tc>
              </w:sdtContent>
            </w:sdt>
          </w:sdtContent>
        </w:sdt>
      </w:tr>
      <w:tr w:rsidR="00C95FF3" w:rsidRPr="002B453A" w14:paraId="4713EA0E" w14:textId="77777777" w:rsidTr="00C95FF3">
        <w:tc>
          <w:tcPr>
            <w:tcW w:w="2148" w:type="dxa"/>
          </w:tcPr>
          <w:p w14:paraId="3212BFEB" w14:textId="77777777" w:rsidR="00C95FF3" w:rsidRPr="002B453A" w:rsidRDefault="00C95FF3" w:rsidP="00C95FF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347476045"/>
          </w:sdtPr>
          <w:sdtEndPr/>
          <w:sdtContent>
            <w:sdt>
              <w:sdtPr>
                <w:rPr>
                  <w:rFonts w:asciiTheme="majorHAnsi" w:hAnsiTheme="majorHAnsi"/>
                  <w:color w:val="808080" w:themeColor="background1" w:themeShade="80"/>
                  <w:sz w:val="20"/>
                  <w:szCs w:val="20"/>
                </w:rPr>
                <w:id w:val="882144334"/>
              </w:sdtPr>
              <w:sdtEndPr/>
              <w:sdtContent>
                <w:tc>
                  <w:tcPr>
                    <w:tcW w:w="7428" w:type="dxa"/>
                  </w:tcPr>
                  <w:p w14:paraId="14597616" w14:textId="1312C73A" w:rsidR="00C95FF3" w:rsidRPr="00212A84" w:rsidRDefault="00B7277F" w:rsidP="00C95FF3">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0234689B" w14:textId="77777777" w:rsidR="00C95FF3" w:rsidRDefault="00C95FF3"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95FF3" w:rsidRPr="002B453A" w14:paraId="6E69E012" w14:textId="77777777" w:rsidTr="00C95FF3">
        <w:tc>
          <w:tcPr>
            <w:tcW w:w="2148" w:type="dxa"/>
          </w:tcPr>
          <w:p w14:paraId="3B9FBB0F" w14:textId="7D64DBE0" w:rsidR="00C95FF3" w:rsidRPr="00575870" w:rsidRDefault="00C95FF3" w:rsidP="00C95FF3">
            <w:pPr>
              <w:jc w:val="center"/>
              <w:rPr>
                <w:rFonts w:asciiTheme="majorHAnsi" w:hAnsiTheme="majorHAnsi"/>
                <w:b/>
                <w:sz w:val="20"/>
                <w:szCs w:val="20"/>
              </w:rPr>
            </w:pPr>
            <w:r>
              <w:rPr>
                <w:rFonts w:asciiTheme="majorHAnsi" w:hAnsiTheme="majorHAnsi"/>
                <w:b/>
                <w:sz w:val="20"/>
                <w:szCs w:val="20"/>
              </w:rPr>
              <w:t xml:space="preserve">Program-Level </w:t>
            </w:r>
            <w:r>
              <w:rPr>
                <w:rFonts w:asciiTheme="majorHAnsi" w:hAnsiTheme="majorHAnsi"/>
                <w:b/>
                <w:sz w:val="20"/>
                <w:szCs w:val="20"/>
              </w:rPr>
              <w:lastRenderedPageBreak/>
              <w:t>Outcome 3 (from question #23)</w:t>
            </w:r>
          </w:p>
        </w:tc>
        <w:sdt>
          <w:sdtPr>
            <w:rPr>
              <w:rFonts w:asciiTheme="majorHAnsi" w:hAnsiTheme="majorHAnsi"/>
              <w:sz w:val="20"/>
              <w:szCs w:val="20"/>
            </w:rPr>
            <w:id w:val="1597677200"/>
          </w:sdtPr>
          <w:sdtEndPr/>
          <w:sdtContent>
            <w:tc>
              <w:tcPr>
                <w:tcW w:w="7428" w:type="dxa"/>
              </w:tcPr>
              <w:p w14:paraId="79D7FF4B" w14:textId="042513C0" w:rsidR="00C95FF3" w:rsidRPr="002B453A" w:rsidRDefault="00765782" w:rsidP="00C95FF3">
                <w:pPr>
                  <w:rPr>
                    <w:rFonts w:asciiTheme="majorHAnsi" w:hAnsiTheme="majorHAnsi"/>
                    <w:sz w:val="20"/>
                    <w:szCs w:val="20"/>
                  </w:rPr>
                </w:pPr>
                <w:r w:rsidRPr="00765782">
                  <w:rPr>
                    <w:rFonts w:asciiTheme="majorHAnsi" w:eastAsia="Times New Roman" w:hAnsiTheme="majorHAnsi"/>
                    <w:sz w:val="20"/>
                  </w:rPr>
                  <w:t xml:space="preserve">Graduates of the Master of Engineering Management program will use quality </w:t>
                </w:r>
                <w:r w:rsidRPr="00765782">
                  <w:rPr>
                    <w:rFonts w:asciiTheme="majorHAnsi" w:eastAsia="Times New Roman" w:hAnsiTheme="majorHAnsi"/>
                    <w:sz w:val="20"/>
                  </w:rPr>
                  <w:lastRenderedPageBreak/>
                  <w:t>control and improvement techniques and apply this knowledge to improve quality in both the manufacturing and service industries.</w:t>
                </w:r>
              </w:p>
            </w:tc>
          </w:sdtContent>
        </w:sdt>
      </w:tr>
      <w:tr w:rsidR="00C95FF3" w:rsidRPr="002B453A" w14:paraId="6473988F" w14:textId="77777777" w:rsidTr="00C95FF3">
        <w:tc>
          <w:tcPr>
            <w:tcW w:w="2148" w:type="dxa"/>
          </w:tcPr>
          <w:p w14:paraId="6EC60E3E" w14:textId="77777777" w:rsidR="00C95FF3" w:rsidRPr="002B453A" w:rsidRDefault="00C95FF3" w:rsidP="00C95FF3">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14:paraId="3F1D5C88" w14:textId="3AF0B1CE" w:rsidR="00C95FF3" w:rsidRPr="002B453A" w:rsidRDefault="00787D56" w:rsidP="00C95FF3">
            <w:pPr>
              <w:rPr>
                <w:rFonts w:asciiTheme="majorHAnsi" w:hAnsiTheme="majorHAnsi"/>
                <w:sz w:val="20"/>
                <w:szCs w:val="20"/>
              </w:rPr>
            </w:pPr>
            <w:sdt>
              <w:sdtPr>
                <w:rPr>
                  <w:rFonts w:asciiTheme="majorHAnsi" w:hAnsiTheme="majorHAnsi"/>
                  <w:sz w:val="20"/>
                  <w:szCs w:val="20"/>
                </w:rPr>
                <w:id w:val="1283462998"/>
                <w:text/>
              </w:sdtPr>
              <w:sdtEndPr/>
              <w:sdtContent>
                <w:r w:rsidR="00765782" w:rsidRPr="00A9776E">
                  <w:rPr>
                    <w:rFonts w:asciiTheme="majorHAnsi" w:eastAsiaTheme="minorEastAsia" w:hAnsiTheme="majorHAnsi"/>
                    <w:sz w:val="20"/>
                    <w:szCs w:val="20"/>
                    <w:lang w:eastAsia="ja-JP"/>
                  </w:rPr>
                  <w:t>Comprehensive Exam Questions</w:t>
                </w:r>
                <w:proofErr w:type="gramStart"/>
                <w:r w:rsidR="00765782" w:rsidRPr="00A9776E">
                  <w:rPr>
                    <w:rFonts w:asciiTheme="majorHAnsi" w:eastAsiaTheme="minorEastAsia" w:hAnsiTheme="majorHAnsi"/>
                    <w:sz w:val="20"/>
                    <w:szCs w:val="20"/>
                    <w:lang w:eastAsia="ja-JP"/>
                  </w:rPr>
                  <w:t>;</w:t>
                </w:r>
                <w:proofErr w:type="gramEnd"/>
                <w:r w:rsidR="00765782" w:rsidRPr="00A9776E">
                  <w:rPr>
                    <w:rFonts w:asciiTheme="majorHAnsi" w:eastAsiaTheme="minorEastAsia" w:hAnsiTheme="majorHAnsi"/>
                    <w:sz w:val="20"/>
                    <w:szCs w:val="20"/>
                    <w:lang w:eastAsia="ja-JP"/>
                  </w:rPr>
                  <w:t xml:space="preserve"> These questions are dispersed throughout the program’s courses and data is collected annually.</w:t>
                </w:r>
              </w:sdtContent>
            </w:sdt>
            <w:r w:rsidR="00C95FF3" w:rsidRPr="002B453A">
              <w:rPr>
                <w:rFonts w:asciiTheme="majorHAnsi" w:hAnsiTheme="majorHAnsi"/>
                <w:sz w:val="20"/>
                <w:szCs w:val="20"/>
              </w:rPr>
              <w:t xml:space="preserve"> </w:t>
            </w:r>
          </w:p>
        </w:tc>
      </w:tr>
      <w:tr w:rsidR="00C95FF3" w:rsidRPr="002B453A" w14:paraId="07454DD0" w14:textId="77777777" w:rsidTr="00C95FF3">
        <w:tc>
          <w:tcPr>
            <w:tcW w:w="2148" w:type="dxa"/>
          </w:tcPr>
          <w:p w14:paraId="41B086E8" w14:textId="77777777" w:rsidR="00C95FF3" w:rsidRPr="002B453A" w:rsidRDefault="00C95FF3" w:rsidP="00C95FF3">
            <w:pPr>
              <w:rPr>
                <w:rFonts w:asciiTheme="majorHAnsi" w:hAnsiTheme="majorHAnsi"/>
                <w:sz w:val="20"/>
                <w:szCs w:val="20"/>
              </w:rPr>
            </w:pPr>
            <w:r w:rsidRPr="002B453A">
              <w:rPr>
                <w:rFonts w:asciiTheme="majorHAnsi" w:hAnsiTheme="majorHAnsi"/>
                <w:sz w:val="20"/>
                <w:szCs w:val="20"/>
              </w:rPr>
              <w:t xml:space="preserve">Assessment </w:t>
            </w:r>
          </w:p>
          <w:p w14:paraId="2C344DC5" w14:textId="77777777" w:rsidR="00C95FF3" w:rsidRPr="002B453A" w:rsidRDefault="00C95FF3" w:rsidP="00C95FF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142766513"/>
          </w:sdtPr>
          <w:sdtEndPr/>
          <w:sdtContent>
            <w:sdt>
              <w:sdtPr>
                <w:rPr>
                  <w:rFonts w:asciiTheme="majorHAnsi" w:hAnsiTheme="majorHAnsi"/>
                  <w:sz w:val="20"/>
                  <w:szCs w:val="20"/>
                </w:rPr>
                <w:id w:val="1688561062"/>
              </w:sdtPr>
              <w:sdtEndPr/>
              <w:sdtContent>
                <w:tc>
                  <w:tcPr>
                    <w:tcW w:w="7428" w:type="dxa"/>
                  </w:tcPr>
                  <w:p w14:paraId="6D985016" w14:textId="54C942FE" w:rsidR="00C95FF3" w:rsidRPr="002B453A" w:rsidRDefault="00765782" w:rsidP="00C95FF3">
                    <w:pPr>
                      <w:rPr>
                        <w:rFonts w:asciiTheme="majorHAnsi" w:hAnsiTheme="majorHAnsi"/>
                        <w:sz w:val="20"/>
                        <w:szCs w:val="20"/>
                      </w:rPr>
                    </w:pPr>
                    <w:r>
                      <w:rPr>
                        <w:rFonts w:asciiTheme="majorHAnsi" w:hAnsiTheme="majorHAnsi"/>
                        <w:sz w:val="20"/>
                        <w:szCs w:val="20"/>
                      </w:rPr>
                      <w:t>MEM program collects data for one outcome per year; will collect in 18-19</w:t>
                    </w:r>
                  </w:p>
                </w:tc>
              </w:sdtContent>
            </w:sdt>
          </w:sdtContent>
        </w:sdt>
      </w:tr>
      <w:tr w:rsidR="00C95FF3" w:rsidRPr="002B453A" w14:paraId="74CF5B89" w14:textId="77777777" w:rsidTr="00C95FF3">
        <w:tc>
          <w:tcPr>
            <w:tcW w:w="2148" w:type="dxa"/>
          </w:tcPr>
          <w:p w14:paraId="08C6D4BF" w14:textId="77777777" w:rsidR="00C95FF3" w:rsidRPr="002B453A" w:rsidRDefault="00C95FF3" w:rsidP="00C95FF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20827950"/>
          </w:sdtPr>
          <w:sdtEndPr/>
          <w:sdtContent>
            <w:sdt>
              <w:sdtPr>
                <w:rPr>
                  <w:rFonts w:asciiTheme="majorHAnsi" w:hAnsiTheme="majorHAnsi"/>
                  <w:color w:val="808080" w:themeColor="background1" w:themeShade="80"/>
                  <w:sz w:val="20"/>
                  <w:szCs w:val="20"/>
                </w:rPr>
                <w:id w:val="168304219"/>
              </w:sdtPr>
              <w:sdtEndPr/>
              <w:sdtContent>
                <w:tc>
                  <w:tcPr>
                    <w:tcW w:w="7428" w:type="dxa"/>
                  </w:tcPr>
                  <w:p w14:paraId="4EDC4EFF" w14:textId="659BCA0E" w:rsidR="00C95FF3" w:rsidRPr="00212A84" w:rsidRDefault="00B7277F" w:rsidP="00C95FF3">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585CA00E" w14:textId="77777777" w:rsidR="00C95FF3" w:rsidRDefault="00C95FF3"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95FF3" w:rsidRPr="002B453A" w14:paraId="4E04C098" w14:textId="77777777" w:rsidTr="00C95FF3">
        <w:tc>
          <w:tcPr>
            <w:tcW w:w="2148" w:type="dxa"/>
          </w:tcPr>
          <w:p w14:paraId="0197A561" w14:textId="1C0C2423" w:rsidR="00C95FF3" w:rsidRPr="00575870" w:rsidRDefault="00C95FF3" w:rsidP="00C95FF3">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18"/>
              <w:szCs w:val="20"/>
            </w:rPr>
            <w:id w:val="-387344048"/>
          </w:sdtPr>
          <w:sdtEndPr/>
          <w:sdtContent>
            <w:tc>
              <w:tcPr>
                <w:tcW w:w="7428" w:type="dxa"/>
              </w:tcPr>
              <w:p w14:paraId="31B0283F" w14:textId="03A5A7A2" w:rsidR="00C95FF3" w:rsidRPr="00765782" w:rsidRDefault="00D27524" w:rsidP="00C95FF3">
                <w:pPr>
                  <w:rPr>
                    <w:rFonts w:asciiTheme="majorHAnsi" w:hAnsiTheme="majorHAnsi"/>
                    <w:sz w:val="20"/>
                    <w:szCs w:val="20"/>
                  </w:rPr>
                </w:pPr>
                <w:r w:rsidRPr="00765782">
                  <w:rPr>
                    <w:rFonts w:asciiTheme="majorHAnsi" w:eastAsia="Times New Roman" w:hAnsiTheme="majorHAnsi"/>
                    <w:sz w:val="20"/>
                  </w:rPr>
                  <w:t>Graduates of the Master of Engineering Management program will be able to construct deterministic modeling and apply this to engineering management problems including design of experiments.</w:t>
                </w:r>
              </w:p>
            </w:tc>
          </w:sdtContent>
        </w:sdt>
      </w:tr>
      <w:tr w:rsidR="00C95FF3" w:rsidRPr="002B453A" w14:paraId="0947E673" w14:textId="77777777" w:rsidTr="00C95FF3">
        <w:tc>
          <w:tcPr>
            <w:tcW w:w="2148" w:type="dxa"/>
          </w:tcPr>
          <w:p w14:paraId="275D660B" w14:textId="77777777" w:rsidR="00C95FF3" w:rsidRPr="002B453A" w:rsidRDefault="00C95FF3" w:rsidP="00C95FF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520757C" w14:textId="4A1E97BE" w:rsidR="00C95FF3" w:rsidRPr="002B453A" w:rsidRDefault="00787D56" w:rsidP="00C95FF3">
            <w:pPr>
              <w:rPr>
                <w:rFonts w:asciiTheme="majorHAnsi" w:hAnsiTheme="majorHAnsi"/>
                <w:sz w:val="20"/>
                <w:szCs w:val="20"/>
              </w:rPr>
            </w:pPr>
            <w:sdt>
              <w:sdtPr>
                <w:rPr>
                  <w:rFonts w:asciiTheme="majorHAnsi" w:hAnsiTheme="majorHAnsi"/>
                  <w:sz w:val="20"/>
                  <w:szCs w:val="20"/>
                </w:rPr>
                <w:id w:val="-264845925"/>
                <w:text/>
              </w:sdtPr>
              <w:sdtEndPr/>
              <w:sdtContent>
                <w:r w:rsidR="00765782" w:rsidRPr="000D4BC3">
                  <w:rPr>
                    <w:rFonts w:asciiTheme="majorHAnsi" w:eastAsiaTheme="minorEastAsia" w:hAnsiTheme="majorHAnsi"/>
                    <w:sz w:val="20"/>
                    <w:szCs w:val="20"/>
                    <w:lang w:eastAsia="ja-JP"/>
                  </w:rPr>
                  <w:t>Comprehensive Exam Questions</w:t>
                </w:r>
                <w:proofErr w:type="gramStart"/>
                <w:r w:rsidR="00765782" w:rsidRPr="000D4BC3">
                  <w:rPr>
                    <w:rFonts w:asciiTheme="majorHAnsi" w:eastAsiaTheme="minorEastAsia" w:hAnsiTheme="majorHAnsi"/>
                    <w:sz w:val="20"/>
                    <w:szCs w:val="20"/>
                    <w:lang w:eastAsia="ja-JP"/>
                  </w:rPr>
                  <w:t>;</w:t>
                </w:r>
                <w:proofErr w:type="gramEnd"/>
                <w:r w:rsidR="00765782" w:rsidRPr="000D4BC3">
                  <w:rPr>
                    <w:rFonts w:asciiTheme="majorHAnsi" w:eastAsiaTheme="minorEastAsia" w:hAnsiTheme="majorHAnsi"/>
                    <w:sz w:val="20"/>
                    <w:szCs w:val="20"/>
                    <w:lang w:eastAsia="ja-JP"/>
                  </w:rPr>
                  <w:t xml:space="preserve"> These questions are dispersed throughout the program’s courses and data is collected annually.</w:t>
                </w:r>
              </w:sdtContent>
            </w:sdt>
            <w:r w:rsidR="00C95FF3" w:rsidRPr="002B453A">
              <w:rPr>
                <w:rFonts w:asciiTheme="majorHAnsi" w:hAnsiTheme="majorHAnsi"/>
                <w:sz w:val="20"/>
                <w:szCs w:val="20"/>
              </w:rPr>
              <w:t xml:space="preserve"> </w:t>
            </w:r>
          </w:p>
        </w:tc>
      </w:tr>
      <w:tr w:rsidR="00C95FF3" w:rsidRPr="002B453A" w14:paraId="18497B88" w14:textId="77777777" w:rsidTr="00C95FF3">
        <w:tc>
          <w:tcPr>
            <w:tcW w:w="2148" w:type="dxa"/>
          </w:tcPr>
          <w:p w14:paraId="2660796F" w14:textId="77777777" w:rsidR="00C95FF3" w:rsidRPr="002B453A" w:rsidRDefault="00C95FF3" w:rsidP="00C95FF3">
            <w:pPr>
              <w:rPr>
                <w:rFonts w:asciiTheme="majorHAnsi" w:hAnsiTheme="majorHAnsi"/>
                <w:sz w:val="20"/>
                <w:szCs w:val="20"/>
              </w:rPr>
            </w:pPr>
            <w:r w:rsidRPr="002B453A">
              <w:rPr>
                <w:rFonts w:asciiTheme="majorHAnsi" w:hAnsiTheme="majorHAnsi"/>
                <w:sz w:val="20"/>
                <w:szCs w:val="20"/>
              </w:rPr>
              <w:t xml:space="preserve">Assessment </w:t>
            </w:r>
          </w:p>
          <w:p w14:paraId="5E1F5EE1" w14:textId="77777777" w:rsidR="00C95FF3" w:rsidRPr="002B453A" w:rsidRDefault="00C95FF3" w:rsidP="00C95FF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23494113"/>
          </w:sdtPr>
          <w:sdtEndPr/>
          <w:sdtContent>
            <w:sdt>
              <w:sdtPr>
                <w:rPr>
                  <w:rFonts w:asciiTheme="majorHAnsi" w:hAnsiTheme="majorHAnsi"/>
                  <w:sz w:val="20"/>
                  <w:szCs w:val="20"/>
                </w:rPr>
                <w:id w:val="-1658073573"/>
              </w:sdtPr>
              <w:sdtEndPr/>
              <w:sdtContent>
                <w:tc>
                  <w:tcPr>
                    <w:tcW w:w="7428" w:type="dxa"/>
                  </w:tcPr>
                  <w:p w14:paraId="7487C97B" w14:textId="2334D933" w:rsidR="00C95FF3" w:rsidRPr="002B453A" w:rsidRDefault="00765782" w:rsidP="00C95FF3">
                    <w:pPr>
                      <w:rPr>
                        <w:rFonts w:asciiTheme="majorHAnsi" w:hAnsiTheme="majorHAnsi"/>
                        <w:sz w:val="20"/>
                        <w:szCs w:val="20"/>
                      </w:rPr>
                    </w:pPr>
                    <w:r>
                      <w:rPr>
                        <w:rFonts w:asciiTheme="majorHAnsi" w:hAnsiTheme="majorHAnsi"/>
                        <w:sz w:val="20"/>
                        <w:szCs w:val="20"/>
                      </w:rPr>
                      <w:t>MEM program collects data for one outcome per year; will collect in 18-19</w:t>
                    </w:r>
                  </w:p>
                </w:tc>
              </w:sdtContent>
            </w:sdt>
          </w:sdtContent>
        </w:sdt>
      </w:tr>
      <w:tr w:rsidR="00C95FF3" w:rsidRPr="002B453A" w14:paraId="18ED359C" w14:textId="77777777" w:rsidTr="00C95FF3">
        <w:tc>
          <w:tcPr>
            <w:tcW w:w="2148" w:type="dxa"/>
          </w:tcPr>
          <w:p w14:paraId="5614D005" w14:textId="77777777" w:rsidR="00C95FF3" w:rsidRPr="002B453A" w:rsidRDefault="00C95FF3" w:rsidP="00C95FF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386255951"/>
          </w:sdtPr>
          <w:sdtEndPr/>
          <w:sdtContent>
            <w:sdt>
              <w:sdtPr>
                <w:rPr>
                  <w:rFonts w:asciiTheme="majorHAnsi" w:hAnsiTheme="majorHAnsi"/>
                  <w:color w:val="808080" w:themeColor="background1" w:themeShade="80"/>
                  <w:sz w:val="20"/>
                  <w:szCs w:val="20"/>
                </w:rPr>
                <w:id w:val="-923029688"/>
              </w:sdtPr>
              <w:sdtEndPr/>
              <w:sdtContent>
                <w:tc>
                  <w:tcPr>
                    <w:tcW w:w="7428" w:type="dxa"/>
                  </w:tcPr>
                  <w:p w14:paraId="777D31D2" w14:textId="5A1722AE" w:rsidR="00C95FF3" w:rsidRPr="00212A84" w:rsidRDefault="00B7277F" w:rsidP="00C95FF3">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02C9ECB3" w14:textId="42C52FAE" w:rsidR="00CA269E" w:rsidRDefault="00575870" w:rsidP="00AE7DDD">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59AC41D6" w:rsidR="00E70B06" w:rsidRPr="00575870" w:rsidRDefault="00EA4F53" w:rsidP="00CA269E">
      <w:p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33E4256E" w:rsidR="00575870" w:rsidRPr="002B453A" w:rsidRDefault="00787D56" w:rsidP="00B96BFD">
                <w:pPr>
                  <w:rPr>
                    <w:rFonts w:asciiTheme="majorHAnsi" w:hAnsiTheme="majorHAnsi"/>
                    <w:sz w:val="20"/>
                    <w:szCs w:val="20"/>
                  </w:rPr>
                </w:pPr>
                <w:sdt>
                  <w:sdtPr>
                    <w:rPr>
                      <w:rFonts w:asciiTheme="majorHAnsi" w:hAnsiTheme="majorHAnsi" w:cs="Arial"/>
                      <w:sz w:val="20"/>
                      <w:szCs w:val="20"/>
                    </w:rPr>
                    <w:id w:val="-361135863"/>
                  </w:sdtPr>
                  <w:sdtEndPr/>
                  <w:sdtContent>
                    <w:r w:rsidR="00B96BFD">
                      <w:rPr>
                        <w:rFonts w:asciiTheme="majorHAnsi" w:hAnsiTheme="majorHAnsi" w:cs="Arial"/>
                        <w:sz w:val="20"/>
                        <w:szCs w:val="20"/>
                      </w:rPr>
                      <w:t>Students can solve an engineering management problem</w:t>
                    </w:r>
                    <w:r w:rsidR="005C4E0B" w:rsidRPr="00CC52B3">
                      <w:rPr>
                        <w:rFonts w:asciiTheme="majorHAnsi" w:hAnsiTheme="majorHAnsi" w:cs="Arial"/>
                        <w:sz w:val="20"/>
                        <w:szCs w:val="20"/>
                      </w:rPr>
                      <w:t xml:space="preserve"> and </w:t>
                    </w:r>
                    <w:r w:rsidR="00B96BFD">
                      <w:rPr>
                        <w:rFonts w:asciiTheme="majorHAnsi" w:hAnsiTheme="majorHAnsi" w:cs="Arial"/>
                        <w:sz w:val="20"/>
                        <w:szCs w:val="20"/>
                      </w:rPr>
                      <w:t>make a managerial decision while taking into account the time value of money</w:t>
                    </w:r>
                    <w:r w:rsidR="005C4E0B" w:rsidRPr="00CC52B3">
                      <w:rPr>
                        <w:rFonts w:asciiTheme="majorHAnsi" w:hAnsiTheme="majorHAnsi" w:cs="Arial"/>
                        <w:sz w:val="20"/>
                        <w:szCs w:val="20"/>
                      </w:rPr>
                      <w:t>.</w:t>
                    </w:r>
                  </w:sdtContent>
                </w:sdt>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409B6474" w:rsidR="00575870" w:rsidRPr="002B453A" w:rsidRDefault="00B40B4B" w:rsidP="00B40B4B">
                <w:pPr>
                  <w:rPr>
                    <w:rFonts w:asciiTheme="majorHAnsi" w:hAnsiTheme="majorHAnsi"/>
                    <w:sz w:val="20"/>
                    <w:szCs w:val="20"/>
                  </w:rPr>
                </w:pPr>
                <w:r>
                  <w:rPr>
                    <w:rFonts w:asciiTheme="majorHAnsi" w:hAnsiTheme="majorHAnsi"/>
                    <w:sz w:val="20"/>
                    <w:szCs w:val="20"/>
                  </w:rPr>
                  <w:t xml:space="preserve">Lectures, homework, class participation, </w:t>
                </w:r>
                <w:r w:rsidR="00245267">
                  <w:rPr>
                    <w:rFonts w:asciiTheme="majorHAnsi" w:hAnsiTheme="majorHAnsi"/>
                    <w:sz w:val="20"/>
                    <w:szCs w:val="20"/>
                  </w:rPr>
                  <w:t xml:space="preserve">and </w:t>
                </w:r>
                <w:r>
                  <w:rPr>
                    <w:rFonts w:asciiTheme="majorHAnsi" w:hAnsiTheme="majorHAnsi"/>
                    <w:sz w:val="20"/>
                    <w:szCs w:val="20"/>
                  </w:rPr>
                  <w:t>projects.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DA589AB" w:rsidR="00CB2125" w:rsidRPr="002B453A" w:rsidRDefault="00787D56" w:rsidP="00B96BFD">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 </w:t>
                </w:r>
                <w:r w:rsidR="00B96BFD">
                  <w:rPr>
                    <w:rFonts w:asciiTheme="majorHAnsi" w:hAnsiTheme="majorHAnsi"/>
                    <w:color w:val="808080" w:themeColor="background1" w:themeShade="80"/>
                    <w:sz w:val="20"/>
                    <w:szCs w:val="20"/>
                  </w:rPr>
                  <w:t>Comprehensive final exam question(s)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55C4101C" w14:textId="77777777" w:rsidR="00EA4F53" w:rsidRPr="00A85BEF" w:rsidRDefault="00245267" w:rsidP="00EA4F53">
      <w:pPr>
        <w:spacing w:before="72"/>
        <w:ind w:left="120"/>
        <w:rPr>
          <w:rFonts w:ascii="Book Antiqua"/>
          <w:b/>
          <w:sz w:val="24"/>
        </w:rPr>
      </w:pPr>
      <w:r>
        <w:rPr>
          <w:rFonts w:asciiTheme="majorHAnsi" w:hAnsiTheme="majorHAnsi" w:cs="Arial"/>
          <w:sz w:val="20"/>
          <w:szCs w:val="20"/>
        </w:rPr>
        <w:t xml:space="preserve"> </w:t>
      </w:r>
      <w:r w:rsidR="00EA4F53" w:rsidRPr="00A85BEF">
        <w:rPr>
          <w:rFonts w:ascii="Book Antiqua"/>
          <w:b/>
          <w:color w:val="231F20"/>
          <w:sz w:val="24"/>
        </w:rPr>
        <w:t>Engineering Management (EGRM)</w:t>
      </w:r>
    </w:p>
    <w:p w14:paraId="5DAAE7EC" w14:textId="77777777" w:rsidR="00EA4F53" w:rsidRPr="00A85BEF" w:rsidRDefault="00EA4F53" w:rsidP="00EA4F53">
      <w:pPr>
        <w:widowControl w:val="0"/>
        <w:autoSpaceDE w:val="0"/>
        <w:autoSpaceDN w:val="0"/>
        <w:spacing w:before="236"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6003. Engineering Statistics </w:t>
      </w:r>
      <w:r w:rsidRPr="00A85BEF">
        <w:rPr>
          <w:rFonts w:ascii="Arial" w:eastAsia="Arial" w:hAnsi="Arial" w:cs="Arial"/>
          <w:color w:val="231F20"/>
          <w:sz w:val="16"/>
          <w:szCs w:val="16"/>
          <w:lang w:bidi="en-US"/>
        </w:rPr>
        <w:t xml:space="preserve">Basic concepts and methods of descriptive and inferential statistics including graphical techniques, measures of central tendency and dispersion, interval estimation, hypothesis and goodness of fit tests, comparisons of two populations, and analysis of variance. </w:t>
      </w:r>
      <w:proofErr w:type="gramStart"/>
      <w:r w:rsidRPr="00A85BEF">
        <w:rPr>
          <w:rFonts w:ascii="Arial" w:eastAsia="Arial" w:hAnsi="Arial" w:cs="Arial"/>
          <w:color w:val="231F20"/>
          <w:sz w:val="16"/>
          <w:szCs w:val="16"/>
          <w:lang w:bidi="en-US"/>
        </w:rPr>
        <w:t>Prerequisite MATH 2204.</w:t>
      </w:r>
      <w:proofErr w:type="gramEnd"/>
    </w:p>
    <w:p w14:paraId="00903C34" w14:textId="77777777" w:rsidR="00EA4F53" w:rsidRPr="00A85BEF" w:rsidRDefault="00EA4F53" w:rsidP="00EA4F53">
      <w:pPr>
        <w:widowControl w:val="0"/>
        <w:tabs>
          <w:tab w:val="left" w:pos="4379"/>
        </w:tabs>
        <w:autoSpaceDE w:val="0"/>
        <w:autoSpaceDN w:val="0"/>
        <w:spacing w:before="130"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6013.    </w:t>
      </w:r>
      <w:proofErr w:type="gramStart"/>
      <w:r w:rsidRPr="00A85BEF">
        <w:rPr>
          <w:rFonts w:ascii="Arial" w:eastAsia="Arial" w:hAnsi="Arial" w:cs="Arial"/>
          <w:b/>
          <w:color w:val="231F20"/>
          <w:sz w:val="16"/>
          <w:szCs w:val="16"/>
          <w:lang w:bidi="en-US"/>
        </w:rPr>
        <w:t>Quality  Control</w:t>
      </w:r>
      <w:proofErr w:type="gramEnd"/>
      <w:r w:rsidRPr="00A85BEF">
        <w:rPr>
          <w:rFonts w:ascii="Arial" w:eastAsia="Arial" w:hAnsi="Arial" w:cs="Arial"/>
          <w:b/>
          <w:color w:val="231F20"/>
          <w:spacing w:val="11"/>
          <w:sz w:val="16"/>
          <w:szCs w:val="16"/>
          <w:lang w:bidi="en-US"/>
        </w:rPr>
        <w:t xml:space="preserve"> </w:t>
      </w:r>
      <w:r w:rsidRPr="00A85BEF">
        <w:rPr>
          <w:rFonts w:ascii="Arial" w:eastAsia="Arial" w:hAnsi="Arial" w:cs="Arial"/>
          <w:b/>
          <w:color w:val="231F20"/>
          <w:sz w:val="16"/>
          <w:szCs w:val="16"/>
          <w:lang w:bidi="en-US"/>
        </w:rPr>
        <w:t>and</w:t>
      </w:r>
      <w:r w:rsidRPr="00A85BEF">
        <w:rPr>
          <w:rFonts w:ascii="Arial" w:eastAsia="Arial" w:hAnsi="Arial" w:cs="Arial"/>
          <w:b/>
          <w:color w:val="231F20"/>
          <w:spacing w:val="22"/>
          <w:sz w:val="16"/>
          <w:szCs w:val="16"/>
          <w:lang w:bidi="en-US"/>
        </w:rPr>
        <w:t xml:space="preserve"> </w:t>
      </w:r>
      <w:r w:rsidRPr="00A85BEF">
        <w:rPr>
          <w:rFonts w:ascii="Arial" w:eastAsia="Arial" w:hAnsi="Arial" w:cs="Arial"/>
          <w:b/>
          <w:color w:val="231F20"/>
          <w:sz w:val="16"/>
          <w:szCs w:val="16"/>
          <w:lang w:bidi="en-US"/>
        </w:rPr>
        <w:t>Improvement</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A brief review of the evolution of quality control</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and</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improvement</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theory</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particularly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as</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influenced</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by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key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pioneers</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such</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as</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Deming,</w:t>
      </w:r>
      <w:r w:rsidRPr="00A85BEF">
        <w:rPr>
          <w:rFonts w:ascii="Arial" w:eastAsia="Arial" w:hAnsi="Arial" w:cs="Arial"/>
          <w:color w:val="231F20"/>
          <w:spacing w:val="-11"/>
          <w:sz w:val="16"/>
          <w:szCs w:val="16"/>
          <w:lang w:bidi="en-US"/>
        </w:rPr>
        <w:t xml:space="preserve"> </w:t>
      </w:r>
      <w:proofErr w:type="spellStart"/>
      <w:r w:rsidRPr="00A85BEF">
        <w:rPr>
          <w:rFonts w:ascii="Arial" w:eastAsia="Arial" w:hAnsi="Arial" w:cs="Arial"/>
          <w:color w:val="231F20"/>
          <w:sz w:val="16"/>
          <w:szCs w:val="16"/>
          <w:lang w:bidi="en-US"/>
        </w:rPr>
        <w:t>Juran</w:t>
      </w:r>
      <w:proofErr w:type="spellEnd"/>
      <w:r w:rsidRPr="00A85BEF">
        <w:rPr>
          <w:rFonts w:ascii="Arial" w:eastAsia="Arial" w:hAnsi="Arial" w:cs="Arial"/>
          <w:color w:val="231F20"/>
          <w:sz w:val="16"/>
          <w:szCs w:val="16"/>
          <w:lang w:bidi="en-US"/>
        </w:rPr>
        <w:t xml:space="preserve">, and </w:t>
      </w:r>
      <w:r w:rsidRPr="00A85BEF">
        <w:rPr>
          <w:rFonts w:ascii="Arial" w:eastAsia="Arial" w:hAnsi="Arial" w:cs="Arial"/>
          <w:color w:val="231F20"/>
          <w:spacing w:val="-3"/>
          <w:sz w:val="16"/>
          <w:szCs w:val="16"/>
          <w:lang w:bidi="en-US"/>
        </w:rPr>
        <w:t xml:space="preserve">Taguchi. </w:t>
      </w:r>
      <w:r w:rsidRPr="00A85BEF">
        <w:rPr>
          <w:rFonts w:ascii="Arial" w:eastAsia="Arial" w:hAnsi="Arial" w:cs="Arial"/>
          <w:color w:val="231F20"/>
          <w:sz w:val="16"/>
          <w:szCs w:val="16"/>
          <w:lang w:bidi="en-US"/>
        </w:rPr>
        <w:t xml:space="preserve">Extensive coverage of selected quality improvement techniques includes statistical process control, inspection sampling, and design of experiments. </w:t>
      </w:r>
      <w:proofErr w:type="gramStart"/>
      <w:r w:rsidRPr="00A85BEF">
        <w:rPr>
          <w:rFonts w:ascii="Arial" w:eastAsia="Arial" w:hAnsi="Arial" w:cs="Arial"/>
          <w:color w:val="231F20"/>
          <w:sz w:val="16"/>
          <w:szCs w:val="16"/>
          <w:lang w:bidi="en-US"/>
        </w:rPr>
        <w:t>Prerequisites, EGRM</w:t>
      </w:r>
      <w:r w:rsidRPr="00A85BEF">
        <w:rPr>
          <w:rFonts w:ascii="Arial" w:eastAsia="Arial" w:hAnsi="Arial" w:cs="Arial"/>
          <w:color w:val="231F20"/>
          <w:spacing w:val="-29"/>
          <w:sz w:val="16"/>
          <w:szCs w:val="16"/>
          <w:lang w:bidi="en-US"/>
        </w:rPr>
        <w:t xml:space="preserve"> </w:t>
      </w:r>
      <w:r w:rsidRPr="00A85BEF">
        <w:rPr>
          <w:rFonts w:ascii="Arial" w:eastAsia="Arial" w:hAnsi="Arial" w:cs="Arial"/>
          <w:color w:val="231F20"/>
          <w:sz w:val="16"/>
          <w:szCs w:val="16"/>
          <w:lang w:bidi="en-US"/>
        </w:rPr>
        <w:t>6003.</w:t>
      </w:r>
      <w:proofErr w:type="gramEnd"/>
    </w:p>
    <w:p w14:paraId="386246D8" w14:textId="77777777" w:rsidR="00EA4F53" w:rsidRPr="00A85BEF" w:rsidRDefault="00EA4F53" w:rsidP="00EA4F53">
      <w:pPr>
        <w:widowControl w:val="0"/>
        <w:tabs>
          <w:tab w:val="left" w:pos="3951"/>
        </w:tabs>
        <w:autoSpaceDE w:val="0"/>
        <w:autoSpaceDN w:val="0"/>
        <w:spacing w:before="131"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EGRM 6023.     Engineering</w:t>
      </w:r>
      <w:r w:rsidRPr="00A85BEF">
        <w:rPr>
          <w:rFonts w:ascii="Arial" w:eastAsia="Arial" w:hAnsi="Arial" w:cs="Arial"/>
          <w:b/>
          <w:color w:val="231F20"/>
          <w:spacing w:val="9"/>
          <w:sz w:val="16"/>
          <w:szCs w:val="16"/>
          <w:lang w:bidi="en-US"/>
        </w:rPr>
        <w:t xml:space="preserve"> </w:t>
      </w:r>
      <w:r w:rsidRPr="00A85BEF">
        <w:rPr>
          <w:rFonts w:ascii="Arial" w:eastAsia="Arial" w:hAnsi="Arial" w:cs="Arial"/>
          <w:b/>
          <w:color w:val="231F20"/>
          <w:sz w:val="16"/>
          <w:szCs w:val="16"/>
          <w:lang w:bidi="en-US"/>
        </w:rPr>
        <w:t>Management</w:t>
      </w:r>
      <w:r w:rsidRPr="00A85BEF">
        <w:rPr>
          <w:rFonts w:ascii="Arial" w:eastAsia="Arial" w:hAnsi="Arial" w:cs="Arial"/>
          <w:b/>
          <w:color w:val="231F20"/>
          <w:spacing w:val="40"/>
          <w:sz w:val="16"/>
          <w:szCs w:val="16"/>
          <w:lang w:bidi="en-US"/>
        </w:rPr>
        <w:t xml:space="preserve"> </w:t>
      </w:r>
      <w:r w:rsidRPr="00A85BEF">
        <w:rPr>
          <w:rFonts w:ascii="Arial" w:eastAsia="Arial" w:hAnsi="Arial" w:cs="Arial"/>
          <w:b/>
          <w:color w:val="231F20"/>
          <w:sz w:val="16"/>
          <w:szCs w:val="16"/>
          <w:lang w:bidi="en-US"/>
        </w:rPr>
        <w:t>I</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Basic principles and practices of engineering management</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activities</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including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planning,</w:t>
      </w:r>
      <w:r w:rsidRPr="00A85BEF">
        <w:rPr>
          <w:rFonts w:ascii="Arial" w:eastAsia="Arial" w:hAnsi="Arial" w:cs="Arial"/>
          <w:color w:val="231F20"/>
          <w:spacing w:val="-9"/>
          <w:sz w:val="16"/>
          <w:szCs w:val="16"/>
          <w:lang w:bidi="en-US"/>
        </w:rPr>
        <w:t xml:space="preserve"> </w:t>
      </w:r>
      <w:r w:rsidRPr="00A85BEF">
        <w:rPr>
          <w:rFonts w:ascii="Arial" w:eastAsia="Arial" w:hAnsi="Arial" w:cs="Arial"/>
          <w:color w:val="231F20"/>
          <w:sz w:val="16"/>
          <w:szCs w:val="16"/>
          <w:lang w:bidi="en-US"/>
        </w:rPr>
        <w:t>organization,</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leadership,</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controlling,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motivating,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ethics, communications, and decision making</w:t>
      </w:r>
      <w:proofErr w:type="gramStart"/>
      <w:r w:rsidRPr="00A85BEF">
        <w:rPr>
          <w:rFonts w:ascii="Arial" w:eastAsia="Arial" w:hAnsi="Arial" w:cs="Arial"/>
          <w:color w:val="231F20"/>
          <w:sz w:val="16"/>
          <w:szCs w:val="16"/>
          <w:lang w:bidi="en-US"/>
        </w:rPr>
        <w:t>;</w:t>
      </w:r>
      <w:proofErr w:type="gramEnd"/>
      <w:r w:rsidRPr="00A85BEF">
        <w:rPr>
          <w:rFonts w:ascii="Arial" w:eastAsia="Arial" w:hAnsi="Arial" w:cs="Arial"/>
          <w:color w:val="231F20"/>
          <w:sz w:val="16"/>
          <w:szCs w:val="16"/>
          <w:lang w:bidi="en-US"/>
        </w:rPr>
        <w:t xml:space="preserve"> group research of special topics with written and oral presentations is required. This course is restricted to graduate students majoring in Engineering Management.</w:t>
      </w:r>
    </w:p>
    <w:p w14:paraId="2D44AFE7" w14:textId="77777777" w:rsidR="00EA4F53" w:rsidRPr="00A85BEF" w:rsidRDefault="00EA4F53" w:rsidP="00EA4F53">
      <w:pPr>
        <w:widowControl w:val="0"/>
        <w:autoSpaceDE w:val="0"/>
        <w:autoSpaceDN w:val="0"/>
        <w:spacing w:before="131" w:after="0" w:line="235" w:lineRule="auto"/>
        <w:ind w:left="460" w:right="137"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EGRM 6033. Engineering Management II</w:t>
      </w:r>
      <w:r w:rsidRPr="00A85BEF">
        <w:rPr>
          <w:rFonts w:ascii="Arial" w:eastAsia="Arial" w:hAnsi="Arial" w:cs="Arial"/>
          <w:b/>
          <w:color w:val="231F20"/>
          <w:spacing w:val="39"/>
          <w:sz w:val="16"/>
          <w:szCs w:val="16"/>
          <w:lang w:bidi="en-US"/>
        </w:rPr>
        <w:t xml:space="preserve"> </w:t>
      </w:r>
      <w:r w:rsidRPr="00A85BEF">
        <w:rPr>
          <w:rFonts w:ascii="Arial" w:eastAsia="Arial" w:hAnsi="Arial" w:cs="Arial"/>
          <w:color w:val="231F20"/>
          <w:sz w:val="16"/>
          <w:szCs w:val="16"/>
          <w:lang w:bidi="en-US"/>
        </w:rPr>
        <w:t>Principles and practices of engineering management including marketing management, globalization, time management, forecasting, finance, cost, accounting,</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managing</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technology,</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engineering</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management</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in</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the</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new</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millennium;</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invited</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 xml:space="preserve">lectures and seminars covering projects of interest to civil, electrical, mechanical, and manufacturing engineers in management positions. </w:t>
      </w:r>
      <w:proofErr w:type="gramStart"/>
      <w:r w:rsidRPr="00A85BEF">
        <w:rPr>
          <w:rFonts w:ascii="Arial" w:eastAsia="Arial" w:hAnsi="Arial" w:cs="Arial"/>
          <w:color w:val="231F20"/>
          <w:sz w:val="16"/>
          <w:szCs w:val="16"/>
          <w:lang w:bidi="en-US"/>
        </w:rPr>
        <w:t xml:space="preserve">Prerequisite, MBA </w:t>
      </w:r>
      <w:r w:rsidRPr="00A85BEF">
        <w:rPr>
          <w:rFonts w:ascii="Arial" w:eastAsia="Arial" w:hAnsi="Arial" w:cs="Arial"/>
          <w:color w:val="231F20"/>
          <w:spacing w:val="-4"/>
          <w:sz w:val="16"/>
          <w:szCs w:val="16"/>
          <w:lang w:bidi="en-US"/>
        </w:rPr>
        <w:t xml:space="preserve">500V, </w:t>
      </w:r>
      <w:r w:rsidRPr="00A85BEF">
        <w:rPr>
          <w:rFonts w:ascii="Arial" w:eastAsia="Arial" w:hAnsi="Arial" w:cs="Arial"/>
          <w:color w:val="231F20"/>
          <w:sz w:val="16"/>
          <w:szCs w:val="16"/>
          <w:lang w:bidi="en-US"/>
        </w:rPr>
        <w:t xml:space="preserve">MBA </w:t>
      </w:r>
      <w:r w:rsidRPr="00A85BEF">
        <w:rPr>
          <w:rFonts w:ascii="Arial" w:eastAsia="Arial" w:hAnsi="Arial" w:cs="Arial"/>
          <w:color w:val="231F20"/>
          <w:spacing w:val="-4"/>
          <w:sz w:val="16"/>
          <w:szCs w:val="16"/>
          <w:lang w:bidi="en-US"/>
        </w:rPr>
        <w:t xml:space="preserve">501V, </w:t>
      </w:r>
      <w:r w:rsidRPr="00A85BEF">
        <w:rPr>
          <w:rFonts w:ascii="Arial" w:eastAsia="Arial" w:hAnsi="Arial" w:cs="Arial"/>
          <w:color w:val="231F20"/>
          <w:sz w:val="16"/>
          <w:szCs w:val="16"/>
          <w:lang w:bidi="en-US"/>
        </w:rPr>
        <w:t>and EGRM 6023.</w:t>
      </w:r>
      <w:proofErr w:type="gramEnd"/>
      <w:r w:rsidRPr="00A85BEF">
        <w:rPr>
          <w:rFonts w:ascii="Arial" w:eastAsia="Arial" w:hAnsi="Arial" w:cs="Arial"/>
          <w:color w:val="231F20"/>
          <w:sz w:val="16"/>
          <w:szCs w:val="16"/>
          <w:lang w:bidi="en-US"/>
        </w:rPr>
        <w:t xml:space="preserve"> This course is restricted to graduate students majoring in Engineering</w:t>
      </w:r>
      <w:r w:rsidRPr="00A85BEF">
        <w:rPr>
          <w:rFonts w:ascii="Arial" w:eastAsia="Arial" w:hAnsi="Arial" w:cs="Arial"/>
          <w:color w:val="231F20"/>
          <w:spacing w:val="-6"/>
          <w:sz w:val="16"/>
          <w:szCs w:val="16"/>
          <w:lang w:bidi="en-US"/>
        </w:rPr>
        <w:t xml:space="preserve"> </w:t>
      </w:r>
      <w:r w:rsidRPr="00A85BEF">
        <w:rPr>
          <w:rFonts w:ascii="Arial" w:eastAsia="Arial" w:hAnsi="Arial" w:cs="Arial"/>
          <w:color w:val="231F20"/>
          <w:sz w:val="16"/>
          <w:szCs w:val="16"/>
          <w:lang w:bidi="en-US"/>
        </w:rPr>
        <w:t>Management.</w:t>
      </w:r>
    </w:p>
    <w:p w14:paraId="3F1CF148" w14:textId="77777777" w:rsidR="00EA4F53" w:rsidRPr="00A85BEF" w:rsidRDefault="00EA4F53" w:rsidP="00EA4F53">
      <w:pPr>
        <w:widowControl w:val="0"/>
        <w:tabs>
          <w:tab w:val="left" w:pos="3322"/>
        </w:tabs>
        <w:autoSpaceDE w:val="0"/>
        <w:autoSpaceDN w:val="0"/>
        <w:spacing w:before="130" w:after="0" w:line="235" w:lineRule="auto"/>
        <w:ind w:left="460" w:right="137" w:hanging="340"/>
        <w:jc w:val="both"/>
        <w:rPr>
          <w:rFonts w:ascii="Arial" w:eastAsia="Arial" w:hAnsi="Arial" w:cs="Arial"/>
          <w:color w:val="231F20"/>
          <w:sz w:val="16"/>
          <w:szCs w:val="16"/>
          <w:lang w:bidi="en-US"/>
        </w:rPr>
      </w:pPr>
      <w:r w:rsidRPr="00A85BEF">
        <w:rPr>
          <w:rFonts w:ascii="Arial" w:eastAsia="Arial" w:hAnsi="Arial" w:cs="Arial"/>
          <w:b/>
          <w:color w:val="231F20"/>
          <w:sz w:val="16"/>
          <w:szCs w:val="16"/>
          <w:lang w:bidi="en-US"/>
        </w:rPr>
        <w:t xml:space="preserve">EGRM 6043.   </w:t>
      </w:r>
      <w:r w:rsidRPr="00A85BEF">
        <w:rPr>
          <w:rFonts w:ascii="Arial" w:eastAsia="Arial" w:hAnsi="Arial" w:cs="Arial"/>
          <w:b/>
          <w:color w:val="231F20"/>
          <w:spacing w:val="10"/>
          <w:sz w:val="16"/>
          <w:szCs w:val="16"/>
          <w:lang w:bidi="en-US"/>
        </w:rPr>
        <w:t xml:space="preserve"> </w:t>
      </w:r>
      <w:r w:rsidRPr="00A85BEF">
        <w:rPr>
          <w:rFonts w:ascii="Arial" w:eastAsia="Arial" w:hAnsi="Arial" w:cs="Arial"/>
          <w:b/>
          <w:color w:val="231F20"/>
          <w:sz w:val="16"/>
          <w:szCs w:val="16"/>
          <w:lang w:bidi="en-US"/>
        </w:rPr>
        <w:t>Operations Research</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Quantitative techniques for decision making; break-even analysis, economic models, Gaussian distributions, inventory control, production models, and mathematical programming. Prerequisite: EGRM 6003, Engineering</w:t>
      </w:r>
      <w:r w:rsidRPr="00A85BEF">
        <w:rPr>
          <w:rFonts w:ascii="Arial" w:eastAsia="Arial" w:hAnsi="Arial" w:cs="Arial"/>
          <w:color w:val="231F20"/>
          <w:spacing w:val="-5"/>
          <w:sz w:val="16"/>
          <w:szCs w:val="16"/>
          <w:lang w:bidi="en-US"/>
        </w:rPr>
        <w:t xml:space="preserve"> </w:t>
      </w:r>
      <w:r w:rsidRPr="00A85BEF">
        <w:rPr>
          <w:rFonts w:ascii="Arial" w:eastAsia="Arial" w:hAnsi="Arial" w:cs="Arial"/>
          <w:color w:val="231F20"/>
          <w:sz w:val="16"/>
          <w:szCs w:val="16"/>
          <w:lang w:bidi="en-US"/>
        </w:rPr>
        <w:t>Statistics.</w:t>
      </w:r>
    </w:p>
    <w:p w14:paraId="5461321E" w14:textId="77777777" w:rsidR="00EA4F53" w:rsidRPr="00A85BEF" w:rsidRDefault="00EA4F53" w:rsidP="00EA4F53">
      <w:pPr>
        <w:widowControl w:val="0"/>
        <w:tabs>
          <w:tab w:val="left" w:pos="3322"/>
        </w:tabs>
        <w:autoSpaceDE w:val="0"/>
        <w:autoSpaceDN w:val="0"/>
        <w:spacing w:before="130" w:after="0" w:line="235" w:lineRule="auto"/>
        <w:ind w:left="460" w:right="137" w:hanging="340"/>
        <w:jc w:val="both"/>
        <w:rPr>
          <w:rFonts w:ascii="Arial" w:eastAsia="Arial" w:hAnsi="Arial" w:cs="Arial"/>
          <w:color w:val="231F20"/>
          <w:sz w:val="16"/>
          <w:szCs w:val="16"/>
          <w:lang w:bidi="en-US"/>
        </w:rPr>
      </w:pPr>
    </w:p>
    <w:p w14:paraId="2FCC965F" w14:textId="77777777" w:rsidR="00EA4F53" w:rsidRPr="00A85BEF" w:rsidRDefault="00EA4F53" w:rsidP="00EA4F53">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6053.</w:t>
      </w:r>
      <w:r w:rsidRPr="00A85BEF">
        <w:rPr>
          <w:rFonts w:asciiTheme="majorHAnsi" w:hAnsiTheme="majorHAnsi" w:cs="Arial"/>
          <w:b/>
          <w:i/>
          <w:color w:val="548DD4" w:themeColor="text2" w:themeTint="99"/>
          <w:sz w:val="32"/>
          <w:szCs w:val="20"/>
        </w:rPr>
        <w:tab/>
        <w:t>Engineering Economy</w:t>
      </w:r>
      <w:r w:rsidRPr="00A85BEF">
        <w:rPr>
          <w:rFonts w:asciiTheme="majorHAnsi" w:hAnsiTheme="majorHAnsi" w:cs="Arial"/>
          <w:b/>
          <w:i/>
          <w:color w:val="548DD4" w:themeColor="text2" w:themeTint="99"/>
          <w:sz w:val="32"/>
          <w:szCs w:val="20"/>
        </w:rPr>
        <w:tab/>
        <w:t>Methodical assessment of the economic benefits and expenditures of projects concerning engineering design and analysis, including economic analysis for decision-making among contending opportunities.</w:t>
      </w:r>
    </w:p>
    <w:p w14:paraId="56B17C73" w14:textId="77777777" w:rsidR="00EA4F53" w:rsidRPr="00A85BEF" w:rsidRDefault="00EA4F53" w:rsidP="00EA4F53">
      <w:pPr>
        <w:tabs>
          <w:tab w:val="left" w:pos="360"/>
          <w:tab w:val="left" w:pos="720"/>
        </w:tabs>
        <w:spacing w:after="0" w:line="240" w:lineRule="auto"/>
        <w:rPr>
          <w:rFonts w:asciiTheme="majorHAnsi" w:hAnsiTheme="majorHAnsi" w:cs="Arial"/>
          <w:b/>
          <w:i/>
          <w:color w:val="548DD4" w:themeColor="text2" w:themeTint="99"/>
          <w:sz w:val="32"/>
          <w:szCs w:val="20"/>
        </w:rPr>
      </w:pPr>
    </w:p>
    <w:p w14:paraId="72001B9F" w14:textId="77777777" w:rsidR="00EA4F53" w:rsidRPr="00A85BEF" w:rsidRDefault="00EA4F53" w:rsidP="00EA4F53">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6063.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Arial"/>
          <w:b/>
          <w:i/>
          <w:color w:val="548DD4" w:themeColor="text2" w:themeTint="99"/>
          <w:sz w:val="32"/>
          <w:szCs w:val="20"/>
        </w:rPr>
        <w:t>Engineering Law and Ethics</w:t>
      </w:r>
      <w:r w:rsidRPr="00A85BEF">
        <w:rPr>
          <w:rFonts w:asciiTheme="majorHAnsi" w:hAnsiTheme="majorHAnsi" w:cs="Arial"/>
          <w:b/>
          <w:i/>
          <w:color w:val="548DD4" w:themeColor="text2" w:themeTint="99"/>
          <w:sz w:val="32"/>
          <w:szCs w:val="20"/>
        </w:rPr>
        <w:tab/>
        <w:t xml:space="preserve">Introduction and application of legal concepts relating to the field of engineering management, </w:t>
      </w:r>
      <w:r w:rsidRPr="00A85BEF">
        <w:rPr>
          <w:rFonts w:asciiTheme="majorHAnsi" w:hAnsiTheme="majorHAnsi" w:cs="Arial"/>
          <w:b/>
          <w:i/>
          <w:color w:val="548DD4" w:themeColor="text2" w:themeTint="99"/>
          <w:sz w:val="32"/>
          <w:szCs w:val="20"/>
        </w:rPr>
        <w:lastRenderedPageBreak/>
        <w:t>including general principles, contracts, torts, real property, agency, intellectual property, product liability and safety, and professional legal ethics.</w:t>
      </w:r>
      <w:proofErr w:type="gramEnd"/>
    </w:p>
    <w:p w14:paraId="0930866C" w14:textId="77777777" w:rsidR="00EA4F53" w:rsidRPr="00A85BEF" w:rsidRDefault="00EA4F53" w:rsidP="00EA4F53">
      <w:pPr>
        <w:widowControl w:val="0"/>
        <w:tabs>
          <w:tab w:val="left" w:pos="3322"/>
        </w:tabs>
        <w:autoSpaceDE w:val="0"/>
        <w:autoSpaceDN w:val="0"/>
        <w:spacing w:before="130" w:after="0" w:line="235" w:lineRule="auto"/>
        <w:ind w:right="137"/>
        <w:jc w:val="both"/>
        <w:rPr>
          <w:rFonts w:ascii="Arial" w:eastAsia="Arial" w:hAnsi="Arial" w:cs="Arial"/>
          <w:sz w:val="16"/>
          <w:szCs w:val="16"/>
          <w:lang w:bidi="en-US"/>
        </w:rPr>
      </w:pPr>
    </w:p>
    <w:p w14:paraId="25A180D4" w14:textId="77777777" w:rsidR="00EA4F53" w:rsidRPr="00A85BEF" w:rsidRDefault="00EA4F53" w:rsidP="00EA4F53">
      <w:pPr>
        <w:widowControl w:val="0"/>
        <w:tabs>
          <w:tab w:val="left" w:pos="5434"/>
        </w:tabs>
        <w:autoSpaceDE w:val="0"/>
        <w:autoSpaceDN w:val="0"/>
        <w:spacing w:before="131" w:after="0" w:line="235" w:lineRule="auto"/>
        <w:ind w:left="460" w:right="137"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6073.    </w:t>
      </w:r>
      <w:proofErr w:type="gramStart"/>
      <w:r w:rsidRPr="00A85BEF">
        <w:rPr>
          <w:rFonts w:ascii="Arial" w:eastAsia="Arial" w:hAnsi="Arial" w:cs="Arial"/>
          <w:b/>
          <w:color w:val="231F20"/>
          <w:sz w:val="16"/>
          <w:szCs w:val="16"/>
          <w:lang w:bidi="en-US"/>
        </w:rPr>
        <w:t>Special  Problems</w:t>
      </w:r>
      <w:proofErr w:type="gramEnd"/>
      <w:r w:rsidRPr="00A85BEF">
        <w:rPr>
          <w:rFonts w:ascii="Arial" w:eastAsia="Arial" w:hAnsi="Arial" w:cs="Arial"/>
          <w:b/>
          <w:color w:val="231F20"/>
          <w:sz w:val="16"/>
          <w:szCs w:val="16"/>
          <w:lang w:bidi="en-US"/>
        </w:rPr>
        <w:t xml:space="preserve">  in</w:t>
      </w:r>
      <w:r w:rsidRPr="00A85BEF">
        <w:rPr>
          <w:rFonts w:ascii="Arial" w:eastAsia="Arial" w:hAnsi="Arial" w:cs="Arial"/>
          <w:b/>
          <w:color w:val="231F20"/>
          <w:spacing w:val="-24"/>
          <w:sz w:val="16"/>
          <w:szCs w:val="16"/>
          <w:lang w:bidi="en-US"/>
        </w:rPr>
        <w:t xml:space="preserve"> </w:t>
      </w:r>
      <w:r w:rsidRPr="00A85BEF">
        <w:rPr>
          <w:rFonts w:ascii="Arial" w:eastAsia="Arial" w:hAnsi="Arial" w:cs="Arial"/>
          <w:b/>
          <w:color w:val="231F20"/>
          <w:sz w:val="16"/>
          <w:szCs w:val="16"/>
          <w:lang w:bidi="en-US"/>
        </w:rPr>
        <w:t>Engineering</w:t>
      </w:r>
      <w:r w:rsidRPr="00A85BEF">
        <w:rPr>
          <w:rFonts w:ascii="Arial" w:eastAsia="Arial" w:hAnsi="Arial" w:cs="Arial"/>
          <w:b/>
          <w:color w:val="231F20"/>
          <w:spacing w:val="16"/>
          <w:sz w:val="16"/>
          <w:szCs w:val="16"/>
          <w:lang w:bidi="en-US"/>
        </w:rPr>
        <w:t xml:space="preserve"> </w:t>
      </w:r>
      <w:r w:rsidRPr="00A85BEF">
        <w:rPr>
          <w:rFonts w:ascii="Arial" w:eastAsia="Arial" w:hAnsi="Arial" w:cs="Arial"/>
          <w:b/>
          <w:color w:val="231F20"/>
          <w:sz w:val="16"/>
          <w:szCs w:val="16"/>
          <w:lang w:bidi="en-US"/>
        </w:rPr>
        <w:t>Management</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w:t>
      </w:r>
      <w:proofErr w:type="gramStart"/>
      <w:r w:rsidRPr="00A54D00">
        <w:rPr>
          <w:rFonts w:ascii="Arial" w:eastAsia="Arial" w:hAnsi="Arial" w:cs="Arial"/>
          <w:strike/>
          <w:color w:val="FF0000"/>
          <w:sz w:val="16"/>
          <w:szCs w:val="16"/>
          <w:lang w:bidi="en-US"/>
        </w:rPr>
        <w:t>Prerequisite, EGRM 6033.</w:t>
      </w:r>
      <w:proofErr w:type="gramEnd"/>
      <w:r w:rsidRPr="00A54D00">
        <w:rPr>
          <w:rFonts w:ascii="Arial" w:eastAsia="Arial" w:hAnsi="Arial" w:cs="Arial"/>
          <w:color w:val="FF0000"/>
          <w:sz w:val="16"/>
          <w:szCs w:val="16"/>
          <w:lang w:bidi="en-US"/>
        </w:rPr>
        <w:t xml:space="preserve"> </w:t>
      </w:r>
      <w:r w:rsidRPr="00A85BEF">
        <w:rPr>
          <w:rFonts w:ascii="Arial" w:eastAsia="Arial" w:hAnsi="Arial" w:cs="Arial"/>
          <w:color w:val="231F20"/>
          <w:sz w:val="16"/>
          <w:szCs w:val="16"/>
          <w:lang w:bidi="en-US"/>
        </w:rPr>
        <w:t xml:space="preserve">This course is restricted to graduate students in Engineering Management </w:t>
      </w:r>
      <w:r w:rsidRPr="00A85BEF">
        <w:rPr>
          <w:rFonts w:ascii="Arial" w:eastAsia="Arial" w:hAnsi="Arial" w:cs="Arial"/>
          <w:strike/>
          <w:color w:val="FF0000"/>
          <w:sz w:val="16"/>
          <w:szCs w:val="16"/>
          <w:lang w:bidi="en-US"/>
        </w:rPr>
        <w:t>and can only be taken during the first semester prior to</w:t>
      </w:r>
      <w:r w:rsidRPr="00A85BEF">
        <w:rPr>
          <w:rFonts w:ascii="Arial" w:eastAsia="Arial" w:hAnsi="Arial" w:cs="Arial"/>
          <w:strike/>
          <w:color w:val="FF0000"/>
          <w:spacing w:val="-4"/>
          <w:sz w:val="16"/>
          <w:szCs w:val="16"/>
          <w:lang w:bidi="en-US"/>
        </w:rPr>
        <w:t xml:space="preserve"> </w:t>
      </w:r>
      <w:r w:rsidRPr="00A85BEF">
        <w:rPr>
          <w:rFonts w:ascii="Arial" w:eastAsia="Arial" w:hAnsi="Arial" w:cs="Arial"/>
          <w:strike/>
          <w:color w:val="FF0000"/>
          <w:sz w:val="16"/>
          <w:szCs w:val="16"/>
          <w:lang w:bidi="en-US"/>
        </w:rPr>
        <w:t>graduation</w:t>
      </w:r>
      <w:r w:rsidRPr="00A85BEF">
        <w:rPr>
          <w:rFonts w:ascii="Arial" w:eastAsia="Arial" w:hAnsi="Arial" w:cs="Arial"/>
          <w:color w:val="231F20"/>
          <w:sz w:val="16"/>
          <w:szCs w:val="16"/>
          <w:lang w:bidi="en-US"/>
        </w:rPr>
        <w:t>.</w:t>
      </w:r>
    </w:p>
    <w:p w14:paraId="3FD80335" w14:textId="77777777" w:rsidR="00EA4F53" w:rsidRPr="00A85BEF" w:rsidRDefault="00EA4F53" w:rsidP="00EA4F53">
      <w:pPr>
        <w:widowControl w:val="0"/>
        <w:autoSpaceDE w:val="0"/>
        <w:autoSpaceDN w:val="0"/>
        <w:spacing w:before="5" w:after="0" w:line="240" w:lineRule="auto"/>
        <w:rPr>
          <w:rFonts w:ascii="Arial" w:eastAsia="Arial" w:hAnsi="Arial" w:cs="Arial"/>
          <w:sz w:val="18"/>
          <w:szCs w:val="16"/>
          <w:lang w:bidi="en-US"/>
        </w:rPr>
      </w:pPr>
    </w:p>
    <w:p w14:paraId="5CFFD8F3" w14:textId="3F71D858" w:rsidR="00EA4F53" w:rsidRPr="00A85BEF" w:rsidRDefault="00EA4F53" w:rsidP="00EA4F53">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6083.</w:t>
      </w:r>
      <w:r w:rsidRPr="00A85BEF">
        <w:rPr>
          <w:rFonts w:asciiTheme="majorHAnsi" w:hAnsiTheme="majorHAnsi" w:cs="Arial"/>
          <w:b/>
          <w:i/>
          <w:color w:val="548DD4" w:themeColor="text2" w:themeTint="99"/>
          <w:sz w:val="32"/>
          <w:szCs w:val="20"/>
        </w:rPr>
        <w:tab/>
        <w:t>Project Management</w:t>
      </w:r>
      <w:r w:rsidR="00787D56">
        <w:rPr>
          <w:rFonts w:asciiTheme="majorHAnsi" w:hAnsiTheme="majorHAnsi" w:cs="Arial"/>
          <w:b/>
          <w:i/>
          <w:color w:val="548DD4" w:themeColor="text2" w:themeTint="99"/>
          <w:sz w:val="32"/>
          <w:szCs w:val="20"/>
        </w:rPr>
        <w:t xml:space="preserve"> for Engineers </w:t>
      </w:r>
      <w:r w:rsidRPr="00A85BEF">
        <w:rPr>
          <w:rFonts w:asciiTheme="majorHAnsi" w:hAnsiTheme="majorHAnsi" w:cs="Arial"/>
          <w:b/>
          <w:i/>
          <w:color w:val="548DD4" w:themeColor="text2" w:themeTint="99"/>
          <w:sz w:val="32"/>
          <w:szCs w:val="20"/>
        </w:rPr>
        <w:tab/>
        <w:t>Fundamentals of project management for engineering and information systems projects based on the principles established by the Project Management Institute's Project Management Body of Knowledge.</w:t>
      </w:r>
    </w:p>
    <w:p w14:paraId="5E32D42B" w14:textId="77777777" w:rsidR="00EA4F53" w:rsidRPr="00A85BEF" w:rsidRDefault="00EA4F53" w:rsidP="00EA4F53">
      <w:pPr>
        <w:tabs>
          <w:tab w:val="left" w:pos="360"/>
          <w:tab w:val="left" w:pos="720"/>
        </w:tabs>
        <w:spacing w:after="0" w:line="240" w:lineRule="auto"/>
        <w:rPr>
          <w:rFonts w:asciiTheme="majorHAnsi" w:hAnsiTheme="majorHAnsi" w:cs="Arial"/>
          <w:b/>
          <w:i/>
          <w:color w:val="548DD4" w:themeColor="text2" w:themeTint="99"/>
          <w:sz w:val="32"/>
          <w:szCs w:val="20"/>
        </w:rPr>
      </w:pPr>
    </w:p>
    <w:p w14:paraId="5F02530E" w14:textId="0D8588DB" w:rsidR="00EA4F53" w:rsidRPr="00A85BEF" w:rsidRDefault="00EA4F53" w:rsidP="00EA4F53">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6103.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Times New Roman"/>
          <w:b/>
          <w:i/>
          <w:color w:val="548DD4" w:themeColor="text2" w:themeTint="99"/>
          <w:sz w:val="32"/>
          <w:szCs w:val="28"/>
        </w:rPr>
        <w:t>Entrepreneurship</w:t>
      </w:r>
      <w:r w:rsidR="00787D56">
        <w:rPr>
          <w:rFonts w:asciiTheme="majorHAnsi" w:hAnsiTheme="majorHAnsi" w:cs="Times New Roman"/>
          <w:b/>
          <w:i/>
          <w:color w:val="548DD4" w:themeColor="text2" w:themeTint="99"/>
          <w:sz w:val="32"/>
          <w:szCs w:val="28"/>
        </w:rPr>
        <w:t xml:space="preserve"> for Engineers</w:t>
      </w:r>
      <w:r w:rsidRPr="00A85BEF">
        <w:rPr>
          <w:rFonts w:ascii="Times New Roman" w:hAnsi="Times New Roman" w:cs="Times New Roman"/>
          <w:b/>
          <w:sz w:val="28"/>
          <w:szCs w:val="28"/>
        </w:rPr>
        <w:tab/>
      </w:r>
      <w:r w:rsidRPr="00A85BEF">
        <w:rPr>
          <w:rFonts w:asciiTheme="majorHAnsi" w:hAnsiTheme="majorHAnsi" w:cs="Arial"/>
          <w:b/>
          <w:i/>
          <w:color w:val="548DD4" w:themeColor="text2" w:themeTint="99"/>
          <w:sz w:val="32"/>
          <w:szCs w:val="20"/>
        </w:rPr>
        <w:t>Entrepreneurship and innovation from perspectives at the political, social, and personal levels.</w:t>
      </w:r>
      <w:proofErr w:type="gramEnd"/>
    </w:p>
    <w:p w14:paraId="77392D54" w14:textId="77777777" w:rsidR="00EA4F53" w:rsidRPr="00A85BEF" w:rsidRDefault="00EA4F53" w:rsidP="00EA4F53">
      <w:pPr>
        <w:tabs>
          <w:tab w:val="left" w:pos="360"/>
          <w:tab w:val="left" w:pos="720"/>
        </w:tabs>
        <w:spacing w:after="0" w:line="240" w:lineRule="auto"/>
        <w:rPr>
          <w:rFonts w:asciiTheme="majorHAnsi" w:hAnsiTheme="majorHAnsi" w:cs="Arial"/>
          <w:b/>
          <w:i/>
          <w:color w:val="548DD4" w:themeColor="text2" w:themeTint="99"/>
          <w:sz w:val="32"/>
          <w:szCs w:val="20"/>
        </w:rPr>
      </w:pPr>
    </w:p>
    <w:p w14:paraId="678CE946" w14:textId="77777777" w:rsidR="00EA4F53" w:rsidRPr="00A85BEF" w:rsidRDefault="00EA4F53" w:rsidP="00EA4F53">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6113.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Arial"/>
          <w:b/>
          <w:i/>
          <w:color w:val="548DD4" w:themeColor="text2" w:themeTint="99"/>
          <w:sz w:val="32"/>
          <w:szCs w:val="20"/>
        </w:rPr>
        <w:t>Engineering Finance and Budgeting</w:t>
      </w:r>
      <w:r w:rsidRPr="00A85BEF">
        <w:rPr>
          <w:rFonts w:asciiTheme="majorHAnsi" w:hAnsiTheme="majorHAnsi" w:cs="Arial"/>
          <w:b/>
          <w:i/>
          <w:color w:val="548DD4" w:themeColor="text2" w:themeTint="99"/>
          <w:sz w:val="32"/>
          <w:szCs w:val="20"/>
        </w:rPr>
        <w:tab/>
        <w:t>Introduction and orientation to financial matters that concern engineers, with an emphasis on financial statements, cash flows, net present value calculations, and capital budgeting.</w:t>
      </w:r>
      <w:proofErr w:type="gramEnd"/>
    </w:p>
    <w:p w14:paraId="23DE02B7" w14:textId="77777777" w:rsidR="00EA4F53" w:rsidRPr="00A85BEF" w:rsidRDefault="00EA4F53" w:rsidP="00EA4F53">
      <w:pPr>
        <w:tabs>
          <w:tab w:val="left" w:pos="360"/>
          <w:tab w:val="left" w:pos="720"/>
        </w:tabs>
        <w:spacing w:after="0" w:line="240" w:lineRule="auto"/>
        <w:rPr>
          <w:rFonts w:asciiTheme="majorHAnsi" w:hAnsiTheme="majorHAnsi" w:cs="Arial"/>
          <w:b/>
          <w:i/>
          <w:color w:val="548DD4" w:themeColor="text2" w:themeTint="99"/>
          <w:sz w:val="32"/>
          <w:szCs w:val="20"/>
        </w:rPr>
      </w:pPr>
    </w:p>
    <w:p w14:paraId="171AE99E" w14:textId="56DFE7B7" w:rsidR="00EA4F53" w:rsidRPr="00A85BEF" w:rsidRDefault="00EA4F53" w:rsidP="00EA4F53">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6123.</w:t>
      </w:r>
      <w:r w:rsidRPr="00A85BEF">
        <w:rPr>
          <w:rFonts w:asciiTheme="majorHAnsi" w:hAnsiTheme="majorHAnsi" w:cs="Arial"/>
          <w:b/>
          <w:i/>
          <w:color w:val="548DD4" w:themeColor="text2" w:themeTint="99"/>
          <w:sz w:val="32"/>
          <w:szCs w:val="20"/>
        </w:rPr>
        <w:tab/>
      </w:r>
      <w:r w:rsidRPr="00A85BEF">
        <w:rPr>
          <w:rFonts w:asciiTheme="majorHAnsi" w:hAnsiTheme="majorHAnsi" w:cs="Times New Roman"/>
          <w:b/>
          <w:i/>
          <w:color w:val="548DD4" w:themeColor="text2" w:themeTint="99"/>
          <w:sz w:val="32"/>
          <w:szCs w:val="28"/>
        </w:rPr>
        <w:t>Human Resource Management</w:t>
      </w:r>
      <w:r w:rsidR="00787D56">
        <w:rPr>
          <w:rFonts w:asciiTheme="majorHAnsi" w:hAnsiTheme="majorHAnsi" w:cs="Times New Roman"/>
          <w:b/>
          <w:i/>
          <w:color w:val="548DD4" w:themeColor="text2" w:themeTint="99"/>
          <w:sz w:val="32"/>
          <w:szCs w:val="28"/>
        </w:rPr>
        <w:t xml:space="preserve"> for Engineers  </w:t>
      </w:r>
      <w:bookmarkStart w:id="0" w:name="_GoBack"/>
      <w:bookmarkEnd w:id="0"/>
      <w:r w:rsidRPr="00A85BEF">
        <w:rPr>
          <w:rFonts w:ascii="Times New Roman" w:hAnsi="Times New Roman" w:cs="Times New Roman"/>
          <w:b/>
          <w:sz w:val="28"/>
          <w:szCs w:val="28"/>
        </w:rPr>
        <w:tab/>
      </w:r>
      <w:r w:rsidRPr="00A85BEF">
        <w:rPr>
          <w:rFonts w:asciiTheme="majorHAnsi" w:hAnsiTheme="majorHAnsi" w:cs="Times New Roman"/>
          <w:b/>
          <w:i/>
          <w:color w:val="548DD4" w:themeColor="text2" w:themeTint="99"/>
          <w:sz w:val="32"/>
          <w:szCs w:val="28"/>
        </w:rPr>
        <w:t>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r w:rsidRPr="00A85BEF">
        <w:rPr>
          <w:rFonts w:asciiTheme="majorHAnsi" w:hAnsiTheme="majorHAnsi" w:cs="Arial"/>
          <w:b/>
          <w:i/>
          <w:color w:val="548DD4" w:themeColor="text2" w:themeTint="99"/>
          <w:sz w:val="32"/>
          <w:szCs w:val="20"/>
        </w:rPr>
        <w:t>.</w:t>
      </w:r>
    </w:p>
    <w:p w14:paraId="38D0F313" w14:textId="40D82F4D" w:rsidR="00B349F0" w:rsidRPr="00750AF6" w:rsidRDefault="00B349F0" w:rsidP="00B349F0">
      <w:pPr>
        <w:tabs>
          <w:tab w:val="left" w:pos="360"/>
          <w:tab w:val="left" w:pos="720"/>
        </w:tabs>
        <w:spacing w:after="0" w:line="240" w:lineRule="auto"/>
        <w:rPr>
          <w:rFonts w:asciiTheme="majorHAnsi" w:hAnsiTheme="majorHAnsi" w:cs="Arial"/>
          <w:sz w:val="18"/>
          <w:szCs w:val="18"/>
        </w:rPr>
      </w:pPr>
    </w:p>
    <w:p w14:paraId="74101EBA" w14:textId="77777777" w:rsidR="00661D25" w:rsidRPr="008426D1" w:rsidRDefault="00661D25" w:rsidP="00B349F0">
      <w:pPr>
        <w:tabs>
          <w:tab w:val="left" w:pos="360"/>
          <w:tab w:val="left" w:pos="720"/>
        </w:tabs>
        <w:spacing w:after="0" w:line="240" w:lineRule="auto"/>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1A1AA" w14:textId="77777777" w:rsidR="00D6395B" w:rsidRDefault="00D6395B" w:rsidP="00AF3758">
      <w:pPr>
        <w:spacing w:after="0" w:line="240" w:lineRule="auto"/>
      </w:pPr>
      <w:r>
        <w:separator/>
      </w:r>
    </w:p>
  </w:endnote>
  <w:endnote w:type="continuationSeparator" w:id="0">
    <w:p w14:paraId="70A53563" w14:textId="77777777" w:rsidR="00D6395B" w:rsidRDefault="00D6395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765782" w:rsidRDefault="0076578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65782" w:rsidRDefault="00765782"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2D283974" w:rsidR="00765782" w:rsidRDefault="0076578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7D56">
      <w:rPr>
        <w:rStyle w:val="PageNumber"/>
        <w:noProof/>
      </w:rPr>
      <w:t>4</w:t>
    </w:r>
    <w:r>
      <w:rPr>
        <w:rStyle w:val="PageNumber"/>
      </w:rPr>
      <w:fldChar w:fldCharType="end"/>
    </w:r>
  </w:p>
  <w:p w14:paraId="0312F2A9" w14:textId="6AF6AFE1" w:rsidR="00765782" w:rsidRDefault="0076578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4852C" w14:textId="77777777" w:rsidR="00D6395B" w:rsidRDefault="00D6395B" w:rsidP="00AF3758">
      <w:pPr>
        <w:spacing w:after="0" w:line="240" w:lineRule="auto"/>
      </w:pPr>
      <w:r>
        <w:separator/>
      </w:r>
    </w:p>
  </w:footnote>
  <w:footnote w:type="continuationSeparator" w:id="0">
    <w:p w14:paraId="0686A8FA" w14:textId="77777777" w:rsidR="00D6395B" w:rsidRDefault="00D6395B"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887"/>
    <w:rsid w:val="00016FE7"/>
    <w:rsid w:val="00024BA5"/>
    <w:rsid w:val="0002589A"/>
    <w:rsid w:val="00026976"/>
    <w:rsid w:val="00041E75"/>
    <w:rsid w:val="0005467E"/>
    <w:rsid w:val="00054918"/>
    <w:rsid w:val="0008410E"/>
    <w:rsid w:val="000A654B"/>
    <w:rsid w:val="000D06F1"/>
    <w:rsid w:val="000D136E"/>
    <w:rsid w:val="000E0BB8"/>
    <w:rsid w:val="000E243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45267"/>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F15D7"/>
    <w:rsid w:val="004072F1"/>
    <w:rsid w:val="004167AB"/>
    <w:rsid w:val="00424133"/>
    <w:rsid w:val="00434AA5"/>
    <w:rsid w:val="00473252"/>
    <w:rsid w:val="00474C39"/>
    <w:rsid w:val="00487771"/>
    <w:rsid w:val="0049675B"/>
    <w:rsid w:val="004A211B"/>
    <w:rsid w:val="004A7706"/>
    <w:rsid w:val="004B2B09"/>
    <w:rsid w:val="004F3C87"/>
    <w:rsid w:val="00504021"/>
    <w:rsid w:val="00526B81"/>
    <w:rsid w:val="00547433"/>
    <w:rsid w:val="00556E69"/>
    <w:rsid w:val="005677EC"/>
    <w:rsid w:val="00575870"/>
    <w:rsid w:val="00582B8F"/>
    <w:rsid w:val="00584C22"/>
    <w:rsid w:val="00592A95"/>
    <w:rsid w:val="005934F2"/>
    <w:rsid w:val="005C4E0B"/>
    <w:rsid w:val="005F41DD"/>
    <w:rsid w:val="00606EE4"/>
    <w:rsid w:val="00610022"/>
    <w:rsid w:val="006179CB"/>
    <w:rsid w:val="00630A6B"/>
    <w:rsid w:val="00636DB3"/>
    <w:rsid w:val="00641E0F"/>
    <w:rsid w:val="00661D25"/>
    <w:rsid w:val="0066260B"/>
    <w:rsid w:val="006657FB"/>
    <w:rsid w:val="00671EAA"/>
    <w:rsid w:val="00677A48"/>
    <w:rsid w:val="00691664"/>
    <w:rsid w:val="006A42EE"/>
    <w:rsid w:val="006B52C0"/>
    <w:rsid w:val="006C0168"/>
    <w:rsid w:val="006D0246"/>
    <w:rsid w:val="006D258C"/>
    <w:rsid w:val="006E6117"/>
    <w:rsid w:val="00707894"/>
    <w:rsid w:val="00712045"/>
    <w:rsid w:val="007227F4"/>
    <w:rsid w:val="0073025F"/>
    <w:rsid w:val="0073125A"/>
    <w:rsid w:val="00750AF6"/>
    <w:rsid w:val="0076546F"/>
    <w:rsid w:val="00765782"/>
    <w:rsid w:val="00787D56"/>
    <w:rsid w:val="007A06B9"/>
    <w:rsid w:val="007D371A"/>
    <w:rsid w:val="0083170D"/>
    <w:rsid w:val="008327A9"/>
    <w:rsid w:val="008426D1"/>
    <w:rsid w:val="00851294"/>
    <w:rsid w:val="00862E36"/>
    <w:rsid w:val="008663CA"/>
    <w:rsid w:val="00895557"/>
    <w:rsid w:val="008C6881"/>
    <w:rsid w:val="008C703B"/>
    <w:rsid w:val="008E6C1C"/>
    <w:rsid w:val="00903AB9"/>
    <w:rsid w:val="009053D1"/>
    <w:rsid w:val="00916FCA"/>
    <w:rsid w:val="00962018"/>
    <w:rsid w:val="00976B5B"/>
    <w:rsid w:val="00983ADC"/>
    <w:rsid w:val="00984490"/>
    <w:rsid w:val="009A529F"/>
    <w:rsid w:val="00A01035"/>
    <w:rsid w:val="00A02F6C"/>
    <w:rsid w:val="00A0329C"/>
    <w:rsid w:val="00A16BB1"/>
    <w:rsid w:val="00A5089E"/>
    <w:rsid w:val="00A54D00"/>
    <w:rsid w:val="00A56D36"/>
    <w:rsid w:val="00A966C5"/>
    <w:rsid w:val="00AA702B"/>
    <w:rsid w:val="00AB5523"/>
    <w:rsid w:val="00AC19CA"/>
    <w:rsid w:val="00AE5338"/>
    <w:rsid w:val="00AE7DDD"/>
    <w:rsid w:val="00AF3758"/>
    <w:rsid w:val="00AF3C6A"/>
    <w:rsid w:val="00AF68E8"/>
    <w:rsid w:val="00B054E5"/>
    <w:rsid w:val="00B134C2"/>
    <w:rsid w:val="00B1628A"/>
    <w:rsid w:val="00B349F0"/>
    <w:rsid w:val="00B35368"/>
    <w:rsid w:val="00B40B4B"/>
    <w:rsid w:val="00B46334"/>
    <w:rsid w:val="00B5613F"/>
    <w:rsid w:val="00B6203D"/>
    <w:rsid w:val="00B71755"/>
    <w:rsid w:val="00B7277F"/>
    <w:rsid w:val="00B86002"/>
    <w:rsid w:val="00B96BFD"/>
    <w:rsid w:val="00B97755"/>
    <w:rsid w:val="00BD623D"/>
    <w:rsid w:val="00BE069E"/>
    <w:rsid w:val="00BF6FF6"/>
    <w:rsid w:val="00C002F9"/>
    <w:rsid w:val="00C12816"/>
    <w:rsid w:val="00C12977"/>
    <w:rsid w:val="00C23120"/>
    <w:rsid w:val="00C23CC7"/>
    <w:rsid w:val="00C24015"/>
    <w:rsid w:val="00C334FF"/>
    <w:rsid w:val="00C55BB9"/>
    <w:rsid w:val="00C60A91"/>
    <w:rsid w:val="00C80773"/>
    <w:rsid w:val="00C95FF3"/>
    <w:rsid w:val="00CA269E"/>
    <w:rsid w:val="00CA4ADA"/>
    <w:rsid w:val="00CA7C7C"/>
    <w:rsid w:val="00CB2125"/>
    <w:rsid w:val="00CB4B5A"/>
    <w:rsid w:val="00CC52B3"/>
    <w:rsid w:val="00CC6C15"/>
    <w:rsid w:val="00CE5438"/>
    <w:rsid w:val="00CE6F34"/>
    <w:rsid w:val="00D0686A"/>
    <w:rsid w:val="00D20B84"/>
    <w:rsid w:val="00D27524"/>
    <w:rsid w:val="00D51205"/>
    <w:rsid w:val="00D57716"/>
    <w:rsid w:val="00D6395B"/>
    <w:rsid w:val="00D67AC4"/>
    <w:rsid w:val="00D979DD"/>
    <w:rsid w:val="00DA090D"/>
    <w:rsid w:val="00DB6E68"/>
    <w:rsid w:val="00E322A3"/>
    <w:rsid w:val="00E41F8D"/>
    <w:rsid w:val="00E45868"/>
    <w:rsid w:val="00E70B06"/>
    <w:rsid w:val="00E86E83"/>
    <w:rsid w:val="00E90913"/>
    <w:rsid w:val="00EA4F5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 w:val="00FE1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B349F0"/>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B349F0"/>
    <w:rPr>
      <w:rFonts w:ascii="Arial" w:eastAsia="Arial" w:hAnsi="Arial" w:cs="Arial"/>
      <w:sz w:val="16"/>
      <w:szCs w:val="16"/>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B349F0"/>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B349F0"/>
    <w:rPr>
      <w:rFonts w:ascii="Arial" w:eastAsia="Arial" w:hAnsi="Arial" w:cs="Arial"/>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7B34"/>
    <w:rsid w:val="002D64D6"/>
    <w:rsid w:val="0032383A"/>
    <w:rsid w:val="00337484"/>
    <w:rsid w:val="00436B57"/>
    <w:rsid w:val="004E1A75"/>
    <w:rsid w:val="00576003"/>
    <w:rsid w:val="00587536"/>
    <w:rsid w:val="005C4D59"/>
    <w:rsid w:val="005D5D2F"/>
    <w:rsid w:val="00623293"/>
    <w:rsid w:val="00654E35"/>
    <w:rsid w:val="006C3910"/>
    <w:rsid w:val="008822A5"/>
    <w:rsid w:val="00891F77"/>
    <w:rsid w:val="00913E4B"/>
    <w:rsid w:val="009310B4"/>
    <w:rsid w:val="0096458F"/>
    <w:rsid w:val="009D439F"/>
    <w:rsid w:val="00A20583"/>
    <w:rsid w:val="00AA0632"/>
    <w:rsid w:val="00AD5D56"/>
    <w:rsid w:val="00B2559E"/>
    <w:rsid w:val="00B46AFF"/>
    <w:rsid w:val="00B72454"/>
    <w:rsid w:val="00B72548"/>
    <w:rsid w:val="00BA0596"/>
    <w:rsid w:val="00BE0E7B"/>
    <w:rsid w:val="00CB25D5"/>
    <w:rsid w:val="00CD4EF8"/>
    <w:rsid w:val="00CE7C19"/>
    <w:rsid w:val="00D87B77"/>
    <w:rsid w:val="00DD12EE"/>
    <w:rsid w:val="00EB3740"/>
    <w:rsid w:val="00EC0A89"/>
    <w:rsid w:val="00F0343A"/>
    <w:rsid w:val="00F069FF"/>
    <w:rsid w:val="00FD07F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063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3D7D4BD1BE24C8657FE25C08A8C83">
    <w:name w:val="25E3D7D4BD1BE24C8657FE25C08A8C83"/>
    <w:rsid w:val="00AA0632"/>
    <w:pPr>
      <w:spacing w:after="0" w:line="240" w:lineRule="auto"/>
    </w:pPr>
    <w:rPr>
      <w:sz w:val="24"/>
      <w:szCs w:val="24"/>
      <w:lang w:eastAsia="ja-JP"/>
    </w:rPr>
  </w:style>
  <w:style w:type="paragraph" w:customStyle="1" w:styleId="9F5BE950A0F5DC4A9083BEE5317C2D7C">
    <w:name w:val="9F5BE950A0F5DC4A9083BEE5317C2D7C"/>
    <w:rsid w:val="00AA0632"/>
    <w:pPr>
      <w:spacing w:after="0" w:line="240" w:lineRule="auto"/>
    </w:pPr>
    <w:rPr>
      <w:sz w:val="24"/>
      <w:szCs w:val="24"/>
      <w:lang w:eastAsia="ja-JP"/>
    </w:rPr>
  </w:style>
  <w:style w:type="paragraph" w:customStyle="1" w:styleId="51F54E6E91015443927DB2DECBD51F29">
    <w:name w:val="51F54E6E91015443927DB2DECBD51F29"/>
    <w:rsid w:val="00AA0632"/>
    <w:pPr>
      <w:spacing w:after="0" w:line="240" w:lineRule="auto"/>
    </w:pPr>
    <w:rPr>
      <w:sz w:val="24"/>
      <w:szCs w:val="24"/>
      <w:lang w:eastAsia="ja-JP"/>
    </w:rPr>
  </w:style>
  <w:style w:type="paragraph" w:customStyle="1" w:styleId="BE4881ECBDA0354BB3E1D68E0FAEDFE5">
    <w:name w:val="BE4881ECBDA0354BB3E1D68E0FAEDFE5"/>
    <w:rsid w:val="00AA0632"/>
    <w:pPr>
      <w:spacing w:after="0" w:line="240" w:lineRule="auto"/>
    </w:pPr>
    <w:rPr>
      <w:sz w:val="24"/>
      <w:szCs w:val="24"/>
      <w:lang w:eastAsia="ja-JP"/>
    </w:rPr>
  </w:style>
  <w:style w:type="paragraph" w:customStyle="1" w:styleId="EB146A44A7F35B42936F1E45EA7EFB5C">
    <w:name w:val="EB146A44A7F35B42936F1E45EA7EFB5C"/>
    <w:rsid w:val="00AA0632"/>
    <w:pPr>
      <w:spacing w:after="0" w:line="240" w:lineRule="auto"/>
    </w:pPr>
    <w:rPr>
      <w:sz w:val="24"/>
      <w:szCs w:val="24"/>
      <w:lang w:eastAsia="ja-JP"/>
    </w:rPr>
  </w:style>
  <w:style w:type="paragraph" w:customStyle="1" w:styleId="8A58EEE7C2C6334DB1D10789F96F4BEE">
    <w:name w:val="8A58EEE7C2C6334DB1D10789F96F4BEE"/>
    <w:rsid w:val="00AA0632"/>
    <w:pPr>
      <w:spacing w:after="0" w:line="240" w:lineRule="auto"/>
    </w:pPr>
    <w:rPr>
      <w:sz w:val="24"/>
      <w:szCs w:val="24"/>
      <w:lang w:eastAsia="ja-JP"/>
    </w:rPr>
  </w:style>
  <w:style w:type="paragraph" w:customStyle="1" w:styleId="0BCAD64AF52B4A44BE71DCBF681A472F">
    <w:name w:val="0BCAD64AF52B4A44BE71DCBF681A472F"/>
    <w:rsid w:val="00AA0632"/>
    <w:pPr>
      <w:spacing w:after="0" w:line="240" w:lineRule="auto"/>
    </w:pPr>
    <w:rPr>
      <w:sz w:val="24"/>
      <w:szCs w:val="24"/>
      <w:lang w:eastAsia="ja-JP"/>
    </w:rPr>
  </w:style>
  <w:style w:type="paragraph" w:customStyle="1" w:styleId="34427428ED93DD4FB3CF680CAF3A1116">
    <w:name w:val="34427428ED93DD4FB3CF680CAF3A1116"/>
    <w:rsid w:val="00AA0632"/>
    <w:pPr>
      <w:spacing w:after="0" w:line="240" w:lineRule="auto"/>
    </w:pPr>
    <w:rPr>
      <w:sz w:val="24"/>
      <w:szCs w:val="24"/>
      <w:lang w:eastAsia="ja-JP"/>
    </w:rPr>
  </w:style>
  <w:style w:type="paragraph" w:customStyle="1" w:styleId="7050EA319266F64A838BF4C6AD0D9965">
    <w:name w:val="7050EA319266F64A838BF4C6AD0D9965"/>
    <w:rsid w:val="00AA0632"/>
    <w:pPr>
      <w:spacing w:after="0" w:line="240" w:lineRule="auto"/>
    </w:pPr>
    <w:rPr>
      <w:sz w:val="24"/>
      <w:szCs w:val="24"/>
      <w:lang w:eastAsia="ja-JP"/>
    </w:rPr>
  </w:style>
  <w:style w:type="paragraph" w:customStyle="1" w:styleId="6362AED33A6B8840ABBB2486D00D91EF">
    <w:name w:val="6362AED33A6B8840ABBB2486D00D91EF"/>
    <w:rsid w:val="00AA0632"/>
    <w:pPr>
      <w:spacing w:after="0" w:line="240" w:lineRule="auto"/>
    </w:pPr>
    <w:rPr>
      <w:sz w:val="24"/>
      <w:szCs w:val="24"/>
      <w:lang w:eastAsia="ja-JP"/>
    </w:rPr>
  </w:style>
  <w:style w:type="paragraph" w:customStyle="1" w:styleId="2EA973FC7016954C92AB22375AA65262">
    <w:name w:val="2EA973FC7016954C92AB22375AA65262"/>
    <w:rsid w:val="00AA0632"/>
    <w:pPr>
      <w:spacing w:after="0" w:line="240" w:lineRule="auto"/>
    </w:pPr>
    <w:rPr>
      <w:sz w:val="24"/>
      <w:szCs w:val="24"/>
      <w:lang w:eastAsia="ja-JP"/>
    </w:rPr>
  </w:style>
  <w:style w:type="paragraph" w:customStyle="1" w:styleId="6A240CBDC576A34F9DF91B35DD92E718">
    <w:name w:val="6A240CBDC576A34F9DF91B35DD92E718"/>
    <w:rsid w:val="00AA0632"/>
    <w:pPr>
      <w:spacing w:after="0" w:line="240" w:lineRule="auto"/>
    </w:pPr>
    <w:rPr>
      <w:sz w:val="24"/>
      <w:szCs w:val="24"/>
      <w:lang w:eastAsia="ja-JP"/>
    </w:rPr>
  </w:style>
  <w:style w:type="paragraph" w:customStyle="1" w:styleId="E598257FB0A043408848ED1A4B41BC99">
    <w:name w:val="E598257FB0A043408848ED1A4B41BC99"/>
    <w:rsid w:val="00AA0632"/>
    <w:pPr>
      <w:spacing w:after="0" w:line="240" w:lineRule="auto"/>
    </w:pPr>
    <w:rPr>
      <w:sz w:val="24"/>
      <w:szCs w:val="24"/>
      <w:lang w:eastAsia="ja-JP"/>
    </w:rPr>
  </w:style>
  <w:style w:type="paragraph" w:customStyle="1" w:styleId="2DC4260938886548AE0AF65DDF3CF4E6">
    <w:name w:val="2DC4260938886548AE0AF65DDF3CF4E6"/>
    <w:rsid w:val="00AA0632"/>
    <w:pPr>
      <w:spacing w:after="0" w:line="240" w:lineRule="auto"/>
    </w:pPr>
    <w:rPr>
      <w:sz w:val="24"/>
      <w:szCs w:val="24"/>
      <w:lang w:eastAsia="ja-JP"/>
    </w:rPr>
  </w:style>
  <w:style w:type="paragraph" w:customStyle="1" w:styleId="313918BE1166174F9E7152B22BA60D36">
    <w:name w:val="313918BE1166174F9E7152B22BA60D36"/>
    <w:rsid w:val="00AA0632"/>
    <w:pPr>
      <w:spacing w:after="0" w:line="240" w:lineRule="auto"/>
    </w:pPr>
    <w:rPr>
      <w:sz w:val="24"/>
      <w:szCs w:val="24"/>
      <w:lang w:eastAsia="ja-JP"/>
    </w:rPr>
  </w:style>
  <w:style w:type="paragraph" w:customStyle="1" w:styleId="8D24443167E5A54B9728B50BF3F34CB9">
    <w:name w:val="8D24443167E5A54B9728B50BF3F34CB9"/>
    <w:rsid w:val="00AA0632"/>
    <w:pPr>
      <w:spacing w:after="0" w:line="240" w:lineRule="auto"/>
    </w:pPr>
    <w:rPr>
      <w:sz w:val="24"/>
      <w:szCs w:val="24"/>
      <w:lang w:eastAsia="ja-JP"/>
    </w:rPr>
  </w:style>
  <w:style w:type="paragraph" w:customStyle="1" w:styleId="3FB13238C33C884F85D43E241F1BF30E">
    <w:name w:val="3FB13238C33C884F85D43E241F1BF30E"/>
    <w:rsid w:val="00AA0632"/>
    <w:pPr>
      <w:spacing w:after="0" w:line="240" w:lineRule="auto"/>
    </w:pPr>
    <w:rPr>
      <w:sz w:val="24"/>
      <w:szCs w:val="24"/>
      <w:lang w:eastAsia="ja-JP"/>
    </w:rPr>
  </w:style>
  <w:style w:type="paragraph" w:customStyle="1" w:styleId="4779F48BD2824A4DA845B36ED27A458A">
    <w:name w:val="4779F48BD2824A4DA845B36ED27A458A"/>
    <w:rsid w:val="00AA0632"/>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063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3D7D4BD1BE24C8657FE25C08A8C83">
    <w:name w:val="25E3D7D4BD1BE24C8657FE25C08A8C83"/>
    <w:rsid w:val="00AA0632"/>
    <w:pPr>
      <w:spacing w:after="0" w:line="240" w:lineRule="auto"/>
    </w:pPr>
    <w:rPr>
      <w:sz w:val="24"/>
      <w:szCs w:val="24"/>
      <w:lang w:eastAsia="ja-JP"/>
    </w:rPr>
  </w:style>
  <w:style w:type="paragraph" w:customStyle="1" w:styleId="9F5BE950A0F5DC4A9083BEE5317C2D7C">
    <w:name w:val="9F5BE950A0F5DC4A9083BEE5317C2D7C"/>
    <w:rsid w:val="00AA0632"/>
    <w:pPr>
      <w:spacing w:after="0" w:line="240" w:lineRule="auto"/>
    </w:pPr>
    <w:rPr>
      <w:sz w:val="24"/>
      <w:szCs w:val="24"/>
      <w:lang w:eastAsia="ja-JP"/>
    </w:rPr>
  </w:style>
  <w:style w:type="paragraph" w:customStyle="1" w:styleId="51F54E6E91015443927DB2DECBD51F29">
    <w:name w:val="51F54E6E91015443927DB2DECBD51F29"/>
    <w:rsid w:val="00AA0632"/>
    <w:pPr>
      <w:spacing w:after="0" w:line="240" w:lineRule="auto"/>
    </w:pPr>
    <w:rPr>
      <w:sz w:val="24"/>
      <w:szCs w:val="24"/>
      <w:lang w:eastAsia="ja-JP"/>
    </w:rPr>
  </w:style>
  <w:style w:type="paragraph" w:customStyle="1" w:styleId="BE4881ECBDA0354BB3E1D68E0FAEDFE5">
    <w:name w:val="BE4881ECBDA0354BB3E1D68E0FAEDFE5"/>
    <w:rsid w:val="00AA0632"/>
    <w:pPr>
      <w:spacing w:after="0" w:line="240" w:lineRule="auto"/>
    </w:pPr>
    <w:rPr>
      <w:sz w:val="24"/>
      <w:szCs w:val="24"/>
      <w:lang w:eastAsia="ja-JP"/>
    </w:rPr>
  </w:style>
  <w:style w:type="paragraph" w:customStyle="1" w:styleId="EB146A44A7F35B42936F1E45EA7EFB5C">
    <w:name w:val="EB146A44A7F35B42936F1E45EA7EFB5C"/>
    <w:rsid w:val="00AA0632"/>
    <w:pPr>
      <w:spacing w:after="0" w:line="240" w:lineRule="auto"/>
    </w:pPr>
    <w:rPr>
      <w:sz w:val="24"/>
      <w:szCs w:val="24"/>
      <w:lang w:eastAsia="ja-JP"/>
    </w:rPr>
  </w:style>
  <w:style w:type="paragraph" w:customStyle="1" w:styleId="8A58EEE7C2C6334DB1D10789F96F4BEE">
    <w:name w:val="8A58EEE7C2C6334DB1D10789F96F4BEE"/>
    <w:rsid w:val="00AA0632"/>
    <w:pPr>
      <w:spacing w:after="0" w:line="240" w:lineRule="auto"/>
    </w:pPr>
    <w:rPr>
      <w:sz w:val="24"/>
      <w:szCs w:val="24"/>
      <w:lang w:eastAsia="ja-JP"/>
    </w:rPr>
  </w:style>
  <w:style w:type="paragraph" w:customStyle="1" w:styleId="0BCAD64AF52B4A44BE71DCBF681A472F">
    <w:name w:val="0BCAD64AF52B4A44BE71DCBF681A472F"/>
    <w:rsid w:val="00AA0632"/>
    <w:pPr>
      <w:spacing w:after="0" w:line="240" w:lineRule="auto"/>
    </w:pPr>
    <w:rPr>
      <w:sz w:val="24"/>
      <w:szCs w:val="24"/>
      <w:lang w:eastAsia="ja-JP"/>
    </w:rPr>
  </w:style>
  <w:style w:type="paragraph" w:customStyle="1" w:styleId="34427428ED93DD4FB3CF680CAF3A1116">
    <w:name w:val="34427428ED93DD4FB3CF680CAF3A1116"/>
    <w:rsid w:val="00AA0632"/>
    <w:pPr>
      <w:spacing w:after="0" w:line="240" w:lineRule="auto"/>
    </w:pPr>
    <w:rPr>
      <w:sz w:val="24"/>
      <w:szCs w:val="24"/>
      <w:lang w:eastAsia="ja-JP"/>
    </w:rPr>
  </w:style>
  <w:style w:type="paragraph" w:customStyle="1" w:styleId="7050EA319266F64A838BF4C6AD0D9965">
    <w:name w:val="7050EA319266F64A838BF4C6AD0D9965"/>
    <w:rsid w:val="00AA0632"/>
    <w:pPr>
      <w:spacing w:after="0" w:line="240" w:lineRule="auto"/>
    </w:pPr>
    <w:rPr>
      <w:sz w:val="24"/>
      <w:szCs w:val="24"/>
      <w:lang w:eastAsia="ja-JP"/>
    </w:rPr>
  </w:style>
  <w:style w:type="paragraph" w:customStyle="1" w:styleId="6362AED33A6B8840ABBB2486D00D91EF">
    <w:name w:val="6362AED33A6B8840ABBB2486D00D91EF"/>
    <w:rsid w:val="00AA0632"/>
    <w:pPr>
      <w:spacing w:after="0" w:line="240" w:lineRule="auto"/>
    </w:pPr>
    <w:rPr>
      <w:sz w:val="24"/>
      <w:szCs w:val="24"/>
      <w:lang w:eastAsia="ja-JP"/>
    </w:rPr>
  </w:style>
  <w:style w:type="paragraph" w:customStyle="1" w:styleId="2EA973FC7016954C92AB22375AA65262">
    <w:name w:val="2EA973FC7016954C92AB22375AA65262"/>
    <w:rsid w:val="00AA0632"/>
    <w:pPr>
      <w:spacing w:after="0" w:line="240" w:lineRule="auto"/>
    </w:pPr>
    <w:rPr>
      <w:sz w:val="24"/>
      <w:szCs w:val="24"/>
      <w:lang w:eastAsia="ja-JP"/>
    </w:rPr>
  </w:style>
  <w:style w:type="paragraph" w:customStyle="1" w:styleId="6A240CBDC576A34F9DF91B35DD92E718">
    <w:name w:val="6A240CBDC576A34F9DF91B35DD92E718"/>
    <w:rsid w:val="00AA0632"/>
    <w:pPr>
      <w:spacing w:after="0" w:line="240" w:lineRule="auto"/>
    </w:pPr>
    <w:rPr>
      <w:sz w:val="24"/>
      <w:szCs w:val="24"/>
      <w:lang w:eastAsia="ja-JP"/>
    </w:rPr>
  </w:style>
  <w:style w:type="paragraph" w:customStyle="1" w:styleId="E598257FB0A043408848ED1A4B41BC99">
    <w:name w:val="E598257FB0A043408848ED1A4B41BC99"/>
    <w:rsid w:val="00AA0632"/>
    <w:pPr>
      <w:spacing w:after="0" w:line="240" w:lineRule="auto"/>
    </w:pPr>
    <w:rPr>
      <w:sz w:val="24"/>
      <w:szCs w:val="24"/>
      <w:lang w:eastAsia="ja-JP"/>
    </w:rPr>
  </w:style>
  <w:style w:type="paragraph" w:customStyle="1" w:styleId="2DC4260938886548AE0AF65DDF3CF4E6">
    <w:name w:val="2DC4260938886548AE0AF65DDF3CF4E6"/>
    <w:rsid w:val="00AA0632"/>
    <w:pPr>
      <w:spacing w:after="0" w:line="240" w:lineRule="auto"/>
    </w:pPr>
    <w:rPr>
      <w:sz w:val="24"/>
      <w:szCs w:val="24"/>
      <w:lang w:eastAsia="ja-JP"/>
    </w:rPr>
  </w:style>
  <w:style w:type="paragraph" w:customStyle="1" w:styleId="313918BE1166174F9E7152B22BA60D36">
    <w:name w:val="313918BE1166174F9E7152B22BA60D36"/>
    <w:rsid w:val="00AA0632"/>
    <w:pPr>
      <w:spacing w:after="0" w:line="240" w:lineRule="auto"/>
    </w:pPr>
    <w:rPr>
      <w:sz w:val="24"/>
      <w:szCs w:val="24"/>
      <w:lang w:eastAsia="ja-JP"/>
    </w:rPr>
  </w:style>
  <w:style w:type="paragraph" w:customStyle="1" w:styleId="8D24443167E5A54B9728B50BF3F34CB9">
    <w:name w:val="8D24443167E5A54B9728B50BF3F34CB9"/>
    <w:rsid w:val="00AA0632"/>
    <w:pPr>
      <w:spacing w:after="0" w:line="240" w:lineRule="auto"/>
    </w:pPr>
    <w:rPr>
      <w:sz w:val="24"/>
      <w:szCs w:val="24"/>
      <w:lang w:eastAsia="ja-JP"/>
    </w:rPr>
  </w:style>
  <w:style w:type="paragraph" w:customStyle="1" w:styleId="3FB13238C33C884F85D43E241F1BF30E">
    <w:name w:val="3FB13238C33C884F85D43E241F1BF30E"/>
    <w:rsid w:val="00AA0632"/>
    <w:pPr>
      <w:spacing w:after="0" w:line="240" w:lineRule="auto"/>
    </w:pPr>
    <w:rPr>
      <w:sz w:val="24"/>
      <w:szCs w:val="24"/>
      <w:lang w:eastAsia="ja-JP"/>
    </w:rPr>
  </w:style>
  <w:style w:type="paragraph" w:customStyle="1" w:styleId="4779F48BD2824A4DA845B36ED27A458A">
    <w:name w:val="4779F48BD2824A4DA845B36ED27A458A"/>
    <w:rsid w:val="00AA0632"/>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3B6BC-9214-114A-AFAE-586BC17C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2758</Words>
  <Characters>15724</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cp:revision>
  <cp:lastPrinted>2015-01-29T22:33:00Z</cp:lastPrinted>
  <dcterms:created xsi:type="dcterms:W3CDTF">2019-05-02T14:43:00Z</dcterms:created>
  <dcterms:modified xsi:type="dcterms:W3CDTF">2019-05-02T14:43:00Z</dcterms:modified>
</cp:coreProperties>
</file>