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2D7683F"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FC65AB">
                <w:rPr>
                  <w:rFonts w:asciiTheme="majorHAnsi" w:hAnsiTheme="majorHAnsi"/>
                  <w:sz w:val="20"/>
                  <w:szCs w:val="20"/>
                </w:rPr>
                <w:t>NHP32</w:t>
              </w:r>
              <w:bookmarkStart w:id="0" w:name="_GoBack"/>
              <w:bookmarkEnd w:id="0"/>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77777777" w:rsidR="00AF3758" w:rsidRPr="008426D1" w:rsidRDefault="00FC65AB"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172195301" w:edGrp="everyone"/>
    <w:p w14:paraId="54C35A47" w14:textId="4249EC51" w:rsidR="00AF3758" w:rsidRPr="008426D1" w:rsidRDefault="00FC65AB" w:rsidP="00AF3758">
      <w:pPr>
        <w:rPr>
          <w:rFonts w:asciiTheme="majorHAnsi" w:hAnsiTheme="majorHAnsi"/>
        </w:rPr>
      </w:pPr>
      <w:sdt>
        <w:sdtPr>
          <w:rPr>
            <w:rFonts w:ascii="MS Gothic" w:eastAsia="MS Gothic" w:hAnsiTheme="majorHAnsi"/>
          </w:rPr>
          <w:id w:val="190806198"/>
          <w14:checkbox>
            <w14:checked w14:val="1"/>
            <w14:checkedState w14:val="2612" w14:font="MS Gothic"/>
            <w14:uncheckedState w14:val="2610" w14:font="MS Gothic"/>
          </w14:checkbox>
        </w:sdtPr>
        <w:sdtEndPr/>
        <w:sdtContent>
          <w:r w:rsidR="00531022">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8"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5C719A70" w:rsidR="00AF3758" w:rsidRPr="008426D1" w:rsidRDefault="00FC65AB"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MS Gothic"/>
                  <w14:uncheckedState w14:val="2610" w14:font="MS Gothic"/>
                </w14:checkbox>
              </w:sdtPr>
              <w:sdtEndPr/>
              <w:sdtContent>
                <w:r w:rsidR="004359CC">
                  <w:rPr>
                    <w:rFonts w:ascii="MS Gothic" w:eastAsia="MS Gothic" w:hAnsi="MS Gothic" w:hint="eastAsia"/>
                  </w:rPr>
                  <w:t>☒</w:t>
                </w:r>
              </w:sdtContent>
            </w:sdt>
            <w:permEnd w:id="891639551"/>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77777777"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77777777"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F2F8C7C" w:rsidR="00001C04" w:rsidRPr="008426D1" w:rsidRDefault="00FC65AB" w:rsidP="00C0230C">
            <w:pPr>
              <w:rPr>
                <w:rFonts w:asciiTheme="majorHAnsi" w:hAnsiTheme="majorHAnsi"/>
                <w:sz w:val="20"/>
                <w:szCs w:val="20"/>
              </w:rPr>
            </w:pPr>
            <w:sdt>
              <w:sdtPr>
                <w:rPr>
                  <w:rFonts w:asciiTheme="majorHAnsi" w:hAnsiTheme="majorHAnsi"/>
                  <w:sz w:val="20"/>
                  <w:szCs w:val="20"/>
                </w:rPr>
                <w:id w:val="-356667795"/>
              </w:sdtPr>
              <w:sdtEndPr/>
              <w:sdtContent>
                <w:sdt>
                  <w:sdtPr>
                    <w:rPr>
                      <w:rFonts w:asciiTheme="majorHAnsi" w:hAnsiTheme="majorHAnsi"/>
                      <w:sz w:val="20"/>
                      <w:szCs w:val="20"/>
                    </w:rPr>
                    <w:id w:val="1012886561"/>
                  </w:sdtPr>
                  <w:sdtEndPr/>
                  <w:sdtContent>
                    <w:r w:rsidR="00C0230C">
                      <w:rPr>
                        <w:rFonts w:asciiTheme="majorHAnsi" w:hAnsiTheme="majorHAnsi"/>
                        <w:sz w:val="20"/>
                        <w:szCs w:val="20"/>
                      </w:rPr>
                      <w:t xml:space="preserve">Jill S. </w:t>
                    </w:r>
                    <w:proofErr w:type="spellStart"/>
                    <w:r w:rsidR="00C0230C">
                      <w:rPr>
                        <w:rFonts w:asciiTheme="majorHAnsi" w:hAnsiTheme="majorHAnsi"/>
                        <w:sz w:val="20"/>
                        <w:szCs w:val="20"/>
                      </w:rPr>
                      <w:t>Detty</w:t>
                    </w:r>
                    <w:proofErr w:type="spellEnd"/>
                    <w:r w:rsidR="00C0230C">
                      <w:rPr>
                        <w:rFonts w:asciiTheme="majorHAnsi" w:hAnsiTheme="majorHAnsi"/>
                        <w:sz w:val="20"/>
                        <w:szCs w:val="20"/>
                      </w:rPr>
                      <w:t xml:space="preserve"> </w:t>
                    </w:r>
                    <w:proofErr w:type="spellStart"/>
                    <w:r w:rsidR="00C0230C">
                      <w:rPr>
                        <w:rFonts w:asciiTheme="majorHAnsi" w:hAnsiTheme="majorHAnsi"/>
                        <w:sz w:val="20"/>
                        <w:szCs w:val="20"/>
                      </w:rPr>
                      <w:t>Oswaks</w:t>
                    </w:r>
                    <w:proofErr w:type="spellEnd"/>
                    <w:r w:rsidR="00C0230C">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date w:fullDate="2016-10-31T00:00:00Z">
                  <w:dateFormat w:val="M/d/yyyy"/>
                  <w:lid w:val="en-US"/>
                  <w:storeMappedDataAs w:val="dateTime"/>
                  <w:calendar w:val="gregorian"/>
                </w:date>
              </w:sdtPr>
              <w:sdtEndPr/>
              <w:sdtContent>
                <w:r w:rsidR="00C0230C">
                  <w:rPr>
                    <w:rFonts w:asciiTheme="majorHAnsi" w:hAnsiTheme="majorHAnsi"/>
                    <w:smallCaps/>
                    <w:sz w:val="20"/>
                    <w:szCs w:val="20"/>
                  </w:rPr>
                  <w:t>10/31/2016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FC65A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F90D6D1" w:rsidR="00001C04" w:rsidRPr="008426D1" w:rsidRDefault="00FC65AB" w:rsidP="00C0230C">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sdt>
                      <w:sdtPr>
                        <w:rPr>
                          <w:rFonts w:asciiTheme="majorHAnsi" w:hAnsiTheme="majorHAnsi"/>
                          <w:sz w:val="20"/>
                          <w:szCs w:val="20"/>
                        </w:rPr>
                        <w:id w:val="-968584584"/>
                      </w:sdtPr>
                      <w:sdtEndPr/>
                      <w:sdtContent>
                        <w:r w:rsidR="00C0230C">
                          <w:rPr>
                            <w:rFonts w:asciiTheme="majorHAnsi" w:hAnsiTheme="majorHAnsi"/>
                            <w:sz w:val="20"/>
                            <w:szCs w:val="20"/>
                          </w:rPr>
                          <w:t xml:space="preserve">Jill S. </w:t>
                        </w:r>
                        <w:proofErr w:type="spellStart"/>
                        <w:r w:rsidR="00C0230C">
                          <w:rPr>
                            <w:rFonts w:asciiTheme="majorHAnsi" w:hAnsiTheme="majorHAnsi"/>
                            <w:sz w:val="20"/>
                            <w:szCs w:val="20"/>
                          </w:rPr>
                          <w:t>Detty</w:t>
                        </w:r>
                        <w:proofErr w:type="spellEnd"/>
                        <w:r w:rsidR="00C0230C">
                          <w:rPr>
                            <w:rFonts w:asciiTheme="majorHAnsi" w:hAnsiTheme="majorHAnsi"/>
                            <w:sz w:val="20"/>
                            <w:szCs w:val="20"/>
                          </w:rPr>
                          <w:t xml:space="preserve"> </w:t>
                        </w:r>
                        <w:proofErr w:type="spellStart"/>
                        <w:r w:rsidR="00C0230C">
                          <w:rPr>
                            <w:rFonts w:asciiTheme="majorHAnsi" w:hAnsiTheme="majorHAnsi"/>
                            <w:sz w:val="20"/>
                            <w:szCs w:val="20"/>
                          </w:rPr>
                          <w:t>Oswaks</w:t>
                        </w:r>
                        <w:proofErr w:type="spellEnd"/>
                        <w:r w:rsidR="00C0230C">
                          <w:rPr>
                            <w:rFonts w:asciiTheme="majorHAnsi" w:hAnsiTheme="majorHAnsi"/>
                            <w:sz w:val="20"/>
                            <w:szCs w:val="20"/>
                          </w:rPr>
                          <w:t xml:space="preserve">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6-10-31T00:00:00Z">
                  <w:dateFormat w:val="M/d/yyyy"/>
                  <w:lid w:val="en-US"/>
                  <w:storeMappedDataAs w:val="dateTime"/>
                  <w:calendar w:val="gregorian"/>
                </w:date>
              </w:sdtPr>
              <w:sdtEndPr/>
              <w:sdtContent>
                <w:r w:rsidR="00C0230C">
                  <w:rPr>
                    <w:rFonts w:asciiTheme="majorHAnsi" w:hAnsiTheme="majorHAnsi"/>
                    <w:smallCaps/>
                    <w:sz w:val="20"/>
                    <w:szCs w:val="20"/>
                  </w:rPr>
                  <w:t>10/31/2016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FC65A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08476E9" w:rsidR="00001C04" w:rsidRPr="008426D1" w:rsidRDefault="00FC65AB" w:rsidP="007775F4">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sdt>
                      <w:sdtPr>
                        <w:rPr>
                          <w:rFonts w:asciiTheme="majorHAnsi" w:hAnsiTheme="majorHAnsi"/>
                          <w:sz w:val="20"/>
                          <w:szCs w:val="20"/>
                        </w:rPr>
                        <w:id w:val="-959104429"/>
                      </w:sdtPr>
                      <w:sdtEndPr/>
                      <w:sdtContent>
                        <w:sdt>
                          <w:sdtPr>
                            <w:rPr>
                              <w:rFonts w:asciiTheme="majorHAnsi" w:hAnsiTheme="majorHAnsi"/>
                              <w:sz w:val="20"/>
                              <w:szCs w:val="20"/>
                            </w:rPr>
                            <w:id w:val="-855113312"/>
                          </w:sdtPr>
                          <w:sdtEndPr/>
                          <w:sdtContent>
                            <w:r w:rsidR="007775F4">
                              <w:rPr>
                                <w:rFonts w:asciiTheme="majorHAnsi" w:hAnsiTheme="majorHAnsi"/>
                                <w:sz w:val="20"/>
                                <w:szCs w:val="20"/>
                              </w:rPr>
                              <w:t>Deanna Barymon</w:t>
                            </w:r>
                          </w:sdtContent>
                        </w:sdt>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6-11-02T00:00:00Z">
                  <w:dateFormat w:val="M/d/yyyy"/>
                  <w:lid w:val="en-US"/>
                  <w:storeMappedDataAs w:val="dateTime"/>
                  <w:calendar w:val="gregorian"/>
                </w:date>
              </w:sdtPr>
              <w:sdtEndPr/>
              <w:sdtContent>
                <w:r w:rsidR="007775F4">
                  <w:rPr>
                    <w:rFonts w:asciiTheme="majorHAnsi" w:hAnsiTheme="majorHAnsi"/>
                    <w:smallCaps/>
                    <w:sz w:val="20"/>
                    <w:szCs w:val="20"/>
                  </w:rPr>
                  <w:t>11/2/2016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FC65A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0F4AA21" w:rsidR="00001C04" w:rsidRPr="008426D1" w:rsidRDefault="00FC65AB" w:rsidP="006F2C2E">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6F2C2E">
                      <w:rPr>
                        <w:rFonts w:asciiTheme="majorHAnsi" w:hAnsiTheme="majorHAnsi"/>
                        <w:sz w:val="20"/>
                        <w:szCs w:val="20"/>
                      </w:rPr>
                      <w:t>Susan Hanrahan, PhD</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11-04T00:00:00Z">
                  <w:dateFormat w:val="M/d/yyyy"/>
                  <w:lid w:val="en-US"/>
                  <w:storeMappedDataAs w:val="dateTime"/>
                  <w:calendar w:val="gregorian"/>
                </w:date>
              </w:sdtPr>
              <w:sdtEndPr/>
              <w:sdtContent>
                <w:r w:rsidR="006F2C2E">
                  <w:rPr>
                    <w:rFonts w:asciiTheme="majorHAnsi" w:hAnsiTheme="majorHAnsi"/>
                    <w:smallCaps/>
                    <w:sz w:val="20"/>
                    <w:szCs w:val="20"/>
                  </w:rPr>
                  <w:t>11/4/2016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FC65A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FC65A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184C54F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67292DFC" w:rsidR="007D371A" w:rsidRPr="008426D1" w:rsidRDefault="0053102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Jill S. </w:t>
          </w:r>
          <w:proofErr w:type="spellStart"/>
          <w:r>
            <w:rPr>
              <w:rFonts w:asciiTheme="majorHAnsi" w:hAnsiTheme="majorHAnsi" w:cs="Arial"/>
              <w:sz w:val="20"/>
              <w:szCs w:val="20"/>
            </w:rPr>
            <w:t>Detty</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Oswaks</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DNSc</w:t>
          </w:r>
          <w:proofErr w:type="spellEnd"/>
          <w:r>
            <w:rPr>
              <w:rFonts w:asciiTheme="majorHAnsi" w:hAnsiTheme="majorHAnsi" w:cs="Arial"/>
              <w:sz w:val="20"/>
              <w:szCs w:val="20"/>
            </w:rPr>
            <w:t xml:space="preserve">, CRNA, </w:t>
          </w:r>
          <w:hyperlink r:id="rId9" w:history="1">
            <w:r w:rsidRPr="00F63A84">
              <w:rPr>
                <w:rStyle w:val="Hyperlink"/>
                <w:rFonts w:asciiTheme="majorHAnsi" w:hAnsiTheme="majorHAnsi" w:cs="Arial"/>
                <w:sz w:val="20"/>
                <w:szCs w:val="20"/>
              </w:rPr>
              <w:t>jdettyoswaks@astate.edu</w:t>
            </w:r>
          </w:hyperlink>
          <w:r>
            <w:rPr>
              <w:rFonts w:asciiTheme="majorHAnsi" w:hAnsiTheme="majorHAnsi" w:cs="Arial"/>
              <w:sz w:val="20"/>
              <w:szCs w:val="20"/>
            </w:rPr>
            <w:t>, (870)-972-2814</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0783570E" w:rsidR="007D371A" w:rsidRPr="008426D1" w:rsidRDefault="00794BA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2018, 2017-2018 Bulletin Year</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A0FE1C4" w14:textId="0874ABBA" w:rsidR="00531022" w:rsidRPr="00531022" w:rsidRDefault="00C91921" w:rsidP="00531022">
          <w:pPr>
            <w:tabs>
              <w:tab w:val="left" w:pos="360"/>
              <w:tab w:val="left" w:pos="720"/>
            </w:tabs>
            <w:spacing w:after="0" w:line="240" w:lineRule="auto"/>
            <w:rPr>
              <w:rFonts w:ascii="Arial" w:hAnsi="Arial" w:cs="Arial"/>
              <w:sz w:val="20"/>
              <w:szCs w:val="20"/>
            </w:rPr>
          </w:pPr>
          <w:r>
            <w:rPr>
              <w:rFonts w:asciiTheme="majorHAnsi" w:hAnsiTheme="majorHAnsi" w:cs="Arial"/>
              <w:sz w:val="20"/>
              <w:szCs w:val="20"/>
            </w:rPr>
            <w:t>NURS 8413</w:t>
          </w:r>
        </w:p>
        <w:p w14:paraId="50525406" w14:textId="0E4A78FB" w:rsidR="00CB4B5A" w:rsidRPr="008426D1" w:rsidRDefault="00FC65AB" w:rsidP="00CB4B5A">
          <w:pPr>
            <w:tabs>
              <w:tab w:val="left" w:pos="360"/>
              <w:tab w:val="left" w:pos="720"/>
            </w:tabs>
            <w:spacing w:after="0" w:line="240" w:lineRule="auto"/>
            <w:rPr>
              <w:rFonts w:asciiTheme="majorHAnsi" w:hAnsiTheme="majorHAnsi" w:cs="Arial"/>
              <w:sz w:val="20"/>
              <w:szCs w:val="20"/>
            </w:rPr>
          </w:pPr>
        </w:p>
      </w:sdtContent>
    </w:sdt>
    <w:p w14:paraId="7FE651F5" w14:textId="1639CA9D" w:rsidR="00EF2038" w:rsidRDefault="007D371A" w:rsidP="00C9192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05BF1A64" w:rsidR="00CB4B5A" w:rsidRPr="008426D1" w:rsidRDefault="00FC65AB"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proofErr w:type="spellStart"/>
          <w:r w:rsidR="004359CC" w:rsidRPr="00296541">
            <w:rPr>
              <w:rFonts w:asciiTheme="majorHAnsi" w:eastAsia="Times New Roman" w:hAnsiTheme="majorHAnsi" w:cs="Arial"/>
              <w:color w:val="000000"/>
              <w:sz w:val="20"/>
              <w:szCs w:val="20"/>
            </w:rPr>
            <w:t>Ad</w:t>
          </w:r>
          <w:r w:rsidR="00DA5038" w:rsidRPr="00296541">
            <w:rPr>
              <w:rFonts w:asciiTheme="majorHAnsi" w:eastAsia="Times New Roman" w:hAnsiTheme="majorHAnsi" w:cs="Arial"/>
              <w:color w:val="000000"/>
              <w:sz w:val="20"/>
              <w:szCs w:val="20"/>
            </w:rPr>
            <w:t>v</w:t>
          </w:r>
          <w:proofErr w:type="spellEnd"/>
          <w:r w:rsidR="00DA5038" w:rsidRPr="00296541">
            <w:rPr>
              <w:rFonts w:asciiTheme="majorHAnsi" w:eastAsia="Times New Roman" w:hAnsiTheme="majorHAnsi" w:cs="Arial"/>
              <w:color w:val="000000"/>
              <w:sz w:val="20"/>
              <w:szCs w:val="20"/>
            </w:rPr>
            <w:t xml:space="preserve"> Pharm I for </w:t>
          </w:r>
          <w:proofErr w:type="spellStart"/>
          <w:r w:rsidR="00DA5038" w:rsidRPr="00296541">
            <w:rPr>
              <w:rFonts w:asciiTheme="majorHAnsi" w:eastAsia="Times New Roman" w:hAnsiTheme="majorHAnsi" w:cs="Arial"/>
              <w:color w:val="000000"/>
              <w:sz w:val="20"/>
              <w:szCs w:val="20"/>
            </w:rPr>
            <w:t>Anes</w:t>
          </w:r>
          <w:proofErr w:type="spellEnd"/>
          <w:r w:rsidR="00DA5038" w:rsidRPr="00296541">
            <w:rPr>
              <w:rFonts w:asciiTheme="majorHAnsi" w:eastAsia="Times New Roman" w:hAnsiTheme="majorHAnsi" w:cs="Arial"/>
              <w:color w:val="000000"/>
              <w:sz w:val="20"/>
              <w:szCs w:val="20"/>
            </w:rPr>
            <w:t xml:space="preserve"> Prac</w:t>
          </w:r>
          <w:r w:rsidR="00DD5F9D" w:rsidRPr="00296541">
            <w:rPr>
              <w:rFonts w:asciiTheme="majorHAnsi" w:eastAsia="Times New Roman" w:hAnsiTheme="majorHAnsi" w:cs="Arial"/>
              <w:color w:val="000000"/>
              <w:sz w:val="20"/>
              <w:szCs w:val="20"/>
            </w:rPr>
            <w:t>tice</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4ED3BBE7" w14:textId="637CF912" w:rsidR="00296541" w:rsidRPr="00296541" w:rsidRDefault="00794BAA" w:rsidP="00296541">
      <w:pPr>
        <w:rPr>
          <w:rFonts w:asciiTheme="majorHAnsi" w:hAnsiTheme="majorHAnsi" w:cs="Arial"/>
          <w:sz w:val="20"/>
          <w:szCs w:val="20"/>
        </w:rPr>
      </w:pPr>
      <w:r>
        <w:rPr>
          <w:rFonts w:asciiTheme="majorHAnsi" w:hAnsiTheme="majorHAnsi" w:cs="Arial"/>
          <w:sz w:val="20"/>
          <w:szCs w:val="20"/>
        </w:rPr>
        <w:t>The</w:t>
      </w:r>
      <w:r w:rsidR="00296541" w:rsidRPr="00296541">
        <w:rPr>
          <w:rFonts w:asciiTheme="majorHAnsi" w:hAnsiTheme="majorHAnsi" w:cs="Arial"/>
          <w:sz w:val="20"/>
          <w:szCs w:val="20"/>
        </w:rPr>
        <w:t xml:space="preserve"> course provides detailed study of general pharmacological principles for medication-induced physiological functions in clinical d</w:t>
      </w:r>
      <w:r>
        <w:rPr>
          <w:rFonts w:asciiTheme="majorHAnsi" w:hAnsiTheme="majorHAnsi" w:cs="Arial"/>
          <w:sz w:val="20"/>
          <w:szCs w:val="20"/>
        </w:rPr>
        <w:t>rug therapy. The</w:t>
      </w:r>
      <w:r w:rsidR="00C91921">
        <w:rPr>
          <w:rFonts w:asciiTheme="majorHAnsi" w:hAnsiTheme="majorHAnsi" w:cs="Arial"/>
          <w:sz w:val="20"/>
          <w:szCs w:val="20"/>
        </w:rPr>
        <w:t xml:space="preserve"> course focus is </w:t>
      </w:r>
      <w:r w:rsidR="00296541" w:rsidRPr="00296541">
        <w:rPr>
          <w:rFonts w:asciiTheme="majorHAnsi" w:hAnsiTheme="majorHAnsi" w:cs="Arial"/>
          <w:sz w:val="20"/>
          <w:szCs w:val="20"/>
        </w:rPr>
        <w:t>therapeutic decision-making in anesthesia practice.</w:t>
      </w:r>
    </w:p>
    <w:p w14:paraId="0AD48EA3" w14:textId="77777777" w:rsidR="00CB4B5A" w:rsidRPr="004359CC"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7CD6B4C"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794BAA">
            <w:rPr>
              <w:rFonts w:asciiTheme="majorHAnsi" w:hAnsiTheme="majorHAnsi"/>
              <w:sz w:val="20"/>
              <w:szCs w:val="20"/>
            </w:rPr>
            <w:t>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4303EB85" w:rsidR="00A966C5" w:rsidRPr="008426D1" w:rsidRDefault="00A966C5" w:rsidP="00391206">
      <w:pPr>
        <w:tabs>
          <w:tab w:val="left" w:pos="720"/>
        </w:tabs>
        <w:spacing w:after="0" w:line="240" w:lineRule="auto"/>
        <w:ind w:left="2250"/>
        <w:rPr>
          <w:rFonts w:asciiTheme="majorHAnsi" w:hAnsiTheme="majorHAnsi" w:cs="Arial"/>
          <w:sz w:val="20"/>
          <w:szCs w:val="20"/>
        </w:rPr>
      </w:pPr>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5A685B6" w:rsidR="00C002F9" w:rsidRPr="008426D1" w:rsidRDefault="00794BAA" w:rsidP="00391206">
      <w:pPr>
        <w:pStyle w:val="ListParagraph"/>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This course is the foundational pharmacology course.</w:t>
      </w:r>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45034FA"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comboBox>
            <w:listItem w:displayText="No" w:value="No"/>
            <w:listItem w:displayText="Yes" w:value="Yes"/>
          </w:comboBox>
        </w:sdtPr>
        <w:sdtEndPr/>
        <w:sdtContent>
          <w:r w:rsidR="007429E5">
            <w:rPr>
              <w:rFonts w:asciiTheme="majorHAnsi" w:hAnsiTheme="majorHAnsi"/>
              <w:sz w:val="20"/>
              <w:szCs w:val="20"/>
            </w:rPr>
            <w:t>Yes</w:t>
          </w:r>
        </w:sdtContent>
      </w:sdt>
    </w:p>
    <w:p w14:paraId="389EE19D" w14:textId="2492C64A"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794BAA">
            <w:rPr>
              <w:rFonts w:asciiTheme="majorHAnsi" w:hAnsiTheme="majorHAnsi" w:cs="Arial"/>
              <w:sz w:val="20"/>
              <w:szCs w:val="20"/>
            </w:rPr>
            <w:t xml:space="preserve">DNP: Nurse Anesthesia Option Program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7521C524" w:rsidR="00AF68E8" w:rsidRPr="008426D1" w:rsidRDefault="00296541"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79A7D1BA" w:rsidR="00C23120" w:rsidRPr="008426D1" w:rsidRDefault="007429E5"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54A29D95" w:rsidR="00C23120" w:rsidRPr="008426D1" w:rsidRDefault="007429E5"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(If it is, all course entries must be identical including course descriptions.  It is important to check the course description of an existing course when adding a new cross listed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5FDF57D4" w:rsidR="00C23120" w:rsidRPr="008426D1" w:rsidRDefault="007429E5"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showingPlcHdr/>
          <w:comboBox>
            <w:listItem w:displayText="No" w:value="No"/>
            <w:listItem w:displayText="Yes" w:value="Yes"/>
          </w:comboBox>
        </w:sdtPr>
        <w:sdtEndPr/>
        <w:sdtContent>
          <w:r w:rsidRPr="008426D1">
            <w:rPr>
              <w:rStyle w:val="PlaceholderText"/>
            </w:rPr>
            <w:t>Choose an item.</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66E7ADF5"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7429E5">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730EE09"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827926">
            <w:rPr>
              <w:rFonts w:asciiTheme="majorHAnsi" w:hAnsiTheme="majorHAnsi" w:cs="Arial"/>
              <w:sz w:val="20"/>
              <w:szCs w:val="20"/>
            </w:rPr>
            <w:t>DNP: Nurse Anesthesia Option program</w:t>
          </w:r>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79D00FF"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7429E5">
            <w:rPr>
              <w:rFonts w:asciiTheme="majorHAnsi" w:hAnsiTheme="majorHAnsi" w:cs="Arial"/>
              <w:sz w:val="20"/>
              <w:szCs w:val="20"/>
            </w:rPr>
            <w:t>No</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764C21E"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7429E5">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717D79BF"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r w:rsidR="00E4591F">
                <w:rPr>
                  <w:rFonts w:asciiTheme="majorHAnsi" w:hAnsiTheme="majorHAnsi" w:cs="Arial"/>
                  <w:sz w:val="20"/>
                  <w:szCs w:val="20"/>
                </w:rPr>
                <w:t>Yes</w:t>
              </w:r>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0D95723"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7429E5">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2C6D2E54" w14:textId="77777777" w:rsidR="00E4591F" w:rsidRDefault="00E4591F" w:rsidP="00A966C5">
      <w:pPr>
        <w:tabs>
          <w:tab w:val="left" w:pos="360"/>
          <w:tab w:val="left" w:pos="720"/>
        </w:tabs>
        <w:spacing w:after="0" w:line="240" w:lineRule="auto"/>
        <w:jc w:val="cente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47D998D1" w14:textId="77777777" w:rsidR="00707F2D" w:rsidRDefault="00707F2D" w:rsidP="00A966C5">
          <w:pPr>
            <w:tabs>
              <w:tab w:val="left" w:pos="360"/>
              <w:tab w:val="left" w:pos="720"/>
            </w:tabs>
            <w:spacing w:after="0" w:line="240" w:lineRule="auto"/>
            <w:rPr>
              <w:rFonts w:asciiTheme="majorHAnsi" w:hAnsiTheme="majorHAnsi"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5501"/>
            <w:gridCol w:w="3647"/>
          </w:tblGrid>
          <w:tr w:rsidR="00707F2D" w:rsidRPr="00A479BE" w14:paraId="66314EB8" w14:textId="77777777" w:rsidTr="00B5035A">
            <w:tc>
              <w:tcPr>
                <w:tcW w:w="761" w:type="pct"/>
                <w:shd w:val="clear" w:color="auto" w:fill="CCFFCC"/>
              </w:tcPr>
              <w:p w14:paraId="01C85B61" w14:textId="77777777" w:rsidR="00707F2D" w:rsidRPr="00A479BE" w:rsidRDefault="00707F2D" w:rsidP="00B5035A">
                <w:pPr>
                  <w:spacing w:after="0"/>
                  <w:rPr>
                    <w:rFonts w:ascii="Arial" w:hAnsi="Arial" w:cs="Arial"/>
                    <w:sz w:val="20"/>
                    <w:szCs w:val="20"/>
                  </w:rPr>
                </w:pPr>
                <w:r>
                  <w:rPr>
                    <w:rFonts w:ascii="Arial" w:hAnsi="Arial" w:cs="Arial"/>
                    <w:sz w:val="20"/>
                    <w:szCs w:val="20"/>
                  </w:rPr>
                  <w:t>WEEKS</w:t>
                </w:r>
              </w:p>
            </w:tc>
            <w:tc>
              <w:tcPr>
                <w:tcW w:w="2549" w:type="pct"/>
                <w:shd w:val="clear" w:color="auto" w:fill="CCFFCC"/>
              </w:tcPr>
              <w:p w14:paraId="7E66365B" w14:textId="77777777" w:rsidR="00707F2D" w:rsidRPr="00A479BE" w:rsidRDefault="00707F2D" w:rsidP="00B5035A">
                <w:pPr>
                  <w:spacing w:after="0"/>
                  <w:rPr>
                    <w:rFonts w:ascii="Arial" w:hAnsi="Arial" w:cs="Arial"/>
                    <w:sz w:val="20"/>
                    <w:szCs w:val="20"/>
                  </w:rPr>
                </w:pPr>
                <w:r w:rsidRPr="00A479BE">
                  <w:rPr>
                    <w:rFonts w:ascii="Arial" w:hAnsi="Arial" w:cs="Arial"/>
                    <w:sz w:val="20"/>
                    <w:szCs w:val="20"/>
                  </w:rPr>
                  <w:t>TOPIC</w:t>
                </w:r>
              </w:p>
            </w:tc>
            <w:tc>
              <w:tcPr>
                <w:tcW w:w="1690" w:type="pct"/>
                <w:shd w:val="clear" w:color="auto" w:fill="CCFFCC"/>
              </w:tcPr>
              <w:p w14:paraId="32404204" w14:textId="77777777" w:rsidR="00707F2D" w:rsidRPr="00A479BE" w:rsidRDefault="00707F2D" w:rsidP="00B5035A">
                <w:pPr>
                  <w:spacing w:after="0"/>
                  <w:rPr>
                    <w:rFonts w:ascii="Arial" w:hAnsi="Arial" w:cs="Arial"/>
                    <w:sz w:val="20"/>
                    <w:szCs w:val="20"/>
                  </w:rPr>
                </w:pPr>
                <w:r w:rsidRPr="00A479BE">
                  <w:rPr>
                    <w:rFonts w:ascii="Arial" w:hAnsi="Arial" w:cs="Arial"/>
                    <w:sz w:val="20"/>
                    <w:szCs w:val="20"/>
                  </w:rPr>
                  <w:t>READING</w:t>
                </w:r>
              </w:p>
            </w:tc>
          </w:tr>
          <w:tr w:rsidR="00707F2D" w:rsidRPr="00A479BE" w14:paraId="3660959C" w14:textId="77777777" w:rsidTr="00B5035A">
            <w:tc>
              <w:tcPr>
                <w:tcW w:w="761" w:type="pct"/>
              </w:tcPr>
              <w:p w14:paraId="0CA5DCB0" w14:textId="77777777" w:rsidR="00707F2D" w:rsidRDefault="00707F2D" w:rsidP="00B5035A">
                <w:pPr>
                  <w:spacing w:after="0"/>
                  <w:rPr>
                    <w:rFonts w:ascii="Arial" w:hAnsi="Arial" w:cs="Arial"/>
                    <w:color w:val="000000"/>
                    <w:sz w:val="20"/>
                    <w:szCs w:val="20"/>
                  </w:rPr>
                </w:pPr>
                <w:r>
                  <w:rPr>
                    <w:rFonts w:ascii="Arial" w:hAnsi="Arial" w:cs="Arial"/>
                    <w:color w:val="000000"/>
                    <w:sz w:val="20"/>
                    <w:szCs w:val="20"/>
                  </w:rPr>
                  <w:t>1</w:t>
                </w:r>
              </w:p>
            </w:tc>
            <w:tc>
              <w:tcPr>
                <w:tcW w:w="2549" w:type="pct"/>
                <w:vAlign w:val="center"/>
              </w:tcPr>
              <w:p w14:paraId="520FF85F" w14:textId="77777777" w:rsidR="00707F2D" w:rsidRDefault="00707F2D" w:rsidP="00B5035A">
                <w:pPr>
                  <w:spacing w:after="0"/>
                  <w:rPr>
                    <w:rFonts w:ascii="Arial" w:eastAsia="Times New Roman" w:hAnsi="Arial" w:cs="Arial"/>
                    <w:color w:val="000000"/>
                    <w:sz w:val="20"/>
                    <w:szCs w:val="20"/>
                  </w:rPr>
                </w:pPr>
                <w:r>
                  <w:rPr>
                    <w:rFonts w:ascii="Arial" w:hAnsi="Arial" w:cs="Arial"/>
                    <w:color w:val="000000"/>
                    <w:sz w:val="20"/>
                    <w:szCs w:val="20"/>
                  </w:rPr>
                  <w:t>Pharmacokinetics &amp; Pharmacodynamics</w:t>
                </w:r>
              </w:p>
            </w:tc>
            <w:tc>
              <w:tcPr>
                <w:tcW w:w="1690" w:type="pct"/>
                <w:vAlign w:val="center"/>
              </w:tcPr>
              <w:p w14:paraId="49B82356" w14:textId="77777777" w:rsidR="00707F2D" w:rsidRDefault="00707F2D" w:rsidP="00B5035A">
                <w:pPr>
                  <w:spacing w:after="0"/>
                  <w:rPr>
                    <w:rFonts w:ascii="Arial" w:eastAsia="Times New Roman" w:hAnsi="Arial" w:cs="Arial"/>
                    <w:color w:val="000000"/>
                    <w:sz w:val="20"/>
                    <w:szCs w:val="20"/>
                  </w:rPr>
                </w:pPr>
                <w:proofErr w:type="spellStart"/>
                <w:r>
                  <w:rPr>
                    <w:rFonts w:ascii="Arial" w:eastAsia="Times New Roman" w:hAnsi="Arial" w:cs="Arial"/>
                    <w:color w:val="000000"/>
                    <w:sz w:val="20"/>
                    <w:szCs w:val="20"/>
                  </w:rPr>
                  <w:t>Stoelting’s</w:t>
                </w:r>
                <w:proofErr w:type="spellEnd"/>
                <w:r>
                  <w:rPr>
                    <w:rFonts w:ascii="Arial" w:eastAsia="Times New Roman" w:hAnsi="Arial" w:cs="Arial"/>
                    <w:color w:val="000000"/>
                    <w:sz w:val="20"/>
                    <w:szCs w:val="20"/>
                  </w:rPr>
                  <w:t xml:space="preserve"> Ch. 1 &amp; 2</w:t>
                </w:r>
              </w:p>
              <w:p w14:paraId="38307761" w14:textId="77777777" w:rsidR="00707F2D" w:rsidRDefault="00707F2D" w:rsidP="00B5035A">
                <w:pPr>
                  <w:spacing w:after="0"/>
                  <w:rPr>
                    <w:rFonts w:ascii="Arial" w:eastAsia="Times New Roman" w:hAnsi="Arial" w:cs="Arial"/>
                    <w:color w:val="000000"/>
                    <w:sz w:val="20"/>
                    <w:szCs w:val="20"/>
                  </w:rPr>
                </w:pPr>
                <w:r>
                  <w:rPr>
                    <w:rFonts w:ascii="Arial" w:eastAsia="Times New Roman" w:hAnsi="Arial" w:cs="Arial"/>
                    <w:color w:val="000000"/>
                    <w:sz w:val="20"/>
                    <w:szCs w:val="20"/>
                  </w:rPr>
                  <w:t>Goodman &amp; Gilman’s Section I</w:t>
                </w:r>
              </w:p>
            </w:tc>
          </w:tr>
          <w:tr w:rsidR="00707F2D" w:rsidRPr="00A479BE" w14:paraId="24505855" w14:textId="77777777" w:rsidTr="00B5035A">
            <w:tc>
              <w:tcPr>
                <w:tcW w:w="761" w:type="pct"/>
              </w:tcPr>
              <w:p w14:paraId="3258658D" w14:textId="77777777" w:rsidR="00707F2D" w:rsidRDefault="00707F2D" w:rsidP="00B5035A">
                <w:pPr>
                  <w:spacing w:after="0"/>
                  <w:rPr>
                    <w:rFonts w:ascii="Arial" w:hAnsi="Arial" w:cs="Arial"/>
                    <w:color w:val="000000"/>
                    <w:sz w:val="20"/>
                    <w:szCs w:val="20"/>
                  </w:rPr>
                </w:pPr>
                <w:r>
                  <w:rPr>
                    <w:rFonts w:ascii="Arial" w:hAnsi="Arial" w:cs="Arial"/>
                    <w:color w:val="000000"/>
                    <w:sz w:val="20"/>
                    <w:szCs w:val="20"/>
                  </w:rPr>
                  <w:t>2-3</w:t>
                </w:r>
              </w:p>
            </w:tc>
            <w:tc>
              <w:tcPr>
                <w:tcW w:w="2549" w:type="pct"/>
                <w:vAlign w:val="center"/>
              </w:tcPr>
              <w:p w14:paraId="043CB0F0" w14:textId="77777777" w:rsidR="00707F2D" w:rsidRDefault="00707F2D" w:rsidP="00B5035A">
                <w:pPr>
                  <w:spacing w:after="0"/>
                  <w:rPr>
                    <w:rFonts w:ascii="Arial" w:hAnsi="Arial" w:cs="Arial"/>
                    <w:color w:val="000000"/>
                    <w:sz w:val="20"/>
                    <w:szCs w:val="20"/>
                  </w:rPr>
                </w:pPr>
                <w:r>
                  <w:rPr>
                    <w:rFonts w:ascii="Arial" w:hAnsi="Arial" w:cs="Arial"/>
                    <w:color w:val="000000"/>
                    <w:sz w:val="20"/>
                    <w:szCs w:val="20"/>
                  </w:rPr>
                  <w:t xml:space="preserve">Cardiac meds - </w:t>
                </w:r>
                <w:proofErr w:type="spellStart"/>
                <w:r>
                  <w:rPr>
                    <w:rFonts w:ascii="Arial" w:hAnsi="Arial" w:cs="Arial"/>
                    <w:color w:val="000000"/>
                    <w:sz w:val="20"/>
                    <w:szCs w:val="20"/>
                  </w:rPr>
                  <w:t>sympatholytics</w:t>
                </w:r>
                <w:proofErr w:type="spellEnd"/>
                <w:r>
                  <w:rPr>
                    <w:rFonts w:ascii="Arial" w:hAnsi="Arial" w:cs="Arial"/>
                    <w:color w:val="000000"/>
                    <w:sz w:val="20"/>
                    <w:szCs w:val="20"/>
                  </w:rPr>
                  <w:t xml:space="preserve"> &amp; </w:t>
                </w:r>
                <w:proofErr w:type="spellStart"/>
                <w:r>
                  <w:rPr>
                    <w:rFonts w:ascii="Arial" w:hAnsi="Arial" w:cs="Arial"/>
                    <w:color w:val="000000"/>
                    <w:sz w:val="20"/>
                    <w:szCs w:val="20"/>
                  </w:rPr>
                  <w:t>sympathomimetics</w:t>
                </w:r>
                <w:proofErr w:type="spellEnd"/>
                <w:r>
                  <w:rPr>
                    <w:rFonts w:ascii="Arial" w:hAnsi="Arial" w:cs="Arial"/>
                    <w:color w:val="000000"/>
                    <w:sz w:val="20"/>
                    <w:szCs w:val="20"/>
                  </w:rPr>
                  <w:t>, vasodilators, antiarrhythmic drugs, lipid lowering drugs</w:t>
                </w:r>
              </w:p>
            </w:tc>
            <w:tc>
              <w:tcPr>
                <w:tcW w:w="1690" w:type="pct"/>
                <w:vAlign w:val="center"/>
              </w:tcPr>
              <w:p w14:paraId="275C8B14" w14:textId="77777777" w:rsidR="00707F2D" w:rsidRDefault="00707F2D" w:rsidP="00B5035A">
                <w:pPr>
                  <w:spacing w:after="0"/>
                  <w:rPr>
                    <w:rFonts w:ascii="Arial" w:hAnsi="Arial" w:cs="Arial"/>
                    <w:color w:val="000000"/>
                    <w:sz w:val="20"/>
                    <w:szCs w:val="20"/>
                  </w:rPr>
                </w:pPr>
                <w:proofErr w:type="spellStart"/>
                <w:r>
                  <w:rPr>
                    <w:rFonts w:ascii="Arial" w:hAnsi="Arial" w:cs="Arial"/>
                    <w:color w:val="000000"/>
                    <w:sz w:val="20"/>
                    <w:szCs w:val="20"/>
                  </w:rPr>
                  <w:t>Stoelting’s</w:t>
                </w:r>
                <w:proofErr w:type="spellEnd"/>
                <w:r>
                  <w:rPr>
                    <w:rFonts w:ascii="Arial" w:hAnsi="Arial" w:cs="Arial"/>
                    <w:color w:val="000000"/>
                    <w:sz w:val="20"/>
                    <w:szCs w:val="20"/>
                  </w:rPr>
                  <w:t xml:space="preserve"> </w:t>
                </w:r>
                <w:proofErr w:type="spellStart"/>
                <w:r>
                  <w:rPr>
                    <w:rFonts w:ascii="Arial" w:hAnsi="Arial" w:cs="Arial"/>
                    <w:color w:val="000000"/>
                    <w:sz w:val="20"/>
                    <w:szCs w:val="20"/>
                  </w:rPr>
                  <w:t>Ch</w:t>
                </w:r>
                <w:proofErr w:type="spellEnd"/>
                <w:r>
                  <w:rPr>
                    <w:rFonts w:ascii="Arial" w:hAnsi="Arial" w:cs="Arial"/>
                    <w:color w:val="000000"/>
                    <w:sz w:val="20"/>
                    <w:szCs w:val="20"/>
                  </w:rPr>
                  <w:t xml:space="preserve"> 18, 19, 20, 21, 23</w:t>
                </w:r>
              </w:p>
            </w:tc>
          </w:tr>
          <w:tr w:rsidR="00707F2D" w:rsidRPr="00A479BE" w14:paraId="12FE22B9" w14:textId="77777777" w:rsidTr="00B5035A">
            <w:tc>
              <w:tcPr>
                <w:tcW w:w="761" w:type="pct"/>
              </w:tcPr>
              <w:p w14:paraId="39597518" w14:textId="77777777" w:rsidR="00707F2D" w:rsidRDefault="00707F2D" w:rsidP="00B5035A">
                <w:pPr>
                  <w:spacing w:after="0"/>
                  <w:rPr>
                    <w:rFonts w:ascii="Arial" w:hAnsi="Arial" w:cs="Arial"/>
                    <w:color w:val="000000"/>
                    <w:sz w:val="20"/>
                    <w:szCs w:val="20"/>
                  </w:rPr>
                </w:pPr>
                <w:r>
                  <w:rPr>
                    <w:rFonts w:ascii="Arial" w:hAnsi="Arial" w:cs="Arial"/>
                    <w:color w:val="000000"/>
                    <w:sz w:val="20"/>
                    <w:szCs w:val="20"/>
                  </w:rPr>
                  <w:t>4</w:t>
                </w:r>
              </w:p>
            </w:tc>
            <w:tc>
              <w:tcPr>
                <w:tcW w:w="2549" w:type="pct"/>
                <w:vAlign w:val="center"/>
              </w:tcPr>
              <w:p w14:paraId="37EDE6BF" w14:textId="77777777" w:rsidR="00707F2D" w:rsidRDefault="00707F2D" w:rsidP="00B5035A">
                <w:pPr>
                  <w:spacing w:after="0"/>
                  <w:rPr>
                    <w:rFonts w:ascii="Arial" w:hAnsi="Arial" w:cs="Arial"/>
                    <w:color w:val="000000"/>
                    <w:sz w:val="20"/>
                    <w:szCs w:val="20"/>
                  </w:rPr>
                </w:pPr>
                <w:r>
                  <w:rPr>
                    <w:rFonts w:ascii="Arial" w:hAnsi="Arial" w:cs="Arial"/>
                    <w:color w:val="000000"/>
                    <w:sz w:val="20"/>
                    <w:szCs w:val="20"/>
                  </w:rPr>
                  <w:t>Bronchodilators &amp; antihistamines</w:t>
                </w:r>
              </w:p>
            </w:tc>
            <w:tc>
              <w:tcPr>
                <w:tcW w:w="1690" w:type="pct"/>
                <w:vAlign w:val="center"/>
              </w:tcPr>
              <w:p w14:paraId="3CB9FCBC" w14:textId="77777777" w:rsidR="00707F2D" w:rsidRDefault="00707F2D" w:rsidP="00B5035A">
                <w:pPr>
                  <w:spacing w:after="0"/>
                  <w:rPr>
                    <w:rFonts w:ascii="Arial" w:hAnsi="Arial" w:cs="Arial"/>
                    <w:color w:val="000000"/>
                    <w:sz w:val="20"/>
                    <w:szCs w:val="20"/>
                  </w:rPr>
                </w:pPr>
                <w:proofErr w:type="spellStart"/>
                <w:r>
                  <w:rPr>
                    <w:rFonts w:ascii="Arial" w:hAnsi="Arial" w:cs="Arial"/>
                    <w:color w:val="000000"/>
                    <w:sz w:val="20"/>
                    <w:szCs w:val="20"/>
                  </w:rPr>
                  <w:t>Stoelting’s</w:t>
                </w:r>
                <w:proofErr w:type="spellEnd"/>
                <w:r>
                  <w:rPr>
                    <w:rFonts w:ascii="Arial" w:hAnsi="Arial" w:cs="Arial"/>
                    <w:color w:val="000000"/>
                    <w:sz w:val="20"/>
                    <w:szCs w:val="20"/>
                  </w:rPr>
                  <w:t xml:space="preserve"> </w:t>
                </w:r>
                <w:proofErr w:type="spellStart"/>
                <w:r>
                  <w:rPr>
                    <w:rFonts w:ascii="Arial" w:hAnsi="Arial" w:cs="Arial"/>
                    <w:color w:val="000000"/>
                    <w:sz w:val="20"/>
                    <w:szCs w:val="20"/>
                  </w:rPr>
                  <w:t>Ch</w:t>
                </w:r>
                <w:proofErr w:type="spellEnd"/>
                <w:r>
                  <w:rPr>
                    <w:rFonts w:ascii="Arial" w:hAnsi="Arial" w:cs="Arial"/>
                    <w:color w:val="000000"/>
                    <w:sz w:val="20"/>
                    <w:szCs w:val="20"/>
                  </w:rPr>
                  <w:t xml:space="preserve"> 25, 35</w:t>
                </w:r>
              </w:p>
              <w:p w14:paraId="46219FD9" w14:textId="77777777" w:rsidR="00707F2D" w:rsidRDefault="00707F2D" w:rsidP="00B5035A">
                <w:pPr>
                  <w:spacing w:after="0"/>
                  <w:rPr>
                    <w:rFonts w:ascii="Arial" w:hAnsi="Arial" w:cs="Arial"/>
                    <w:color w:val="000000"/>
                    <w:sz w:val="20"/>
                    <w:szCs w:val="20"/>
                  </w:rPr>
                </w:pPr>
                <w:r>
                  <w:rPr>
                    <w:rFonts w:ascii="Arial" w:hAnsi="Arial" w:cs="Arial"/>
                    <w:color w:val="000000"/>
                    <w:sz w:val="20"/>
                    <w:szCs w:val="20"/>
                  </w:rPr>
                  <w:t xml:space="preserve">Goodman &amp; Gilman’s </w:t>
                </w:r>
                <w:proofErr w:type="spellStart"/>
                <w:r>
                  <w:rPr>
                    <w:rFonts w:ascii="Arial" w:hAnsi="Arial" w:cs="Arial"/>
                    <w:color w:val="000000"/>
                    <w:sz w:val="20"/>
                    <w:szCs w:val="20"/>
                  </w:rPr>
                  <w:t>Ch</w:t>
                </w:r>
                <w:proofErr w:type="spellEnd"/>
                <w:r>
                  <w:rPr>
                    <w:rFonts w:ascii="Arial" w:hAnsi="Arial" w:cs="Arial"/>
                    <w:color w:val="000000"/>
                    <w:sz w:val="20"/>
                    <w:szCs w:val="20"/>
                  </w:rPr>
                  <w:t xml:space="preserve"> 36</w:t>
                </w:r>
              </w:p>
            </w:tc>
          </w:tr>
          <w:tr w:rsidR="00707F2D" w:rsidRPr="00A479BE" w14:paraId="17DB19EF" w14:textId="77777777" w:rsidTr="00B5035A">
            <w:tc>
              <w:tcPr>
                <w:tcW w:w="761" w:type="pct"/>
              </w:tcPr>
              <w:p w14:paraId="3A86D359" w14:textId="77777777" w:rsidR="00707F2D" w:rsidRDefault="00707F2D" w:rsidP="00B5035A">
                <w:pPr>
                  <w:spacing w:after="0"/>
                  <w:rPr>
                    <w:rFonts w:ascii="Arial" w:hAnsi="Arial" w:cs="Arial"/>
                    <w:color w:val="000000"/>
                    <w:sz w:val="20"/>
                    <w:szCs w:val="20"/>
                  </w:rPr>
                </w:pPr>
                <w:r>
                  <w:rPr>
                    <w:rFonts w:ascii="Arial" w:hAnsi="Arial" w:cs="Arial"/>
                    <w:color w:val="000000"/>
                    <w:sz w:val="20"/>
                    <w:szCs w:val="20"/>
                  </w:rPr>
                  <w:t>5</w:t>
                </w:r>
              </w:p>
            </w:tc>
            <w:tc>
              <w:tcPr>
                <w:tcW w:w="2549" w:type="pct"/>
                <w:shd w:val="clear" w:color="auto" w:fill="auto"/>
                <w:vAlign w:val="center"/>
              </w:tcPr>
              <w:p w14:paraId="6166C363" w14:textId="77777777" w:rsidR="00707F2D" w:rsidRDefault="00707F2D" w:rsidP="00B5035A">
                <w:pPr>
                  <w:spacing w:after="0"/>
                  <w:rPr>
                    <w:rFonts w:ascii="Arial" w:hAnsi="Arial" w:cs="Arial"/>
                    <w:color w:val="000000"/>
                    <w:sz w:val="20"/>
                    <w:szCs w:val="20"/>
                  </w:rPr>
                </w:pPr>
                <w:r>
                  <w:rPr>
                    <w:rFonts w:ascii="Arial" w:hAnsi="Arial" w:cs="Arial"/>
                    <w:color w:val="000000"/>
                    <w:sz w:val="20"/>
                    <w:szCs w:val="20"/>
                  </w:rPr>
                  <w:t>Pro and anticoagulants</w:t>
                </w:r>
              </w:p>
            </w:tc>
            <w:tc>
              <w:tcPr>
                <w:tcW w:w="1690" w:type="pct"/>
                <w:shd w:val="clear" w:color="auto" w:fill="auto"/>
              </w:tcPr>
              <w:p w14:paraId="3E62A6CC" w14:textId="77777777" w:rsidR="00707F2D" w:rsidRDefault="00707F2D" w:rsidP="00B5035A">
                <w:pPr>
                  <w:spacing w:after="0"/>
                  <w:rPr>
                    <w:rFonts w:ascii="Arial" w:hAnsi="Arial" w:cs="Arial"/>
                    <w:color w:val="000000"/>
                    <w:sz w:val="20"/>
                    <w:szCs w:val="20"/>
                  </w:rPr>
                </w:pPr>
                <w:proofErr w:type="spellStart"/>
                <w:r w:rsidRPr="008E67C4">
                  <w:rPr>
                    <w:rFonts w:ascii="Arial" w:hAnsi="Arial" w:cs="Arial"/>
                    <w:color w:val="000000"/>
                    <w:sz w:val="20"/>
                    <w:szCs w:val="20"/>
                  </w:rPr>
                  <w:t>Stoelting’s</w:t>
                </w:r>
                <w:proofErr w:type="spellEnd"/>
                <w:r w:rsidRPr="008E67C4">
                  <w:rPr>
                    <w:rFonts w:ascii="Arial" w:hAnsi="Arial" w:cs="Arial"/>
                    <w:color w:val="000000"/>
                    <w:sz w:val="20"/>
                    <w:szCs w:val="20"/>
                  </w:rPr>
                  <w:t xml:space="preserve"> </w:t>
                </w:r>
                <w:proofErr w:type="spellStart"/>
                <w:r w:rsidRPr="008E67C4">
                  <w:rPr>
                    <w:rFonts w:ascii="Arial" w:hAnsi="Arial" w:cs="Arial"/>
                    <w:color w:val="000000"/>
                    <w:sz w:val="20"/>
                    <w:szCs w:val="20"/>
                  </w:rPr>
                  <w:t>Ch</w:t>
                </w:r>
                <w:proofErr w:type="spellEnd"/>
                <w:r>
                  <w:rPr>
                    <w:rFonts w:ascii="Arial" w:hAnsi="Arial" w:cs="Arial"/>
                    <w:color w:val="000000"/>
                    <w:sz w:val="20"/>
                    <w:szCs w:val="20"/>
                  </w:rPr>
                  <w:t xml:space="preserve"> 29, 30</w:t>
                </w:r>
              </w:p>
              <w:p w14:paraId="69A5C749" w14:textId="77777777" w:rsidR="00707F2D" w:rsidRDefault="00707F2D" w:rsidP="00B5035A">
                <w:pPr>
                  <w:spacing w:after="0"/>
                  <w:rPr>
                    <w:rFonts w:ascii="Arial" w:hAnsi="Arial" w:cs="Arial"/>
                    <w:color w:val="000000"/>
                    <w:sz w:val="20"/>
                    <w:szCs w:val="20"/>
                  </w:rPr>
                </w:pPr>
                <w:r w:rsidRPr="008E67C4">
                  <w:rPr>
                    <w:rFonts w:ascii="Arial" w:hAnsi="Arial" w:cs="Arial"/>
                    <w:color w:val="000000"/>
                    <w:sz w:val="20"/>
                    <w:szCs w:val="20"/>
                  </w:rPr>
                  <w:t xml:space="preserve">Goodman &amp; Gilman’s </w:t>
                </w:r>
                <w:proofErr w:type="spellStart"/>
                <w:r w:rsidRPr="008E67C4">
                  <w:rPr>
                    <w:rFonts w:ascii="Arial" w:hAnsi="Arial" w:cs="Arial"/>
                    <w:color w:val="000000"/>
                    <w:sz w:val="20"/>
                    <w:szCs w:val="20"/>
                  </w:rPr>
                  <w:t>Ch</w:t>
                </w:r>
                <w:proofErr w:type="spellEnd"/>
                <w:r>
                  <w:rPr>
                    <w:rFonts w:ascii="Arial" w:hAnsi="Arial" w:cs="Arial"/>
                    <w:color w:val="000000"/>
                    <w:sz w:val="20"/>
                    <w:szCs w:val="20"/>
                  </w:rPr>
                  <w:t xml:space="preserve"> 30</w:t>
                </w:r>
              </w:p>
            </w:tc>
          </w:tr>
          <w:tr w:rsidR="00707F2D" w:rsidRPr="00A479BE" w14:paraId="77C43C77" w14:textId="77777777" w:rsidTr="00B5035A">
            <w:tc>
              <w:tcPr>
                <w:tcW w:w="761" w:type="pct"/>
                <w:shd w:val="clear" w:color="auto" w:fill="FFFFFF" w:themeFill="background1"/>
              </w:tcPr>
              <w:p w14:paraId="4B7E9434" w14:textId="77777777" w:rsidR="00707F2D" w:rsidRDefault="00707F2D" w:rsidP="00B5035A">
                <w:pPr>
                  <w:spacing w:after="0"/>
                  <w:rPr>
                    <w:rFonts w:ascii="Arial" w:hAnsi="Arial" w:cs="Arial"/>
                    <w:color w:val="000000"/>
                    <w:sz w:val="20"/>
                    <w:szCs w:val="20"/>
                  </w:rPr>
                </w:pPr>
                <w:r>
                  <w:rPr>
                    <w:rFonts w:ascii="Arial" w:hAnsi="Arial" w:cs="Arial"/>
                    <w:color w:val="000000"/>
                    <w:sz w:val="20"/>
                    <w:szCs w:val="20"/>
                  </w:rPr>
                  <w:t>6-7</w:t>
                </w:r>
              </w:p>
            </w:tc>
            <w:tc>
              <w:tcPr>
                <w:tcW w:w="2549" w:type="pct"/>
                <w:shd w:val="clear" w:color="auto" w:fill="FFFFFF" w:themeFill="background1"/>
                <w:vAlign w:val="center"/>
              </w:tcPr>
              <w:p w14:paraId="52087970" w14:textId="77777777" w:rsidR="00707F2D" w:rsidRDefault="00707F2D" w:rsidP="00B5035A">
                <w:pPr>
                  <w:spacing w:after="0"/>
                  <w:rPr>
                    <w:rFonts w:ascii="Arial" w:hAnsi="Arial" w:cs="Arial"/>
                    <w:color w:val="000000"/>
                    <w:sz w:val="20"/>
                    <w:szCs w:val="20"/>
                  </w:rPr>
                </w:pPr>
                <w:r>
                  <w:rPr>
                    <w:rFonts w:ascii="Arial" w:hAnsi="Arial" w:cs="Arial"/>
                    <w:color w:val="000000"/>
                    <w:sz w:val="20"/>
                    <w:szCs w:val="20"/>
                  </w:rPr>
                  <w:t>Antimicrobials, antibiotics, antiseptics</w:t>
                </w:r>
              </w:p>
            </w:tc>
            <w:tc>
              <w:tcPr>
                <w:tcW w:w="1690" w:type="pct"/>
                <w:shd w:val="clear" w:color="auto" w:fill="FFFFFF" w:themeFill="background1"/>
              </w:tcPr>
              <w:p w14:paraId="2A27A2C4" w14:textId="77777777" w:rsidR="00707F2D" w:rsidRDefault="00707F2D" w:rsidP="00B5035A">
                <w:pPr>
                  <w:spacing w:after="0"/>
                  <w:rPr>
                    <w:rFonts w:ascii="Arial" w:hAnsi="Arial" w:cs="Arial"/>
                    <w:color w:val="000000"/>
                    <w:sz w:val="20"/>
                    <w:szCs w:val="20"/>
                  </w:rPr>
                </w:pPr>
                <w:proofErr w:type="spellStart"/>
                <w:r w:rsidRPr="008E67C4">
                  <w:rPr>
                    <w:rFonts w:ascii="Arial" w:hAnsi="Arial" w:cs="Arial"/>
                    <w:color w:val="000000"/>
                    <w:sz w:val="20"/>
                    <w:szCs w:val="20"/>
                  </w:rPr>
                  <w:t>Stoelting’s</w:t>
                </w:r>
                <w:proofErr w:type="spellEnd"/>
                <w:r w:rsidRPr="008E67C4">
                  <w:rPr>
                    <w:rFonts w:ascii="Arial" w:hAnsi="Arial" w:cs="Arial"/>
                    <w:color w:val="000000"/>
                    <w:sz w:val="20"/>
                    <w:szCs w:val="20"/>
                  </w:rPr>
                  <w:t xml:space="preserve"> </w:t>
                </w:r>
                <w:proofErr w:type="spellStart"/>
                <w:r w:rsidRPr="008E67C4">
                  <w:rPr>
                    <w:rFonts w:ascii="Arial" w:hAnsi="Arial" w:cs="Arial"/>
                    <w:color w:val="000000"/>
                    <w:sz w:val="20"/>
                    <w:szCs w:val="20"/>
                  </w:rPr>
                  <w:t>Ch</w:t>
                </w:r>
                <w:proofErr w:type="spellEnd"/>
                <w:r>
                  <w:rPr>
                    <w:rFonts w:ascii="Arial" w:hAnsi="Arial" w:cs="Arial"/>
                    <w:color w:val="000000"/>
                    <w:sz w:val="20"/>
                    <w:szCs w:val="20"/>
                  </w:rPr>
                  <w:t xml:space="preserve"> 41, </w:t>
                </w:r>
              </w:p>
              <w:p w14:paraId="4D9C1451" w14:textId="77777777" w:rsidR="00707F2D" w:rsidRPr="008E67C4" w:rsidRDefault="00707F2D" w:rsidP="00B5035A">
                <w:pPr>
                  <w:spacing w:after="0"/>
                  <w:rPr>
                    <w:rFonts w:ascii="Arial" w:hAnsi="Arial" w:cs="Arial"/>
                    <w:color w:val="000000"/>
                    <w:sz w:val="20"/>
                    <w:szCs w:val="20"/>
                  </w:rPr>
                </w:pPr>
                <w:r w:rsidRPr="008E67C4">
                  <w:rPr>
                    <w:rFonts w:ascii="Arial" w:hAnsi="Arial" w:cs="Arial"/>
                    <w:color w:val="000000"/>
                    <w:sz w:val="20"/>
                    <w:szCs w:val="20"/>
                  </w:rPr>
                  <w:t>Goodman &amp; Gilman</w:t>
                </w:r>
                <w:r>
                  <w:rPr>
                    <w:rFonts w:ascii="Arial" w:hAnsi="Arial" w:cs="Arial"/>
                    <w:color w:val="000000"/>
                    <w:sz w:val="20"/>
                    <w:szCs w:val="20"/>
                  </w:rPr>
                  <w:t>’s Section VII</w:t>
                </w:r>
              </w:p>
            </w:tc>
          </w:tr>
          <w:tr w:rsidR="00707F2D" w:rsidRPr="00A479BE" w14:paraId="6B3A3759" w14:textId="77777777" w:rsidTr="00B5035A">
            <w:tc>
              <w:tcPr>
                <w:tcW w:w="761" w:type="pct"/>
              </w:tcPr>
              <w:p w14:paraId="3E50A7A7" w14:textId="77777777" w:rsidR="00707F2D" w:rsidRDefault="00707F2D" w:rsidP="00B5035A">
                <w:pPr>
                  <w:spacing w:after="0"/>
                  <w:rPr>
                    <w:rFonts w:ascii="Arial" w:hAnsi="Arial" w:cs="Arial"/>
                    <w:color w:val="000000"/>
                    <w:sz w:val="20"/>
                    <w:szCs w:val="20"/>
                  </w:rPr>
                </w:pPr>
                <w:r>
                  <w:rPr>
                    <w:rFonts w:ascii="Arial" w:hAnsi="Arial" w:cs="Arial"/>
                    <w:color w:val="000000"/>
                    <w:sz w:val="20"/>
                    <w:szCs w:val="20"/>
                  </w:rPr>
                  <w:t>8</w:t>
                </w:r>
              </w:p>
            </w:tc>
            <w:tc>
              <w:tcPr>
                <w:tcW w:w="2549" w:type="pct"/>
                <w:shd w:val="clear" w:color="auto" w:fill="auto"/>
                <w:vAlign w:val="center"/>
              </w:tcPr>
              <w:p w14:paraId="373C866A" w14:textId="77777777" w:rsidR="00707F2D" w:rsidRDefault="00707F2D" w:rsidP="00B5035A">
                <w:pPr>
                  <w:spacing w:after="0"/>
                  <w:rPr>
                    <w:rFonts w:ascii="Arial" w:hAnsi="Arial" w:cs="Arial"/>
                    <w:color w:val="000000"/>
                    <w:sz w:val="20"/>
                    <w:szCs w:val="20"/>
                  </w:rPr>
                </w:pPr>
                <w:r>
                  <w:rPr>
                    <w:rFonts w:ascii="Arial" w:hAnsi="Arial" w:cs="Arial"/>
                    <w:color w:val="000000"/>
                    <w:sz w:val="20"/>
                    <w:szCs w:val="20"/>
                  </w:rPr>
                  <w:t>Chemotherapeutic drugs</w:t>
                </w:r>
              </w:p>
            </w:tc>
            <w:tc>
              <w:tcPr>
                <w:tcW w:w="1690" w:type="pct"/>
                <w:shd w:val="clear" w:color="auto" w:fill="auto"/>
              </w:tcPr>
              <w:p w14:paraId="27FD54B2" w14:textId="77777777" w:rsidR="00707F2D" w:rsidRDefault="00707F2D" w:rsidP="00B5035A">
                <w:pPr>
                  <w:spacing w:after="0"/>
                  <w:rPr>
                    <w:rFonts w:ascii="Arial" w:hAnsi="Arial" w:cs="Arial"/>
                    <w:color w:val="000000"/>
                    <w:sz w:val="20"/>
                    <w:szCs w:val="20"/>
                  </w:rPr>
                </w:pPr>
                <w:proofErr w:type="spellStart"/>
                <w:r w:rsidRPr="008E67C4">
                  <w:rPr>
                    <w:rFonts w:ascii="Arial" w:hAnsi="Arial" w:cs="Arial"/>
                    <w:color w:val="000000"/>
                    <w:sz w:val="20"/>
                    <w:szCs w:val="20"/>
                  </w:rPr>
                  <w:t>Stoelting’s</w:t>
                </w:r>
                <w:proofErr w:type="spellEnd"/>
                <w:r w:rsidRPr="008E67C4">
                  <w:rPr>
                    <w:rFonts w:ascii="Arial" w:hAnsi="Arial" w:cs="Arial"/>
                    <w:color w:val="000000"/>
                    <w:sz w:val="20"/>
                    <w:szCs w:val="20"/>
                  </w:rPr>
                  <w:t xml:space="preserve"> </w:t>
                </w:r>
                <w:proofErr w:type="spellStart"/>
                <w:r w:rsidRPr="008E67C4">
                  <w:rPr>
                    <w:rFonts w:ascii="Arial" w:hAnsi="Arial" w:cs="Arial"/>
                    <w:color w:val="000000"/>
                    <w:sz w:val="20"/>
                    <w:szCs w:val="20"/>
                  </w:rPr>
                  <w:t>Ch</w:t>
                </w:r>
                <w:proofErr w:type="spellEnd"/>
                <w:r>
                  <w:rPr>
                    <w:rFonts w:ascii="Arial" w:hAnsi="Arial" w:cs="Arial"/>
                    <w:color w:val="000000"/>
                    <w:sz w:val="20"/>
                    <w:szCs w:val="20"/>
                  </w:rPr>
                  <w:t xml:space="preserve"> 42</w:t>
                </w:r>
              </w:p>
              <w:p w14:paraId="3CA6EF61" w14:textId="77777777" w:rsidR="00707F2D" w:rsidRDefault="00707F2D" w:rsidP="00B5035A">
                <w:pPr>
                  <w:spacing w:after="0"/>
                </w:pPr>
                <w:r w:rsidRPr="008E67C4">
                  <w:rPr>
                    <w:rFonts w:ascii="Arial" w:hAnsi="Arial" w:cs="Arial"/>
                    <w:color w:val="000000"/>
                    <w:sz w:val="20"/>
                    <w:szCs w:val="20"/>
                  </w:rPr>
                  <w:t xml:space="preserve">Goodman &amp; Gilman’s </w:t>
                </w:r>
                <w:proofErr w:type="spellStart"/>
                <w:r w:rsidRPr="008E67C4">
                  <w:rPr>
                    <w:rFonts w:ascii="Arial" w:hAnsi="Arial" w:cs="Arial"/>
                    <w:color w:val="000000"/>
                    <w:sz w:val="20"/>
                    <w:szCs w:val="20"/>
                  </w:rPr>
                  <w:t>Ch</w:t>
                </w:r>
                <w:proofErr w:type="spellEnd"/>
                <w:r>
                  <w:rPr>
                    <w:rFonts w:ascii="Arial" w:hAnsi="Arial" w:cs="Arial"/>
                    <w:color w:val="000000"/>
                    <w:sz w:val="20"/>
                    <w:szCs w:val="20"/>
                  </w:rPr>
                  <w:t xml:space="preserve"> 60, 61, 62, 63</w:t>
                </w:r>
              </w:p>
            </w:tc>
          </w:tr>
          <w:tr w:rsidR="00707F2D" w:rsidRPr="00A479BE" w14:paraId="09A57723" w14:textId="77777777" w:rsidTr="00B5035A">
            <w:tc>
              <w:tcPr>
                <w:tcW w:w="761" w:type="pct"/>
              </w:tcPr>
              <w:p w14:paraId="336A4CBD" w14:textId="0DC32DF1" w:rsidR="00707F2D" w:rsidRDefault="00707F2D" w:rsidP="00B5035A">
                <w:pPr>
                  <w:spacing w:after="0"/>
                  <w:rPr>
                    <w:rFonts w:ascii="Arial" w:hAnsi="Arial" w:cs="Arial"/>
                    <w:color w:val="000000"/>
                    <w:sz w:val="20"/>
                    <w:szCs w:val="20"/>
                  </w:rPr>
                </w:pPr>
                <w:r>
                  <w:rPr>
                    <w:rFonts w:ascii="Arial" w:hAnsi="Arial" w:cs="Arial"/>
                    <w:color w:val="000000"/>
                    <w:sz w:val="20"/>
                    <w:szCs w:val="20"/>
                  </w:rPr>
                  <w:t>9</w:t>
                </w:r>
                <w:r w:rsidR="00836887">
                  <w:rPr>
                    <w:rFonts w:ascii="Arial" w:hAnsi="Arial" w:cs="Arial"/>
                    <w:color w:val="000000"/>
                    <w:sz w:val="20"/>
                    <w:szCs w:val="20"/>
                  </w:rPr>
                  <w:t>-10</w:t>
                </w:r>
              </w:p>
            </w:tc>
            <w:tc>
              <w:tcPr>
                <w:tcW w:w="2549" w:type="pct"/>
                <w:vAlign w:val="center"/>
              </w:tcPr>
              <w:p w14:paraId="100ECECC" w14:textId="77777777" w:rsidR="00707F2D" w:rsidRDefault="00707F2D" w:rsidP="00B5035A">
                <w:pPr>
                  <w:spacing w:after="0"/>
                  <w:rPr>
                    <w:rFonts w:ascii="Arial" w:hAnsi="Arial" w:cs="Arial"/>
                    <w:color w:val="000000"/>
                    <w:sz w:val="20"/>
                    <w:szCs w:val="20"/>
                  </w:rPr>
                </w:pPr>
                <w:r>
                  <w:rPr>
                    <w:rFonts w:ascii="Arial" w:hAnsi="Arial" w:cs="Arial"/>
                    <w:color w:val="000000"/>
                    <w:sz w:val="20"/>
                    <w:szCs w:val="20"/>
                  </w:rPr>
                  <w:t xml:space="preserve">Endocrine drugs </w:t>
                </w:r>
              </w:p>
            </w:tc>
            <w:tc>
              <w:tcPr>
                <w:tcW w:w="1690" w:type="pct"/>
              </w:tcPr>
              <w:p w14:paraId="23201D50" w14:textId="77777777" w:rsidR="00707F2D" w:rsidRDefault="00707F2D" w:rsidP="00B5035A">
                <w:pPr>
                  <w:spacing w:after="0"/>
                  <w:rPr>
                    <w:rFonts w:ascii="Arial" w:hAnsi="Arial" w:cs="Arial"/>
                    <w:color w:val="000000"/>
                    <w:sz w:val="20"/>
                    <w:szCs w:val="20"/>
                  </w:rPr>
                </w:pPr>
                <w:proofErr w:type="spellStart"/>
                <w:r w:rsidRPr="008E67C4">
                  <w:rPr>
                    <w:rFonts w:ascii="Arial" w:hAnsi="Arial" w:cs="Arial"/>
                    <w:color w:val="000000"/>
                    <w:sz w:val="20"/>
                    <w:szCs w:val="20"/>
                  </w:rPr>
                  <w:t>Stoelting’s</w:t>
                </w:r>
                <w:proofErr w:type="spellEnd"/>
                <w:r w:rsidRPr="008E67C4">
                  <w:rPr>
                    <w:rFonts w:ascii="Arial" w:hAnsi="Arial" w:cs="Arial"/>
                    <w:color w:val="000000"/>
                    <w:sz w:val="20"/>
                    <w:szCs w:val="20"/>
                  </w:rPr>
                  <w:t xml:space="preserve"> </w:t>
                </w:r>
                <w:proofErr w:type="spellStart"/>
                <w:r w:rsidRPr="008E67C4">
                  <w:rPr>
                    <w:rFonts w:ascii="Arial" w:hAnsi="Arial" w:cs="Arial"/>
                    <w:color w:val="000000"/>
                    <w:sz w:val="20"/>
                    <w:szCs w:val="20"/>
                  </w:rPr>
                  <w:t>Ch</w:t>
                </w:r>
                <w:proofErr w:type="spellEnd"/>
                <w:r>
                  <w:rPr>
                    <w:rFonts w:ascii="Arial" w:hAnsi="Arial" w:cs="Arial"/>
                    <w:color w:val="000000"/>
                    <w:sz w:val="20"/>
                    <w:szCs w:val="20"/>
                  </w:rPr>
                  <w:t xml:space="preserve"> 38,39,40</w:t>
                </w:r>
              </w:p>
              <w:p w14:paraId="22113831" w14:textId="77777777" w:rsidR="00707F2D" w:rsidRPr="008E67C4" w:rsidRDefault="00707F2D" w:rsidP="00B5035A">
                <w:pPr>
                  <w:spacing w:after="0"/>
                  <w:rPr>
                    <w:rFonts w:ascii="Arial" w:hAnsi="Arial" w:cs="Arial"/>
                    <w:color w:val="000000"/>
                    <w:sz w:val="20"/>
                    <w:szCs w:val="20"/>
                  </w:rPr>
                </w:pPr>
              </w:p>
            </w:tc>
          </w:tr>
        </w:tbl>
        <w:p w14:paraId="6043DA7B" w14:textId="7BE2D385" w:rsidR="00296541" w:rsidRDefault="00296541" w:rsidP="00A966C5">
          <w:pPr>
            <w:tabs>
              <w:tab w:val="left" w:pos="360"/>
              <w:tab w:val="left" w:pos="720"/>
            </w:tabs>
            <w:spacing w:after="0" w:line="240" w:lineRule="auto"/>
            <w:rPr>
              <w:rFonts w:asciiTheme="majorHAnsi" w:hAnsiTheme="majorHAnsi" w:cs="Arial"/>
              <w:sz w:val="20"/>
              <w:szCs w:val="20"/>
            </w:rPr>
          </w:pPr>
        </w:p>
        <w:p w14:paraId="31D30746" w14:textId="3E47B6FD" w:rsidR="00A966C5" w:rsidRPr="008426D1" w:rsidRDefault="00FC65AB" w:rsidP="00A966C5">
          <w:pPr>
            <w:tabs>
              <w:tab w:val="left" w:pos="360"/>
              <w:tab w:val="left" w:pos="720"/>
            </w:tabs>
            <w:spacing w:after="0" w:line="240" w:lineRule="auto"/>
            <w:rPr>
              <w:rFonts w:asciiTheme="majorHAnsi" w:hAnsiTheme="majorHAnsi" w:cs="Arial"/>
              <w:sz w:val="20"/>
              <w:szCs w:val="20"/>
            </w:rPr>
          </w:pPr>
        </w:p>
      </w:sdtContent>
    </w:sdt>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1657F8F3" w:rsidR="00A966C5" w:rsidRPr="008426D1" w:rsidRDefault="0029654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5A6732EF" w14:textId="77777777" w:rsidR="00E4591F" w:rsidRDefault="00E4591F"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846098191"/>
          </w:sdtPr>
          <w:sdtEndPr/>
          <w:sdtContent>
            <w:p w14:paraId="64DEF76F" w14:textId="77777777" w:rsidR="008B07AD" w:rsidRDefault="008B07AD" w:rsidP="008B07A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See new program proposal </w:t>
              </w:r>
            </w:p>
          </w:sdtContent>
        </w:sdt>
        <w:p w14:paraId="36745D5D" w14:textId="5D457B70" w:rsidR="00A966C5" w:rsidRPr="008426D1" w:rsidRDefault="00FC65AB"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882722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sdt>
            <w:sdtPr>
              <w:rPr>
                <w:rFonts w:asciiTheme="majorHAnsi" w:hAnsiTheme="majorHAnsi" w:cs="Arial"/>
                <w:sz w:val="20"/>
                <w:szCs w:val="20"/>
              </w:rPr>
              <w:id w:val="700896786"/>
            </w:sdtPr>
            <w:sdtEndPr/>
            <w:sdtContent>
              <w:r w:rsidR="008B07AD">
                <w:rPr>
                  <w:rFonts w:asciiTheme="majorHAnsi" w:hAnsiTheme="majorHAnsi" w:cs="Arial"/>
                  <w:sz w:val="20"/>
                  <w:szCs w:val="20"/>
                </w:rPr>
                <w:t xml:space="preserve">See new program proposal </w:t>
              </w:r>
            </w:sdtContent>
          </w:sdt>
          <w:r w:rsidR="008B07AD">
            <w:rPr>
              <w:rFonts w:asciiTheme="majorHAnsi" w:hAnsiTheme="majorHAnsi" w:cs="Arial"/>
              <w:sz w:val="20"/>
              <w:szCs w:val="20"/>
            </w:rPr>
            <w:t xml:space="preserve">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5547950"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comboBox>
                <w:listItem w:displayText="Yes" w:value="Yes"/>
                <w:listItem w:displayText="No" w:value="No"/>
              </w:comboBox>
            </w:sdtPr>
            <w:sdtEndPr/>
            <w:sdtContent>
              <w:r w:rsidR="008B07AD">
                <w:rPr>
                  <w:rFonts w:asciiTheme="majorHAnsi" w:hAnsiTheme="majorHAnsi" w:cs="Arial"/>
                  <w:sz w:val="20"/>
                  <w:szCs w:val="20"/>
                </w:rPr>
                <w:t>No</w:t>
              </w:r>
            </w:sdtContent>
          </w:sdt>
        </w:sdtContent>
      </w:sdt>
    </w:p>
    <w:p w14:paraId="37454C01" w14:textId="77777777" w:rsidR="00E4591F" w:rsidRDefault="00E4591F" w:rsidP="00E4591F">
      <w:pPr>
        <w:tabs>
          <w:tab w:val="left" w:pos="360"/>
          <w:tab w:val="left" w:pos="720"/>
        </w:tabs>
        <w:spacing w:after="0" w:line="240" w:lineRule="auto"/>
        <w:rPr>
          <w:rFonts w:asciiTheme="majorHAnsi" w:hAnsiTheme="majorHAnsi" w:cs="Arial"/>
          <w:b/>
          <w:sz w:val="28"/>
          <w:szCs w:val="20"/>
        </w:rPr>
      </w:pPr>
      <w:r>
        <w:rPr>
          <w:rFonts w:asciiTheme="majorHAnsi" w:hAnsiTheme="majorHAnsi" w:cs="Arial"/>
          <w:i/>
          <w:color w:val="FF0000"/>
          <w:sz w:val="20"/>
          <w:szCs w:val="20"/>
        </w:rPr>
        <w:tab/>
        <w:t xml:space="preserve">If yes: please </w:t>
      </w:r>
      <w:r w:rsidR="00EC52BB" w:rsidRPr="00EC52BB">
        <w:rPr>
          <w:rFonts w:asciiTheme="majorHAnsi" w:hAnsiTheme="majorHAnsi" w:cs="Arial"/>
          <w:i/>
          <w:color w:val="FF0000"/>
          <w:sz w:val="20"/>
          <w:szCs w:val="20"/>
        </w:rPr>
        <w:t>attach the New Program Tuition and Fees form, which is available from the UCC website.</w:t>
      </w:r>
    </w:p>
    <w:p w14:paraId="20327E7A" w14:textId="77777777" w:rsidR="00E4591F" w:rsidRDefault="00E4591F" w:rsidP="00E4591F">
      <w:pPr>
        <w:tabs>
          <w:tab w:val="left" w:pos="360"/>
          <w:tab w:val="left" w:pos="720"/>
        </w:tabs>
        <w:spacing w:after="0" w:line="240" w:lineRule="auto"/>
        <w:rPr>
          <w:rFonts w:asciiTheme="majorHAnsi" w:hAnsiTheme="majorHAnsi" w:cs="Arial"/>
          <w:b/>
          <w:sz w:val="28"/>
          <w:szCs w:val="20"/>
        </w:rPr>
      </w:pPr>
    </w:p>
    <w:p w14:paraId="0822858A" w14:textId="7881A20B" w:rsidR="0066260B" w:rsidRPr="00E4591F" w:rsidRDefault="0066260B" w:rsidP="00E4591F">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b/>
          <w:szCs w:val="20"/>
          <w:u w:val="single"/>
        </w:rPr>
        <w:t>Course Justification</w:t>
      </w:r>
    </w:p>
    <w:p w14:paraId="630CB3F0" w14:textId="77777777" w:rsidR="00E4591F" w:rsidRPr="008426D1" w:rsidRDefault="00E4591F" w:rsidP="00E4591F">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795FFA31" w14:textId="77777777" w:rsidR="00E4591F" w:rsidRPr="008426D1" w:rsidRDefault="00E4591F" w:rsidP="00E4591F">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720E1B3D" w14:textId="77777777" w:rsidR="00E4591F" w:rsidRPr="008426D1" w:rsidRDefault="00E4591F" w:rsidP="00E4591F">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Pr>
              <w:rFonts w:asciiTheme="majorHAnsi" w:hAnsiTheme="majorHAnsi" w:cs="Arial"/>
              <w:sz w:val="20"/>
              <w:szCs w:val="20"/>
            </w:rPr>
            <w:t xml:space="preserve">This course provides the basis for specialty areas for anesthesia practice, co-existing diseases and anesthesia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therapeutic interventions and management.  This </w:t>
          </w:r>
          <w:r>
            <w:rPr>
              <w:rFonts w:asciiTheme="majorHAnsi" w:hAnsiTheme="majorHAnsi" w:cs="Arial"/>
              <w:sz w:val="20"/>
              <w:szCs w:val="20"/>
            </w:rPr>
            <w:tab/>
            <w:t xml:space="preserve">course will fulfill the requirements of anesthesia curriculum as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required by Council on Accreditation of Nurse Anesthesia Educational Programs</w:t>
          </w:r>
        </w:sdtContent>
      </w:sdt>
    </w:p>
    <w:p w14:paraId="2237F3AA" w14:textId="77777777" w:rsidR="00E4591F" w:rsidRPr="008426D1" w:rsidRDefault="00E4591F" w:rsidP="00E4591F">
      <w:pPr>
        <w:tabs>
          <w:tab w:val="left" w:pos="360"/>
          <w:tab w:val="left" w:pos="720"/>
        </w:tabs>
        <w:spacing w:after="0"/>
        <w:rPr>
          <w:rFonts w:asciiTheme="majorHAnsi" w:hAnsiTheme="majorHAnsi" w:cs="Arial"/>
          <w:sz w:val="20"/>
          <w:szCs w:val="20"/>
        </w:rPr>
      </w:pPr>
    </w:p>
    <w:p w14:paraId="578B8803" w14:textId="77777777" w:rsidR="00E4591F" w:rsidRPr="008426D1" w:rsidRDefault="00E4591F" w:rsidP="00E4591F">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1EEDD154" w14:textId="77777777" w:rsidR="00E4591F" w:rsidRDefault="00E4591F" w:rsidP="00E4591F">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252446787"/>
            </w:sdtPr>
            <w:sdtEndPr/>
            <w:sdtContent/>
          </w:sdt>
        </w:sdtContent>
      </w:sdt>
    </w:p>
    <w:p w14:paraId="24844F1F" w14:textId="77777777" w:rsidR="00E4591F" w:rsidRDefault="00E4591F" w:rsidP="00E4591F">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The course content is mandated by the Council on Accreditation of Nurse Anesthesia Educational Programs Practice Doctorate Standards – Section E. Standard 2 which states, “</w:t>
      </w:r>
      <w:r w:rsidRPr="00F72CB3">
        <w:rPr>
          <w:rFonts w:asciiTheme="majorHAnsi" w:hAnsiTheme="majorHAnsi" w:cs="Arial"/>
          <w:sz w:val="20"/>
          <w:szCs w:val="20"/>
        </w:rPr>
        <w:t xml:space="preserve">The curriculum is designed to focus on the full scope of nurse anesthesia practice including: </w:t>
      </w:r>
      <w:r>
        <w:rPr>
          <w:rFonts w:asciiTheme="majorHAnsi" w:hAnsiTheme="majorHAnsi" w:cs="Arial"/>
          <w:sz w:val="20"/>
          <w:szCs w:val="20"/>
        </w:rPr>
        <w:t xml:space="preserve">  </w:t>
      </w:r>
    </w:p>
    <w:p w14:paraId="02DC164E" w14:textId="77777777" w:rsidR="00E4591F" w:rsidRDefault="00E4591F" w:rsidP="00E4591F">
      <w:pPr>
        <w:tabs>
          <w:tab w:val="left" w:pos="360"/>
          <w:tab w:val="left" w:pos="720"/>
        </w:tabs>
        <w:spacing w:after="0" w:line="240" w:lineRule="auto"/>
        <w:ind w:left="360"/>
        <w:rPr>
          <w:rFonts w:asciiTheme="majorHAnsi" w:hAnsiTheme="majorHAnsi" w:cs="Arial"/>
          <w:sz w:val="20"/>
          <w:szCs w:val="20"/>
        </w:rPr>
      </w:pPr>
    </w:p>
    <w:p w14:paraId="50507119" w14:textId="77777777" w:rsidR="00E4591F" w:rsidRDefault="00E4591F" w:rsidP="00E4591F">
      <w:pPr>
        <w:tabs>
          <w:tab w:val="left" w:pos="360"/>
          <w:tab w:val="left" w:pos="720"/>
        </w:tabs>
        <w:spacing w:after="0" w:line="240" w:lineRule="auto"/>
        <w:ind w:left="360"/>
        <w:rPr>
          <w:rFonts w:asciiTheme="majorHAnsi" w:hAnsiTheme="majorHAnsi" w:cs="Arial"/>
          <w:sz w:val="20"/>
          <w:szCs w:val="20"/>
        </w:rPr>
      </w:pPr>
      <w:r w:rsidRPr="00F72CB3">
        <w:rPr>
          <w:rFonts w:asciiTheme="majorHAnsi" w:hAnsiTheme="majorHAnsi" w:cs="Arial"/>
          <w:sz w:val="20"/>
          <w:szCs w:val="20"/>
        </w:rPr>
        <w:t xml:space="preserve">2. 1. Course(s): Advanced Physiology/Pathophysiology, Advanced Pharmacology, Basic and Advanced Principles in Nurse Anesthesia, and Advanced Health Assessment (see Glossary, “Advanced health assessment”). </w:t>
      </w:r>
      <w:r>
        <w:rPr>
          <w:rFonts w:asciiTheme="majorHAnsi" w:hAnsiTheme="majorHAnsi" w:cs="Arial"/>
          <w:sz w:val="20"/>
          <w:szCs w:val="20"/>
        </w:rPr>
        <w:t xml:space="preserve">   </w:t>
      </w:r>
    </w:p>
    <w:p w14:paraId="390F9FDB" w14:textId="77777777" w:rsidR="00E4591F" w:rsidRDefault="00E4591F" w:rsidP="00E4591F">
      <w:pPr>
        <w:tabs>
          <w:tab w:val="left" w:pos="360"/>
          <w:tab w:val="left" w:pos="720"/>
        </w:tabs>
        <w:spacing w:after="0" w:line="240" w:lineRule="auto"/>
        <w:ind w:left="360"/>
        <w:rPr>
          <w:rFonts w:asciiTheme="majorHAnsi" w:hAnsiTheme="majorHAnsi" w:cs="Arial"/>
          <w:sz w:val="20"/>
          <w:szCs w:val="20"/>
        </w:rPr>
      </w:pPr>
    </w:p>
    <w:p w14:paraId="277461E3" w14:textId="77777777" w:rsidR="00E4591F" w:rsidRDefault="00E4591F" w:rsidP="00E4591F">
      <w:pPr>
        <w:tabs>
          <w:tab w:val="left" w:pos="360"/>
          <w:tab w:val="left" w:pos="720"/>
        </w:tabs>
        <w:spacing w:after="0" w:line="240" w:lineRule="auto"/>
        <w:ind w:left="360"/>
        <w:rPr>
          <w:rFonts w:asciiTheme="majorHAnsi" w:hAnsiTheme="majorHAnsi" w:cs="Arial"/>
          <w:sz w:val="20"/>
          <w:szCs w:val="20"/>
        </w:rPr>
      </w:pPr>
      <w:r w:rsidRPr="00F72CB3">
        <w:rPr>
          <w:rFonts w:asciiTheme="majorHAnsi" w:hAnsiTheme="majorHAnsi" w:cs="Arial"/>
          <w:sz w:val="20"/>
          <w:szCs w:val="20"/>
        </w:rPr>
        <w:t>2. 2. Content: Advanced Physiology/Pathophysiology (120 contact hours), advanced pharmacology (90 contact hours), basic and advanced principles in nurse anesthesia (120 contact hours), research (75 contact hours), advanced health assessment (45 contact hours), human anatomy, chemistry, biochemistry, physics, genetics, acute and chronic pain management, radiology, ultrasound, anesthesia equipment, professional role development, wellness and substance use disorder, informatics, ethical and multicultural healthcare, leadership and management, business of anesthesia/practice management, health policy, healthcare finance, integration/clinical correlation</w:t>
      </w:r>
      <w:r>
        <w:rPr>
          <w:rFonts w:asciiTheme="majorHAnsi" w:hAnsiTheme="majorHAnsi" w:cs="Arial"/>
          <w:sz w:val="20"/>
          <w:szCs w:val="20"/>
        </w:rPr>
        <w:t>.</w:t>
      </w:r>
    </w:p>
    <w:p w14:paraId="36DC0653" w14:textId="77777777" w:rsidR="00E4591F" w:rsidRDefault="00E4591F" w:rsidP="00E459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14:paraId="31EB7538" w14:textId="77777777" w:rsidR="00E4591F" w:rsidRDefault="00E4591F" w:rsidP="00E459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2.3 </w:t>
      </w:r>
      <w:r>
        <w:rPr>
          <w:rFonts w:asciiTheme="majorHAnsi" w:hAnsiTheme="majorHAnsi" w:cs="Arial"/>
          <w:sz w:val="20"/>
          <w:szCs w:val="20"/>
        </w:rPr>
        <w:tab/>
        <w:t>Clinical experiences”.</w:t>
      </w:r>
    </w:p>
    <w:p w14:paraId="30FCC1BB" w14:textId="77777777" w:rsidR="00E4591F" w:rsidRPr="008426D1" w:rsidRDefault="00E4591F" w:rsidP="00E4591F">
      <w:pPr>
        <w:tabs>
          <w:tab w:val="left" w:pos="360"/>
          <w:tab w:val="left" w:pos="720"/>
        </w:tabs>
        <w:spacing w:after="0" w:line="240" w:lineRule="auto"/>
        <w:ind w:left="360"/>
        <w:rPr>
          <w:rFonts w:asciiTheme="majorHAnsi" w:hAnsiTheme="majorHAnsi" w:cs="Arial"/>
          <w:sz w:val="20"/>
          <w:szCs w:val="20"/>
        </w:rPr>
      </w:pPr>
    </w:p>
    <w:p w14:paraId="19DC4B28"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333BEA1D" w14:textId="5D6DBE01" w:rsidR="0066260B" w:rsidRPr="00D02EBF" w:rsidRDefault="00D02EBF" w:rsidP="0066260B">
          <w:pPr>
            <w:tabs>
              <w:tab w:val="left" w:pos="360"/>
              <w:tab w:val="left" w:pos="720"/>
            </w:tabs>
            <w:spacing w:after="0" w:line="240" w:lineRule="auto"/>
            <w:ind w:left="360" w:firstLine="360"/>
            <w:rPr>
              <w:rFonts w:asciiTheme="majorHAnsi" w:hAnsiTheme="majorHAnsi" w:cs="Arial"/>
              <w:sz w:val="20"/>
              <w:szCs w:val="20"/>
            </w:rPr>
          </w:pPr>
          <w:r w:rsidRPr="00D02EBF">
            <w:rPr>
              <w:rFonts w:asciiTheme="majorHAnsi" w:hAnsiTheme="majorHAnsi"/>
              <w:sz w:val="20"/>
              <w:szCs w:val="20"/>
            </w:rPr>
            <w:t xml:space="preserve">Full-time BSN or MSN prepared Professional Registered Nurses with a minimum of 1 year of professional nursing </w:t>
          </w:r>
          <w:r w:rsidRPr="00D02EBF">
            <w:rPr>
              <w:rFonts w:asciiTheme="majorHAnsi" w:hAnsiTheme="majorHAnsi"/>
              <w:sz w:val="20"/>
              <w:szCs w:val="20"/>
            </w:rPr>
            <w:tab/>
            <w:t>experience in an acute, critical environment admitted to the Nurse Anesthesia Option program</w:t>
          </w:r>
        </w:p>
      </w:sdtContent>
    </w:sdt>
    <w:p w14:paraId="1C91374D" w14:textId="77777777" w:rsidR="0066260B" w:rsidRPr="00D02EBF" w:rsidRDefault="0066260B" w:rsidP="0066260B">
      <w:pPr>
        <w:tabs>
          <w:tab w:val="left" w:pos="360"/>
          <w:tab w:val="left" w:pos="810"/>
        </w:tabs>
        <w:spacing w:after="0"/>
        <w:ind w:left="360"/>
        <w:rPr>
          <w:rFonts w:asciiTheme="majorHAnsi" w:hAnsiTheme="majorHAnsi" w:cs="Arial"/>
          <w:sz w:val="20"/>
          <w:szCs w:val="20"/>
        </w:rPr>
      </w:pPr>
    </w:p>
    <w:p w14:paraId="0A033382"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37DBADFC" w14:textId="5D1DA37B" w:rsidR="0066260B" w:rsidRPr="008426D1" w:rsidRDefault="00D02EBF"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the course if part of the proposed DNP: Nurse Anesthesia Option program</w:t>
          </w:r>
        </w:p>
      </w:sdtContent>
    </w:sdt>
    <w:p w14:paraId="01AE7963" w14:textId="77777777" w:rsidR="00A966C5" w:rsidRPr="008426D1" w:rsidRDefault="00A966C5">
      <w:pPr>
        <w:rPr>
          <w:rFonts w:asciiTheme="majorHAnsi" w:hAnsiTheme="majorHAnsi" w:cs="Arial"/>
          <w:b/>
          <w:sz w:val="28"/>
          <w:szCs w:val="20"/>
        </w:rPr>
      </w:pPr>
    </w:p>
    <w:p w14:paraId="408CC460" w14:textId="77777777" w:rsidR="00E4591F" w:rsidRDefault="00E4591F" w:rsidP="00F80644">
      <w:pPr>
        <w:tabs>
          <w:tab w:val="left" w:pos="360"/>
          <w:tab w:val="left" w:pos="720"/>
        </w:tabs>
        <w:spacing w:after="0" w:line="240" w:lineRule="auto"/>
        <w:jc w:val="center"/>
        <w:rPr>
          <w:rFonts w:asciiTheme="majorHAnsi" w:hAnsiTheme="majorHAnsi" w:cs="Arial"/>
          <w:b/>
          <w:sz w:val="28"/>
          <w:szCs w:val="20"/>
        </w:rPr>
      </w:pPr>
    </w:p>
    <w:p w14:paraId="73567907" w14:textId="77777777" w:rsidR="00E4591F" w:rsidRDefault="00E4591F" w:rsidP="00F80644">
      <w:pPr>
        <w:tabs>
          <w:tab w:val="left" w:pos="360"/>
          <w:tab w:val="left" w:pos="720"/>
        </w:tabs>
        <w:spacing w:after="0" w:line="240" w:lineRule="auto"/>
        <w:jc w:val="center"/>
        <w:rPr>
          <w:rFonts w:asciiTheme="majorHAnsi" w:hAnsiTheme="majorHAnsi" w:cs="Arial"/>
          <w:b/>
          <w:sz w:val="28"/>
          <w:szCs w:val="20"/>
        </w:rPr>
      </w:pPr>
    </w:p>
    <w:p w14:paraId="576DFFCC" w14:textId="77777777" w:rsidR="00E4591F" w:rsidRDefault="00E4591F" w:rsidP="00F80644">
      <w:pPr>
        <w:tabs>
          <w:tab w:val="left" w:pos="360"/>
          <w:tab w:val="left" w:pos="720"/>
        </w:tabs>
        <w:spacing w:after="0" w:line="240" w:lineRule="auto"/>
        <w:jc w:val="center"/>
        <w:rPr>
          <w:rFonts w:asciiTheme="majorHAnsi" w:hAnsiTheme="majorHAnsi" w:cs="Arial"/>
          <w:b/>
          <w:sz w:val="28"/>
          <w:szCs w:val="20"/>
        </w:rPr>
      </w:pPr>
    </w:p>
    <w:p w14:paraId="31FB117F" w14:textId="77777777" w:rsidR="00E4591F" w:rsidRDefault="00E4591F" w:rsidP="00F80644">
      <w:pPr>
        <w:tabs>
          <w:tab w:val="left" w:pos="360"/>
          <w:tab w:val="left" w:pos="720"/>
        </w:tabs>
        <w:spacing w:after="0" w:line="240" w:lineRule="auto"/>
        <w:jc w:val="center"/>
        <w:rPr>
          <w:rFonts w:asciiTheme="majorHAnsi" w:hAnsiTheme="majorHAnsi" w:cs="Arial"/>
          <w:b/>
          <w:sz w:val="28"/>
          <w:szCs w:val="20"/>
        </w:rPr>
      </w:pPr>
    </w:p>
    <w:p w14:paraId="07DB0D8E" w14:textId="77777777" w:rsidR="00E4591F" w:rsidRDefault="00E4591F" w:rsidP="00F80644">
      <w:pPr>
        <w:tabs>
          <w:tab w:val="left" w:pos="360"/>
          <w:tab w:val="left" w:pos="720"/>
        </w:tabs>
        <w:spacing w:after="0" w:line="240" w:lineRule="auto"/>
        <w:jc w:val="center"/>
        <w:rPr>
          <w:rFonts w:asciiTheme="majorHAnsi" w:hAnsiTheme="majorHAnsi" w:cs="Arial"/>
          <w:b/>
          <w:sz w:val="28"/>
          <w:szCs w:val="20"/>
        </w:rPr>
      </w:pPr>
    </w:p>
    <w:p w14:paraId="79A3C0F2" w14:textId="77777777" w:rsidR="00E4591F" w:rsidRDefault="00E4591F" w:rsidP="00F80644">
      <w:pPr>
        <w:tabs>
          <w:tab w:val="left" w:pos="360"/>
          <w:tab w:val="left" w:pos="720"/>
        </w:tabs>
        <w:spacing w:after="0" w:line="240" w:lineRule="auto"/>
        <w:jc w:val="center"/>
        <w:rPr>
          <w:rFonts w:asciiTheme="majorHAnsi" w:hAnsiTheme="majorHAnsi" w:cs="Arial"/>
          <w:b/>
          <w:sz w:val="28"/>
          <w:szCs w:val="20"/>
        </w:rPr>
      </w:pPr>
    </w:p>
    <w:p w14:paraId="1A2E053E" w14:textId="77777777" w:rsidR="00E4591F" w:rsidRDefault="00E4591F" w:rsidP="00F80644">
      <w:pPr>
        <w:tabs>
          <w:tab w:val="left" w:pos="360"/>
          <w:tab w:val="left" w:pos="720"/>
        </w:tabs>
        <w:spacing w:after="0" w:line="240" w:lineRule="auto"/>
        <w:jc w:val="center"/>
        <w:rPr>
          <w:rFonts w:asciiTheme="majorHAnsi" w:hAnsiTheme="majorHAnsi" w:cs="Arial"/>
          <w:b/>
          <w:sz w:val="28"/>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06"/>
        <w:gridCol w:w="3600"/>
        <w:gridCol w:w="3594"/>
      </w:tblGrid>
      <w:tr w:rsidR="00054918" w:rsidRPr="008426D1" w14:paraId="4D1A8FA6" w14:textId="77777777" w:rsidTr="00054918">
        <w:tc>
          <w:tcPr>
            <w:tcW w:w="3672" w:type="dxa"/>
          </w:tcPr>
          <w:permStart w:id="2132417370" w:edGrp="everyone"/>
          <w:p w14:paraId="03D8E9A8" w14:textId="6A10C87B" w:rsidR="00054918" w:rsidRPr="008426D1" w:rsidRDefault="00FC65AB"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1"/>
                  <w14:checkedState w14:val="2612" w14:font="MS Gothic"/>
                  <w14:uncheckedState w14:val="2610" w14:font="MS Gothic"/>
                </w14:checkbox>
              </w:sdtPr>
              <w:sdtEndPr/>
              <w:sdtContent>
                <w:r w:rsidR="00F94D2D">
                  <w:rPr>
                    <w:rFonts w:ascii="MS Gothic" w:eastAsia="MS Gothic" w:hAnsi="MS Gothic" w:hint="eastAsia"/>
                    <w:sz w:val="20"/>
                    <w:szCs w:val="20"/>
                  </w:rPr>
                  <w:t>☒</w:t>
                </w:r>
              </w:sdtContent>
            </w:sdt>
            <w:permEnd w:id="2132417370"/>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Global Awareness</w:t>
            </w:r>
          </w:p>
          <w:p w14:paraId="33889338" w14:textId="77777777" w:rsidR="00054918" w:rsidRPr="008426D1" w:rsidRDefault="00054918" w:rsidP="00054918">
            <w:pPr>
              <w:tabs>
                <w:tab w:val="left" w:pos="360"/>
                <w:tab w:val="left" w:pos="720"/>
              </w:tabs>
              <w:ind w:left="630"/>
              <w:rPr>
                <w:rFonts w:asciiTheme="majorHAnsi" w:hAnsiTheme="majorHAnsi" w:cs="Arial"/>
                <w:sz w:val="20"/>
                <w:szCs w:val="20"/>
              </w:rPr>
            </w:pP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10EA0BF0" w14:textId="461E8AF8" w:rsidR="00054918" w:rsidRPr="008426D1" w:rsidRDefault="00FC65AB" w:rsidP="00054918">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MS Gothic"/>
                  <w14:uncheckedState w14:val="2610" w14:font="MS Gothic"/>
                </w14:checkbox>
              </w:sdtPr>
              <w:sdtEndPr/>
              <w:sdtContent>
                <w:r w:rsidR="00D02EBF">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p w14:paraId="7DD8BC3E" w14:textId="77777777" w:rsidR="00054918" w:rsidRPr="008426D1" w:rsidRDefault="00054918" w:rsidP="00054918">
            <w:pPr>
              <w:tabs>
                <w:tab w:val="left" w:pos="360"/>
                <w:tab w:val="left" w:pos="720"/>
              </w:tabs>
              <w:ind w:left="468"/>
              <w:rPr>
                <w:rFonts w:asciiTheme="majorHAnsi" w:hAnsiTheme="majorHAnsi" w:cs="Arial"/>
                <w:sz w:val="20"/>
                <w:szCs w:val="20"/>
              </w:rPr>
            </w:pPr>
          </w:p>
        </w:tc>
        <w:permStart w:id="933390377" w:edGrp="everyone"/>
        <w:tc>
          <w:tcPr>
            <w:tcW w:w="3672" w:type="dxa"/>
          </w:tcPr>
          <w:p w14:paraId="7EBA905A" w14:textId="330FC23F" w:rsidR="00054918" w:rsidRDefault="00FC65AB"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1"/>
                  <w14:checkedState w14:val="2612" w14:font="MS Gothic"/>
                  <w14:uncheckedState w14:val="2610" w14:font="MS Gothic"/>
                </w14:checkbox>
              </w:sdtPr>
              <w:sdtEndPr/>
              <w:sdtContent>
                <w:r w:rsidR="00D02EBF">
                  <w:rPr>
                    <w:rFonts w:ascii="MS Gothic" w:eastAsia="MS Gothic" w:hAnsi="MS Gothic" w:hint="eastAsia"/>
                    <w:sz w:val="20"/>
                    <w:szCs w:val="20"/>
                  </w:rPr>
                  <w:t>☒</w:t>
                </w:r>
              </w:sdtContent>
            </w:sdt>
            <w:permEnd w:id="933390377"/>
            <w:r w:rsidR="00FC5698" w:rsidRPr="003E68DD">
              <w:rPr>
                <w:rFonts w:asciiTheme="majorHAnsi" w:hAnsiTheme="majorHAnsi" w:cs="Arial"/>
                <w:b/>
                <w:sz w:val="20"/>
                <w:szCs w:val="20"/>
              </w:rPr>
              <w:t xml:space="preserve"> </w:t>
            </w:r>
            <w:r w:rsidR="0066260B">
              <w:rPr>
                <w:rFonts w:asciiTheme="majorHAnsi" w:hAnsiTheme="majorHAnsi" w:cs="Arial"/>
                <w:sz w:val="20"/>
                <w:szCs w:val="20"/>
              </w:rPr>
              <w:t>Information Literacy</w:t>
            </w:r>
          </w:p>
          <w:p w14:paraId="5640DA62" w14:textId="77777777" w:rsidR="00903AB9" w:rsidRPr="00903AB9" w:rsidRDefault="00903AB9" w:rsidP="00903AB9">
            <w:pPr>
              <w:tabs>
                <w:tab w:val="left" w:pos="360"/>
                <w:tab w:val="left" w:pos="720"/>
              </w:tabs>
              <w:rPr>
                <w:rFonts w:asciiTheme="majorHAnsi" w:hAnsiTheme="majorHAnsi" w:cs="Arial"/>
                <w:sz w:val="20"/>
                <w:szCs w:val="20"/>
              </w:rPr>
            </w:pP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20EF10F9" w14:textId="22767C35" w:rsidR="00D63020" w:rsidRPr="00D63020" w:rsidRDefault="00D02EBF" w:rsidP="00D63020">
          <w:pPr>
            <w:pStyle w:val="PlainText"/>
            <w:rPr>
              <w:rFonts w:asciiTheme="majorHAnsi" w:hAnsiTheme="majorHAnsi"/>
              <w:sz w:val="20"/>
              <w:szCs w:val="20"/>
            </w:rPr>
          </w:pPr>
          <w:r w:rsidRPr="00D63020">
            <w:rPr>
              <w:rFonts w:asciiTheme="majorHAnsi" w:hAnsiTheme="majorHAnsi" w:cs="Arial"/>
              <w:sz w:val="20"/>
              <w:szCs w:val="20"/>
            </w:rPr>
            <w:t>Th</w:t>
          </w:r>
          <w:r w:rsidR="00D63020" w:rsidRPr="00D63020">
            <w:rPr>
              <w:rFonts w:asciiTheme="majorHAnsi" w:hAnsiTheme="majorHAnsi" w:cs="Arial"/>
              <w:sz w:val="20"/>
              <w:szCs w:val="20"/>
            </w:rPr>
            <w:t xml:space="preserve">is course will fit into the </w:t>
          </w:r>
          <w:r w:rsidR="00D63020" w:rsidRPr="00D63020">
            <w:rPr>
              <w:rFonts w:asciiTheme="majorHAnsi" w:hAnsiTheme="majorHAnsi"/>
              <w:sz w:val="20"/>
              <w:szCs w:val="20"/>
            </w:rPr>
            <w:t>DNP: Nurse Anesthesia Option program</w:t>
          </w:r>
        </w:p>
        <w:p w14:paraId="0E6AE58B" w14:textId="77777777" w:rsidR="00D63020" w:rsidRPr="00D63020" w:rsidRDefault="00D63020" w:rsidP="00D63020">
          <w:pPr>
            <w:pStyle w:val="PlainText"/>
            <w:rPr>
              <w:rFonts w:asciiTheme="majorHAnsi" w:hAnsiTheme="majorHAnsi"/>
              <w:sz w:val="20"/>
              <w:szCs w:val="20"/>
            </w:rPr>
          </w:pPr>
          <w:r w:rsidRPr="00D63020">
            <w:rPr>
              <w:rFonts w:asciiTheme="majorHAnsi" w:hAnsiTheme="majorHAnsi"/>
              <w:sz w:val="20"/>
              <w:szCs w:val="20"/>
            </w:rPr>
            <w:t xml:space="preserve">The programs outcomes emphasize study in the areas of theory, research, role, practice, and health care policy. Upon completion of study for the Doctor of Nursing Practice, the student is expected to be able to: </w:t>
          </w:r>
        </w:p>
        <w:p w14:paraId="35F4CB1B" w14:textId="728BE2C7" w:rsidR="00D63020" w:rsidRPr="00D63020" w:rsidRDefault="00D63020" w:rsidP="00D63020">
          <w:pPr>
            <w:pStyle w:val="PlainText"/>
            <w:rPr>
              <w:rFonts w:asciiTheme="majorHAnsi" w:hAnsiTheme="majorHAnsi"/>
              <w:sz w:val="20"/>
              <w:szCs w:val="20"/>
            </w:rPr>
          </w:pPr>
          <w:r w:rsidRPr="00D63020">
            <w:rPr>
              <w:rFonts w:asciiTheme="majorHAnsi" w:hAnsiTheme="majorHAnsi"/>
              <w:sz w:val="20"/>
              <w:szCs w:val="20"/>
            </w:rPr>
            <w:t>1.</w:t>
          </w:r>
          <w:r w:rsidRPr="00D63020">
            <w:rPr>
              <w:rFonts w:asciiTheme="majorHAnsi" w:hAnsiTheme="majorHAnsi"/>
              <w:sz w:val="20"/>
              <w:szCs w:val="20"/>
            </w:rPr>
            <w:tab/>
            <w:t xml:space="preserve">Integrate theories and concepts from nursing and related disciplines in the implementation of the advanced clinician </w:t>
          </w:r>
          <w:r w:rsidR="00E4591F">
            <w:rPr>
              <w:rFonts w:asciiTheme="majorHAnsi" w:hAnsiTheme="majorHAnsi"/>
              <w:sz w:val="20"/>
              <w:szCs w:val="20"/>
            </w:rPr>
            <w:tab/>
          </w:r>
          <w:r w:rsidRPr="00D63020">
            <w:rPr>
              <w:rFonts w:asciiTheme="majorHAnsi" w:hAnsiTheme="majorHAnsi"/>
              <w:sz w:val="20"/>
              <w:szCs w:val="20"/>
            </w:rPr>
            <w:t xml:space="preserve">role. </w:t>
          </w:r>
        </w:p>
        <w:p w14:paraId="0B209AD6" w14:textId="7B87E287" w:rsidR="00D63020" w:rsidRPr="00D63020" w:rsidRDefault="00D63020" w:rsidP="00D63020">
          <w:pPr>
            <w:pStyle w:val="PlainText"/>
            <w:rPr>
              <w:rFonts w:asciiTheme="majorHAnsi" w:hAnsiTheme="majorHAnsi"/>
              <w:sz w:val="20"/>
              <w:szCs w:val="20"/>
            </w:rPr>
          </w:pPr>
          <w:r w:rsidRPr="00D63020">
            <w:rPr>
              <w:rFonts w:asciiTheme="majorHAnsi" w:hAnsiTheme="majorHAnsi"/>
              <w:sz w:val="20"/>
              <w:szCs w:val="20"/>
            </w:rPr>
            <w:t>2.</w:t>
          </w:r>
          <w:r w:rsidRPr="00D63020">
            <w:rPr>
              <w:rFonts w:asciiTheme="majorHAnsi" w:hAnsiTheme="majorHAnsi"/>
              <w:sz w:val="20"/>
              <w:szCs w:val="20"/>
            </w:rPr>
            <w:tab/>
            <w:t xml:space="preserve">Propose solutions for complex health care situations presented by clients/families using deliberative processes and </w:t>
          </w:r>
          <w:r w:rsidR="00E4591F">
            <w:rPr>
              <w:rFonts w:asciiTheme="majorHAnsi" w:hAnsiTheme="majorHAnsi"/>
              <w:sz w:val="20"/>
              <w:szCs w:val="20"/>
            </w:rPr>
            <w:tab/>
          </w:r>
          <w:r w:rsidRPr="00D63020">
            <w:rPr>
              <w:rFonts w:asciiTheme="majorHAnsi" w:hAnsiTheme="majorHAnsi"/>
              <w:sz w:val="20"/>
              <w:szCs w:val="20"/>
            </w:rPr>
            <w:t xml:space="preserve">knowledge from nursing and related disciplines. </w:t>
          </w:r>
        </w:p>
        <w:p w14:paraId="7CE0B6EA" w14:textId="77777777" w:rsidR="00D63020" w:rsidRPr="00D63020" w:rsidRDefault="00D63020" w:rsidP="00D63020">
          <w:pPr>
            <w:pStyle w:val="PlainText"/>
            <w:rPr>
              <w:rFonts w:asciiTheme="majorHAnsi" w:hAnsiTheme="majorHAnsi"/>
              <w:sz w:val="20"/>
              <w:szCs w:val="20"/>
            </w:rPr>
          </w:pPr>
          <w:r w:rsidRPr="00D63020">
            <w:rPr>
              <w:rFonts w:asciiTheme="majorHAnsi" w:hAnsiTheme="majorHAnsi"/>
              <w:sz w:val="20"/>
              <w:szCs w:val="20"/>
            </w:rPr>
            <w:t>3.</w:t>
          </w:r>
          <w:r w:rsidRPr="00D63020">
            <w:rPr>
              <w:rFonts w:asciiTheme="majorHAnsi" w:hAnsiTheme="majorHAnsi"/>
              <w:sz w:val="20"/>
              <w:szCs w:val="20"/>
            </w:rPr>
            <w:tab/>
            <w:t xml:space="preserve">Demonstrate clinical judgment in providing nursing care to clients/families in states of wellness or illness. </w:t>
          </w:r>
        </w:p>
        <w:p w14:paraId="77964C95" w14:textId="14DEB5FB" w:rsidR="00547433" w:rsidRPr="008426D1" w:rsidRDefault="00FC65AB"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0D710518" w:rsidR="00F7007D" w:rsidRPr="002B453A" w:rsidRDefault="00D63020" w:rsidP="00041E75">
                <w:pPr>
                  <w:rPr>
                    <w:rFonts w:asciiTheme="majorHAnsi" w:hAnsiTheme="majorHAnsi"/>
                    <w:sz w:val="20"/>
                    <w:szCs w:val="20"/>
                  </w:rPr>
                </w:pPr>
                <w:r w:rsidRPr="00D63020">
                  <w:rPr>
                    <w:rFonts w:asciiTheme="majorHAnsi" w:hAnsiTheme="majorHAnsi"/>
                    <w:sz w:val="20"/>
                    <w:szCs w:val="20"/>
                  </w:rPr>
                  <w:t>Integrate theories and concepts from nursing and related disciplines in the implementation of the advanced clinician role</w:t>
                </w:r>
                <w:r>
                  <w:t>.</w:t>
                </w:r>
              </w:p>
            </w:tc>
          </w:sdtContent>
        </w:sdt>
      </w:tr>
      <w:tr w:rsidR="00D62D3B" w:rsidRPr="002B453A" w14:paraId="0F66F3B7" w14:textId="77777777" w:rsidTr="00575870">
        <w:tc>
          <w:tcPr>
            <w:tcW w:w="2148" w:type="dxa"/>
          </w:tcPr>
          <w:p w14:paraId="49C96DEA" w14:textId="53A340D3" w:rsidR="00D62D3B" w:rsidRPr="002B453A" w:rsidRDefault="00D62D3B" w:rsidP="00D62D3B">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72915C0" w14:textId="77777777" w:rsidR="00D62D3B" w:rsidRPr="00BF25F7" w:rsidRDefault="00D62D3B" w:rsidP="00D62D3B">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3E3435A6" w14:textId="77777777" w:rsidR="00D62D3B" w:rsidRPr="00BF25F7" w:rsidRDefault="00D62D3B" w:rsidP="00D62D3B">
            <w:pPr>
              <w:ind w:left="720" w:hanging="720"/>
              <w:rPr>
                <w:rFonts w:asciiTheme="majorHAnsi" w:hAnsiTheme="majorHAnsi"/>
                <w:sz w:val="20"/>
                <w:szCs w:val="20"/>
              </w:rPr>
            </w:pPr>
          </w:p>
          <w:p w14:paraId="73FB0568" w14:textId="77777777" w:rsidR="00D62D3B" w:rsidRPr="00BF25F7" w:rsidRDefault="00D62D3B" w:rsidP="00D62D3B">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000B5A66" w14:textId="77777777" w:rsidR="00D62D3B" w:rsidRPr="00BF25F7" w:rsidRDefault="00D62D3B" w:rsidP="00D62D3B">
            <w:pPr>
              <w:ind w:left="720" w:hanging="720"/>
              <w:rPr>
                <w:rFonts w:asciiTheme="majorHAnsi" w:hAnsiTheme="majorHAnsi"/>
                <w:sz w:val="20"/>
                <w:szCs w:val="20"/>
              </w:rPr>
            </w:pPr>
          </w:p>
          <w:p w14:paraId="4E97B905" w14:textId="77777777" w:rsidR="00D62D3B" w:rsidRPr="00BF25F7" w:rsidRDefault="00D62D3B" w:rsidP="00D62D3B">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2DA1D6FA" w14:textId="77777777" w:rsidR="00D62D3B" w:rsidRPr="00BF25F7" w:rsidRDefault="00D62D3B" w:rsidP="00D62D3B">
            <w:pPr>
              <w:ind w:left="720" w:hanging="720"/>
              <w:rPr>
                <w:rFonts w:asciiTheme="majorHAnsi" w:hAnsiTheme="majorHAnsi"/>
                <w:sz w:val="20"/>
                <w:szCs w:val="20"/>
              </w:rPr>
            </w:pPr>
          </w:p>
          <w:p w14:paraId="34C0F3FC" w14:textId="77777777" w:rsidR="00D62D3B" w:rsidRPr="00BF25F7" w:rsidRDefault="00D62D3B" w:rsidP="00D62D3B">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695CE91B" w14:textId="77777777" w:rsidR="00D62D3B" w:rsidRPr="00BF25F7" w:rsidRDefault="00D62D3B" w:rsidP="00D62D3B">
            <w:pPr>
              <w:ind w:left="720" w:hanging="720"/>
              <w:rPr>
                <w:rFonts w:asciiTheme="majorHAnsi" w:hAnsiTheme="majorHAnsi"/>
                <w:sz w:val="20"/>
                <w:szCs w:val="20"/>
              </w:rPr>
            </w:pPr>
          </w:p>
          <w:p w14:paraId="2C67937E" w14:textId="77777777" w:rsidR="00D62D3B" w:rsidRPr="00BF25F7" w:rsidRDefault="00D62D3B" w:rsidP="00D62D3B">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4F8A8040" w14:textId="6476A872" w:rsidR="00D62D3B" w:rsidRPr="002B453A" w:rsidRDefault="00D62D3B" w:rsidP="00D62D3B">
            <w:pPr>
              <w:rPr>
                <w:rFonts w:asciiTheme="majorHAnsi" w:hAnsiTheme="majorHAnsi"/>
                <w:sz w:val="20"/>
                <w:szCs w:val="20"/>
              </w:rPr>
            </w:pPr>
          </w:p>
        </w:tc>
      </w:tr>
      <w:tr w:rsidR="00D62D3B" w:rsidRPr="002B453A" w14:paraId="5F6CB199" w14:textId="77777777" w:rsidTr="00575870">
        <w:tc>
          <w:tcPr>
            <w:tcW w:w="2148" w:type="dxa"/>
          </w:tcPr>
          <w:p w14:paraId="5CBCD563" w14:textId="77777777" w:rsidR="00D62D3B" w:rsidRPr="002B453A" w:rsidRDefault="00D62D3B" w:rsidP="00D62D3B">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D62D3B" w:rsidRPr="002B453A" w:rsidRDefault="00D62D3B" w:rsidP="00D62D3B">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28CBC64F" w:rsidR="00D62D3B" w:rsidRPr="002B453A" w:rsidRDefault="00D62D3B" w:rsidP="00D62D3B">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14:paraId="05D1A98D" w14:textId="3A0005F3" w:rsidR="00F7007D" w:rsidRPr="00212A84" w:rsidRDefault="00FC65AB" w:rsidP="00D63020">
                <w:pPr>
                  <w:rPr>
                    <w:rFonts w:asciiTheme="majorHAnsi" w:hAnsiTheme="majorHAnsi"/>
                    <w:color w:val="808080" w:themeColor="background1" w:themeShade="80"/>
                    <w:sz w:val="20"/>
                    <w:szCs w:val="20"/>
                  </w:rPr>
                </w:pPr>
                <w:sdt>
                  <w:sdtPr>
                    <w:rPr>
                      <w:rFonts w:asciiTheme="majorHAnsi" w:hAnsiTheme="majorHAnsi"/>
                      <w:sz w:val="20"/>
                      <w:szCs w:val="20"/>
                    </w:rPr>
                    <w:id w:val="-2118358044"/>
                  </w:sdtPr>
                  <w:sdtEndPr/>
                  <w:sdtContent>
                    <w:r w:rsidR="00F006FB">
                      <w:rPr>
                        <w:rFonts w:asciiTheme="majorHAnsi" w:hAnsiTheme="majorHAnsi"/>
                        <w:sz w:val="20"/>
                        <w:szCs w:val="20"/>
                      </w:rPr>
                      <w:t xml:space="preserve">Program Director </w:t>
                    </w:r>
                    <w:r w:rsidR="00F006FB" w:rsidRPr="002E4008">
                      <w:rPr>
                        <w:rFonts w:asciiTheme="majorHAnsi" w:hAnsiTheme="majorHAnsi"/>
                        <w:sz w:val="20"/>
                        <w:szCs w:val="20"/>
                      </w:rPr>
                      <w:t>and School of Nursing Graduate curriculum committee</w:t>
                    </w:r>
                  </w:sdtContent>
                </w:sdt>
              </w:p>
            </w:tc>
          </w:sdtContent>
        </w:sdt>
      </w:tr>
    </w:tbl>
    <w:p w14:paraId="7D8AEBA5" w14:textId="18BB90B5" w:rsidR="00D63020"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772F1AC3" w14:textId="77777777" w:rsidR="00E4591F" w:rsidRDefault="00E4591F"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F94D2D" w:rsidRPr="002B453A" w14:paraId="0C0DC913" w14:textId="77777777" w:rsidTr="00F94D2D">
        <w:tc>
          <w:tcPr>
            <w:tcW w:w="2148" w:type="dxa"/>
          </w:tcPr>
          <w:p w14:paraId="558252A3" w14:textId="68C33233" w:rsidR="00F94D2D" w:rsidRPr="00575870" w:rsidRDefault="00F94D2D" w:rsidP="00F94D2D">
            <w:pPr>
              <w:jc w:val="center"/>
              <w:rPr>
                <w:rFonts w:asciiTheme="majorHAnsi" w:hAnsiTheme="majorHAnsi"/>
                <w:b/>
                <w:sz w:val="20"/>
                <w:szCs w:val="20"/>
              </w:rPr>
            </w:pPr>
            <w:r>
              <w:rPr>
                <w:rFonts w:asciiTheme="majorHAnsi" w:hAnsiTheme="majorHAnsi"/>
                <w:b/>
                <w:sz w:val="20"/>
                <w:szCs w:val="20"/>
              </w:rPr>
              <w:lastRenderedPageBreak/>
              <w:t>Program-Level Outcome 2 (from question #23)</w:t>
            </w:r>
          </w:p>
        </w:tc>
        <w:sdt>
          <w:sdtPr>
            <w:rPr>
              <w:rFonts w:asciiTheme="majorHAnsi" w:hAnsiTheme="majorHAnsi"/>
              <w:sz w:val="20"/>
              <w:szCs w:val="20"/>
            </w:rPr>
            <w:id w:val="324177689"/>
          </w:sdtPr>
          <w:sdtEndPr/>
          <w:sdtContent>
            <w:tc>
              <w:tcPr>
                <w:tcW w:w="7428" w:type="dxa"/>
              </w:tcPr>
              <w:p w14:paraId="03A92C1B" w14:textId="5EE6D498" w:rsidR="00F94D2D" w:rsidRPr="00F94D2D" w:rsidRDefault="00F94D2D" w:rsidP="00F94D2D">
                <w:pPr>
                  <w:rPr>
                    <w:rFonts w:asciiTheme="majorHAnsi" w:hAnsiTheme="majorHAnsi"/>
                    <w:sz w:val="20"/>
                    <w:szCs w:val="20"/>
                  </w:rPr>
                </w:pPr>
                <w:r w:rsidRPr="00F94D2D">
                  <w:rPr>
                    <w:rFonts w:asciiTheme="majorHAnsi" w:hAnsiTheme="majorHAnsi" w:cs="Arial"/>
                    <w:sz w:val="20"/>
                    <w:szCs w:val="20"/>
                  </w:rPr>
                  <w:t>Propose solutions for complex health care situations presented by clients/families using deliberative processes and knowledge from nursing and related disciplines.</w:t>
                </w:r>
              </w:p>
            </w:tc>
          </w:sdtContent>
        </w:sdt>
      </w:tr>
      <w:tr w:rsidR="00D62D3B" w:rsidRPr="002B453A" w14:paraId="74C79155" w14:textId="77777777" w:rsidTr="00F94D2D">
        <w:tc>
          <w:tcPr>
            <w:tcW w:w="2148" w:type="dxa"/>
          </w:tcPr>
          <w:p w14:paraId="07E79966" w14:textId="77777777" w:rsidR="00D62D3B" w:rsidRPr="002B453A" w:rsidRDefault="00D62D3B" w:rsidP="00D62D3B">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0ACF2F8" w14:textId="77777777" w:rsidR="00D62D3B" w:rsidRPr="00BF25F7" w:rsidRDefault="00D62D3B" w:rsidP="00D62D3B">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45F1D7E7" w14:textId="77777777" w:rsidR="00D62D3B" w:rsidRPr="00BF25F7" w:rsidRDefault="00D62D3B" w:rsidP="00D62D3B">
            <w:pPr>
              <w:ind w:left="720" w:hanging="720"/>
              <w:rPr>
                <w:rFonts w:asciiTheme="majorHAnsi" w:hAnsiTheme="majorHAnsi"/>
                <w:sz w:val="20"/>
                <w:szCs w:val="20"/>
              </w:rPr>
            </w:pPr>
          </w:p>
          <w:p w14:paraId="69F4A184" w14:textId="77777777" w:rsidR="00D62D3B" w:rsidRPr="00BF25F7" w:rsidRDefault="00D62D3B" w:rsidP="00D62D3B">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68E534AB" w14:textId="77777777" w:rsidR="00D62D3B" w:rsidRPr="00BF25F7" w:rsidRDefault="00D62D3B" w:rsidP="00D62D3B">
            <w:pPr>
              <w:ind w:left="720" w:hanging="720"/>
              <w:rPr>
                <w:rFonts w:asciiTheme="majorHAnsi" w:hAnsiTheme="majorHAnsi"/>
                <w:sz w:val="20"/>
                <w:szCs w:val="20"/>
              </w:rPr>
            </w:pPr>
          </w:p>
          <w:p w14:paraId="3C227DA8" w14:textId="77777777" w:rsidR="00D62D3B" w:rsidRPr="00BF25F7" w:rsidRDefault="00D62D3B" w:rsidP="00D62D3B">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123B6156" w14:textId="77777777" w:rsidR="00D62D3B" w:rsidRPr="00BF25F7" w:rsidRDefault="00D62D3B" w:rsidP="00D62D3B">
            <w:pPr>
              <w:ind w:left="720" w:hanging="720"/>
              <w:rPr>
                <w:rFonts w:asciiTheme="majorHAnsi" w:hAnsiTheme="majorHAnsi"/>
                <w:sz w:val="20"/>
                <w:szCs w:val="20"/>
              </w:rPr>
            </w:pPr>
          </w:p>
          <w:p w14:paraId="0B11E8C7" w14:textId="77777777" w:rsidR="00D62D3B" w:rsidRPr="00BF25F7" w:rsidRDefault="00D62D3B" w:rsidP="00D62D3B">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491BC72D" w14:textId="77777777" w:rsidR="00D62D3B" w:rsidRPr="00BF25F7" w:rsidRDefault="00D62D3B" w:rsidP="00D62D3B">
            <w:pPr>
              <w:ind w:left="720" w:hanging="720"/>
              <w:rPr>
                <w:rFonts w:asciiTheme="majorHAnsi" w:hAnsiTheme="majorHAnsi"/>
                <w:sz w:val="20"/>
                <w:szCs w:val="20"/>
              </w:rPr>
            </w:pPr>
          </w:p>
          <w:p w14:paraId="49B4DB9E" w14:textId="77777777" w:rsidR="00D62D3B" w:rsidRPr="00BF25F7" w:rsidRDefault="00D62D3B" w:rsidP="00D62D3B">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5AF49A12" w14:textId="74717BF2" w:rsidR="00D62D3B" w:rsidRPr="002B453A" w:rsidRDefault="00D62D3B" w:rsidP="00D62D3B">
            <w:pPr>
              <w:rPr>
                <w:rFonts w:asciiTheme="majorHAnsi" w:hAnsiTheme="majorHAnsi"/>
                <w:sz w:val="20"/>
                <w:szCs w:val="20"/>
              </w:rPr>
            </w:pPr>
          </w:p>
        </w:tc>
      </w:tr>
      <w:tr w:rsidR="00D62D3B" w:rsidRPr="002B453A" w14:paraId="4AE6C549" w14:textId="77777777" w:rsidTr="00F94D2D">
        <w:tc>
          <w:tcPr>
            <w:tcW w:w="2148" w:type="dxa"/>
          </w:tcPr>
          <w:p w14:paraId="271F6031" w14:textId="77777777" w:rsidR="00D62D3B" w:rsidRPr="002B453A" w:rsidRDefault="00D62D3B" w:rsidP="00D62D3B">
            <w:pPr>
              <w:rPr>
                <w:rFonts w:asciiTheme="majorHAnsi" w:hAnsiTheme="majorHAnsi"/>
                <w:sz w:val="20"/>
                <w:szCs w:val="20"/>
              </w:rPr>
            </w:pPr>
            <w:r w:rsidRPr="002B453A">
              <w:rPr>
                <w:rFonts w:asciiTheme="majorHAnsi" w:hAnsiTheme="majorHAnsi"/>
                <w:sz w:val="20"/>
                <w:szCs w:val="20"/>
              </w:rPr>
              <w:t xml:space="preserve">Assessment </w:t>
            </w:r>
          </w:p>
          <w:p w14:paraId="79BA0A72" w14:textId="77777777" w:rsidR="00D62D3B" w:rsidRPr="002B453A" w:rsidRDefault="00D62D3B" w:rsidP="00D62D3B">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756435991"/>
          </w:sdtPr>
          <w:sdtEndPr/>
          <w:sdtContent>
            <w:tc>
              <w:tcPr>
                <w:tcW w:w="7428" w:type="dxa"/>
              </w:tcPr>
              <w:p w14:paraId="712F9EAA" w14:textId="2F9D969B" w:rsidR="00D62D3B" w:rsidRPr="002B453A" w:rsidRDefault="00D62D3B" w:rsidP="00D62D3B">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F94D2D" w:rsidRPr="002B453A" w14:paraId="2390AD1D" w14:textId="77777777" w:rsidTr="00F94D2D">
        <w:tc>
          <w:tcPr>
            <w:tcW w:w="2148" w:type="dxa"/>
          </w:tcPr>
          <w:p w14:paraId="122B6028" w14:textId="77777777" w:rsidR="00F94D2D" w:rsidRPr="002B453A" w:rsidRDefault="00F94D2D" w:rsidP="00F94D2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731884033"/>
          </w:sdtPr>
          <w:sdtEndPr/>
          <w:sdtContent>
            <w:sdt>
              <w:sdtPr>
                <w:rPr>
                  <w:rFonts w:asciiTheme="majorHAnsi" w:hAnsiTheme="majorHAnsi"/>
                  <w:sz w:val="20"/>
                  <w:szCs w:val="20"/>
                </w:rPr>
                <w:id w:val="-836757166"/>
              </w:sdtPr>
              <w:sdtEndPr/>
              <w:sdtContent>
                <w:tc>
                  <w:tcPr>
                    <w:tcW w:w="7428" w:type="dxa"/>
                  </w:tcPr>
                  <w:p w14:paraId="2514A1D2" w14:textId="55C0A404" w:rsidR="00F94D2D" w:rsidRPr="00212A84" w:rsidRDefault="00FC65AB" w:rsidP="00F94D2D">
                    <w:pPr>
                      <w:rPr>
                        <w:rFonts w:asciiTheme="majorHAnsi" w:hAnsiTheme="majorHAnsi"/>
                        <w:color w:val="808080" w:themeColor="background1" w:themeShade="80"/>
                        <w:sz w:val="20"/>
                        <w:szCs w:val="20"/>
                      </w:rPr>
                    </w:pPr>
                    <w:sdt>
                      <w:sdtPr>
                        <w:rPr>
                          <w:rFonts w:asciiTheme="majorHAnsi" w:hAnsiTheme="majorHAnsi"/>
                          <w:sz w:val="20"/>
                          <w:szCs w:val="20"/>
                        </w:rPr>
                        <w:id w:val="-541822011"/>
                      </w:sdtPr>
                      <w:sdtEndPr/>
                      <w:sdtContent>
                        <w:r w:rsidR="00F006FB">
                          <w:rPr>
                            <w:rFonts w:asciiTheme="majorHAnsi" w:hAnsiTheme="majorHAnsi"/>
                            <w:sz w:val="20"/>
                            <w:szCs w:val="20"/>
                          </w:rPr>
                          <w:t xml:space="preserve">Program Director </w:t>
                        </w:r>
                        <w:r w:rsidR="00F006FB" w:rsidRPr="002E4008">
                          <w:rPr>
                            <w:rFonts w:asciiTheme="majorHAnsi" w:hAnsiTheme="majorHAnsi"/>
                            <w:sz w:val="20"/>
                            <w:szCs w:val="20"/>
                          </w:rPr>
                          <w:t>and School of Nursing Graduate curriculum committee</w:t>
                        </w:r>
                      </w:sdtContent>
                    </w:sdt>
                  </w:p>
                </w:tc>
              </w:sdtContent>
            </w:sdt>
          </w:sdtContent>
        </w:sdt>
      </w:tr>
    </w:tbl>
    <w:p w14:paraId="3DE9A386" w14:textId="77777777" w:rsidR="00F94D2D" w:rsidRDefault="00F94D2D"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D63020" w:rsidRPr="002B453A" w14:paraId="2F3D2353" w14:textId="77777777" w:rsidTr="00D63020">
        <w:tc>
          <w:tcPr>
            <w:tcW w:w="2148" w:type="dxa"/>
          </w:tcPr>
          <w:p w14:paraId="15B31478" w14:textId="602CD42E" w:rsidR="00D63020" w:rsidRPr="00575870" w:rsidRDefault="00D63020" w:rsidP="00D63020">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1426256884"/>
          </w:sdtPr>
          <w:sdtEndPr/>
          <w:sdtContent>
            <w:tc>
              <w:tcPr>
                <w:tcW w:w="7428" w:type="dxa"/>
              </w:tcPr>
              <w:p w14:paraId="1224F7A5" w14:textId="3B0C8E33" w:rsidR="00D63020" w:rsidRPr="002B453A" w:rsidRDefault="00D63020" w:rsidP="00D63020">
                <w:pPr>
                  <w:rPr>
                    <w:rFonts w:asciiTheme="majorHAnsi" w:hAnsiTheme="majorHAnsi"/>
                    <w:sz w:val="20"/>
                    <w:szCs w:val="20"/>
                  </w:rPr>
                </w:pPr>
                <w:r w:rsidRPr="00D63020">
                  <w:rPr>
                    <w:rFonts w:asciiTheme="majorHAnsi" w:hAnsiTheme="majorHAnsi"/>
                    <w:sz w:val="20"/>
                    <w:szCs w:val="20"/>
                  </w:rPr>
                  <w:t>Demonstrate clinical judgment in providing nursing care to clients/families in states of wellness or illness</w:t>
                </w:r>
                <w:r>
                  <w:t>.</w:t>
                </w:r>
              </w:p>
            </w:tc>
          </w:sdtContent>
        </w:sdt>
      </w:tr>
      <w:tr w:rsidR="00D62D3B" w:rsidRPr="002B453A" w14:paraId="7DDE4FE6" w14:textId="77777777" w:rsidTr="00D63020">
        <w:tc>
          <w:tcPr>
            <w:tcW w:w="2148" w:type="dxa"/>
          </w:tcPr>
          <w:p w14:paraId="5780EB56" w14:textId="77777777" w:rsidR="00D62D3B" w:rsidRPr="002B453A" w:rsidRDefault="00D62D3B" w:rsidP="00D62D3B">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2A6137B" w14:textId="77777777" w:rsidR="00D62D3B" w:rsidRPr="00BF25F7" w:rsidRDefault="00D62D3B" w:rsidP="00D62D3B">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0845FE86" w14:textId="77777777" w:rsidR="00D62D3B" w:rsidRPr="00BF25F7" w:rsidRDefault="00D62D3B" w:rsidP="00D62D3B">
            <w:pPr>
              <w:ind w:left="720" w:hanging="720"/>
              <w:rPr>
                <w:rFonts w:asciiTheme="majorHAnsi" w:hAnsiTheme="majorHAnsi"/>
                <w:sz w:val="20"/>
                <w:szCs w:val="20"/>
              </w:rPr>
            </w:pPr>
          </w:p>
          <w:p w14:paraId="00420DEF" w14:textId="77777777" w:rsidR="00D62D3B" w:rsidRPr="00BF25F7" w:rsidRDefault="00D62D3B" w:rsidP="00D62D3B">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011D4698" w14:textId="77777777" w:rsidR="00D62D3B" w:rsidRPr="00BF25F7" w:rsidRDefault="00D62D3B" w:rsidP="00D62D3B">
            <w:pPr>
              <w:ind w:left="720" w:hanging="720"/>
              <w:rPr>
                <w:rFonts w:asciiTheme="majorHAnsi" w:hAnsiTheme="majorHAnsi"/>
                <w:sz w:val="20"/>
                <w:szCs w:val="20"/>
              </w:rPr>
            </w:pPr>
          </w:p>
          <w:p w14:paraId="5B29F49C" w14:textId="77777777" w:rsidR="00D62D3B" w:rsidRPr="00BF25F7" w:rsidRDefault="00D62D3B" w:rsidP="00D62D3B">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7399E025" w14:textId="77777777" w:rsidR="00D62D3B" w:rsidRPr="00BF25F7" w:rsidRDefault="00D62D3B" w:rsidP="00D62D3B">
            <w:pPr>
              <w:ind w:left="720" w:hanging="720"/>
              <w:rPr>
                <w:rFonts w:asciiTheme="majorHAnsi" w:hAnsiTheme="majorHAnsi"/>
                <w:sz w:val="20"/>
                <w:szCs w:val="20"/>
              </w:rPr>
            </w:pPr>
          </w:p>
          <w:p w14:paraId="7138D7EF" w14:textId="77777777" w:rsidR="00D62D3B" w:rsidRPr="00BF25F7" w:rsidRDefault="00D62D3B" w:rsidP="00D62D3B">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2CC0ECA1" w14:textId="77777777" w:rsidR="00D62D3B" w:rsidRPr="00BF25F7" w:rsidRDefault="00D62D3B" w:rsidP="00D62D3B">
            <w:pPr>
              <w:ind w:left="720" w:hanging="720"/>
              <w:rPr>
                <w:rFonts w:asciiTheme="majorHAnsi" w:hAnsiTheme="majorHAnsi"/>
                <w:sz w:val="20"/>
                <w:szCs w:val="20"/>
              </w:rPr>
            </w:pPr>
          </w:p>
          <w:p w14:paraId="00429942" w14:textId="77777777" w:rsidR="00D62D3B" w:rsidRPr="00BF25F7" w:rsidRDefault="00D62D3B" w:rsidP="00D62D3B">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07D12753" w14:textId="3540D131" w:rsidR="00D62D3B" w:rsidRPr="002B453A" w:rsidRDefault="00D62D3B" w:rsidP="00D62D3B">
            <w:pPr>
              <w:rPr>
                <w:rFonts w:asciiTheme="majorHAnsi" w:hAnsiTheme="majorHAnsi"/>
                <w:sz w:val="20"/>
                <w:szCs w:val="20"/>
              </w:rPr>
            </w:pPr>
          </w:p>
        </w:tc>
      </w:tr>
      <w:tr w:rsidR="00D62D3B" w:rsidRPr="002B453A" w14:paraId="7009FE73" w14:textId="77777777" w:rsidTr="00D63020">
        <w:tc>
          <w:tcPr>
            <w:tcW w:w="2148" w:type="dxa"/>
          </w:tcPr>
          <w:p w14:paraId="54AC25F6" w14:textId="77777777" w:rsidR="00D62D3B" w:rsidRPr="002B453A" w:rsidRDefault="00D62D3B" w:rsidP="00D62D3B">
            <w:pPr>
              <w:rPr>
                <w:rFonts w:asciiTheme="majorHAnsi" w:hAnsiTheme="majorHAnsi"/>
                <w:sz w:val="20"/>
                <w:szCs w:val="20"/>
              </w:rPr>
            </w:pPr>
            <w:r w:rsidRPr="002B453A">
              <w:rPr>
                <w:rFonts w:asciiTheme="majorHAnsi" w:hAnsiTheme="majorHAnsi"/>
                <w:sz w:val="20"/>
                <w:szCs w:val="20"/>
              </w:rPr>
              <w:t xml:space="preserve">Assessment </w:t>
            </w:r>
          </w:p>
          <w:p w14:paraId="6B392E7F" w14:textId="77777777" w:rsidR="00D62D3B" w:rsidRPr="002B453A" w:rsidRDefault="00D62D3B" w:rsidP="00D62D3B">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526592014"/>
          </w:sdtPr>
          <w:sdtEndPr/>
          <w:sdtContent>
            <w:tc>
              <w:tcPr>
                <w:tcW w:w="7428" w:type="dxa"/>
              </w:tcPr>
              <w:p w14:paraId="0BB9C011" w14:textId="54C53B40" w:rsidR="00D62D3B" w:rsidRPr="002B453A" w:rsidRDefault="00D62D3B" w:rsidP="00D62D3B">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D63020" w:rsidRPr="002B453A" w14:paraId="2BFF6E5C" w14:textId="77777777" w:rsidTr="00D63020">
        <w:tc>
          <w:tcPr>
            <w:tcW w:w="2148" w:type="dxa"/>
          </w:tcPr>
          <w:p w14:paraId="4A737D69" w14:textId="77777777" w:rsidR="00D63020" w:rsidRPr="002B453A" w:rsidRDefault="00D63020" w:rsidP="00D6302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659536808"/>
          </w:sdtPr>
          <w:sdtEndPr/>
          <w:sdtContent>
            <w:tc>
              <w:tcPr>
                <w:tcW w:w="7428" w:type="dxa"/>
              </w:tcPr>
              <w:p w14:paraId="4B9EF3E5" w14:textId="457FFB89" w:rsidR="00D63020" w:rsidRPr="00212A84" w:rsidRDefault="00FC65AB" w:rsidP="002E4008">
                <w:pPr>
                  <w:rPr>
                    <w:rFonts w:asciiTheme="majorHAnsi" w:hAnsiTheme="majorHAnsi"/>
                    <w:color w:val="808080" w:themeColor="background1" w:themeShade="80"/>
                    <w:sz w:val="20"/>
                    <w:szCs w:val="20"/>
                  </w:rPr>
                </w:pPr>
                <w:sdt>
                  <w:sdtPr>
                    <w:rPr>
                      <w:rFonts w:asciiTheme="majorHAnsi" w:hAnsiTheme="majorHAnsi"/>
                      <w:sz w:val="20"/>
                      <w:szCs w:val="20"/>
                    </w:rPr>
                    <w:id w:val="-520157727"/>
                  </w:sdtPr>
                  <w:sdtEndPr/>
                  <w:sdtContent>
                    <w:sdt>
                      <w:sdtPr>
                        <w:rPr>
                          <w:rFonts w:asciiTheme="majorHAnsi" w:hAnsiTheme="majorHAnsi"/>
                          <w:sz w:val="20"/>
                          <w:szCs w:val="20"/>
                        </w:rPr>
                        <w:id w:val="1248929450"/>
                      </w:sdtPr>
                      <w:sdtEndPr/>
                      <w:sdtContent>
                        <w:r w:rsidR="00F006FB">
                          <w:rPr>
                            <w:rFonts w:asciiTheme="majorHAnsi" w:hAnsiTheme="majorHAnsi"/>
                            <w:sz w:val="20"/>
                            <w:szCs w:val="20"/>
                          </w:rPr>
                          <w:t xml:space="preserve">Program Director </w:t>
                        </w:r>
                        <w:r w:rsidR="00D62D3B" w:rsidRPr="002E4008">
                          <w:rPr>
                            <w:rFonts w:asciiTheme="majorHAnsi" w:hAnsiTheme="majorHAnsi"/>
                            <w:sz w:val="20"/>
                            <w:szCs w:val="20"/>
                          </w:rPr>
                          <w:t>and School of Nursing Graduate curriculum committee</w:t>
                        </w:r>
                      </w:sdtContent>
                    </w:sdt>
                  </w:sdtContent>
                </w:sdt>
                <w:r w:rsidR="00D63020" w:rsidRPr="002E4008">
                  <w:rPr>
                    <w:rFonts w:asciiTheme="majorHAnsi" w:hAnsiTheme="majorHAnsi"/>
                    <w:sz w:val="20"/>
                    <w:szCs w:val="20"/>
                  </w:rPr>
                  <w:t xml:space="preserve"> </w:t>
                </w:r>
              </w:p>
            </w:tc>
          </w:sdtContent>
        </w:sdt>
      </w:tr>
    </w:tbl>
    <w:p w14:paraId="37118FFF" w14:textId="77777777" w:rsidR="002E4008" w:rsidRDefault="002E4008" w:rsidP="00575870">
      <w:pPr>
        <w:rPr>
          <w:rFonts w:asciiTheme="majorHAnsi" w:hAnsiTheme="majorHAnsi" w:cs="Arial"/>
          <w:sz w:val="20"/>
          <w:szCs w:val="20"/>
        </w:rPr>
      </w:pPr>
    </w:p>
    <w:p w14:paraId="687E17E5" w14:textId="6EAB275A" w:rsidR="00C334FF" w:rsidRDefault="00CC6C15" w:rsidP="00575870">
      <w:pPr>
        <w:rPr>
          <w:rFonts w:asciiTheme="majorHAnsi" w:hAnsiTheme="majorHAnsi" w:cs="Arial"/>
          <w:b/>
          <w:u w:val="single"/>
        </w:rPr>
      </w:pPr>
      <w:r w:rsidRPr="00575870">
        <w:rPr>
          <w:rFonts w:asciiTheme="majorHAnsi" w:hAnsiTheme="majorHAnsi" w:cs="Arial"/>
        </w:rPr>
        <w:t xml:space="preserve"> </w:t>
      </w:r>
      <w:r w:rsidR="00575870" w:rsidRPr="00575870">
        <w:rPr>
          <w:rFonts w:asciiTheme="majorHAnsi" w:hAnsiTheme="majorHAnsi" w:cs="Arial"/>
          <w:b/>
          <w:u w:val="single"/>
        </w:rPr>
        <w:t>Course-Level Outcomes</w:t>
      </w:r>
    </w:p>
    <w:p w14:paraId="695D4351" w14:textId="4DD2126B" w:rsidR="00575870" w:rsidRPr="00575870" w:rsidRDefault="00575870" w:rsidP="00575870">
      <w:pPr>
        <w:rPr>
          <w:rFonts w:asciiTheme="majorHAnsi" w:hAnsiTheme="majorHAnsi" w:cs="Arial"/>
          <w:sz w:val="20"/>
          <w:szCs w:val="20"/>
        </w:rPr>
      </w:pPr>
      <w:r>
        <w:rPr>
          <w:rFonts w:asciiTheme="majorHAnsi" w:hAnsiTheme="majorHAnsi" w:cs="Arial"/>
          <w:sz w:val="20"/>
          <w:szCs w:val="20"/>
        </w:rPr>
        <w:t>25. What are the course-level outcomes for students enrolled in this course and the ass</w:t>
      </w:r>
      <w:r w:rsidR="00AA702B">
        <w:rPr>
          <w:rFonts w:asciiTheme="majorHAnsi" w:hAnsiTheme="majorHAnsi" w:cs="Arial"/>
          <w:sz w:val="20"/>
          <w:szCs w:val="20"/>
        </w:rPr>
        <w:t xml:space="preserve">essment measures and benchmarks for student-learning success? </w:t>
      </w: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0A796BE0" w:rsidR="00575870" w:rsidRPr="002B453A" w:rsidRDefault="001A40DE" w:rsidP="00575870">
                <w:pPr>
                  <w:rPr>
                    <w:rFonts w:asciiTheme="majorHAnsi" w:hAnsiTheme="majorHAnsi"/>
                    <w:sz w:val="20"/>
                    <w:szCs w:val="20"/>
                  </w:rPr>
                </w:pPr>
                <w:r w:rsidRPr="001A40DE">
                  <w:rPr>
                    <w:rFonts w:asciiTheme="majorHAnsi" w:hAnsiTheme="majorHAnsi" w:cs="Arial"/>
                    <w:sz w:val="20"/>
                    <w:szCs w:val="20"/>
                  </w:rPr>
                  <w:t>Assess basic pharmacologic principles’ effect on patient response</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6FA378EC" w:rsidR="00575870" w:rsidRPr="002B453A" w:rsidRDefault="001A40DE" w:rsidP="00575870">
                <w:pPr>
                  <w:rPr>
                    <w:rFonts w:asciiTheme="majorHAnsi" w:hAnsiTheme="majorHAnsi"/>
                    <w:sz w:val="20"/>
                    <w:szCs w:val="20"/>
                  </w:rPr>
                </w:pPr>
                <w:r>
                  <w:rPr>
                    <w:rFonts w:asciiTheme="majorHAnsi" w:eastAsia="Times New Roman" w:hAnsiTheme="majorHAnsi" w:cs="Arial"/>
                    <w:sz w:val="20"/>
                    <w:szCs w:val="20"/>
                  </w:rPr>
                  <w:t>This course relies on class discussions, formal lectures, and tests</w:t>
                </w:r>
              </w:p>
            </w:tc>
          </w:sdtContent>
        </w:sdt>
      </w:tr>
      <w:tr w:rsidR="00CB2125" w:rsidRPr="002B453A" w14:paraId="11E8ED94" w14:textId="77777777" w:rsidTr="00575870">
        <w:tc>
          <w:tcPr>
            <w:tcW w:w="2148" w:type="dxa"/>
          </w:tcPr>
          <w:p w14:paraId="7758B915" w14:textId="183ABABA" w:rsidR="00CB2125" w:rsidRPr="002B453A" w:rsidRDefault="00CB2125" w:rsidP="0057587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21C15BBC" w14:textId="53B35947" w:rsidR="00CB2125" w:rsidRPr="002B453A" w:rsidRDefault="00FC65AB" w:rsidP="002E4008">
            <w:pPr>
              <w:rPr>
                <w:rFonts w:asciiTheme="majorHAnsi" w:hAnsiTheme="majorHAnsi"/>
                <w:sz w:val="20"/>
                <w:szCs w:val="20"/>
              </w:rPr>
            </w:pPr>
            <w:sdt>
              <w:sdtPr>
                <w:rPr>
                  <w:rFonts w:asciiTheme="majorHAnsi" w:hAnsiTheme="majorHAnsi"/>
                  <w:sz w:val="20"/>
                  <w:szCs w:val="20"/>
                </w:rPr>
                <w:id w:val="-938209012"/>
                <w:text/>
              </w:sdtPr>
              <w:sdtEndPr/>
              <w:sdtContent>
                <w:r w:rsidR="007429E5">
                  <w:rPr>
                    <w:rFonts w:asciiTheme="majorHAnsi" w:hAnsiTheme="majorHAnsi"/>
                    <w:sz w:val="20"/>
                    <w:szCs w:val="20"/>
                  </w:rPr>
                  <w:t>Tests, Students must achieve an 80% or better.</w:t>
                </w:r>
              </w:sdtContent>
            </w:sdt>
          </w:p>
        </w:tc>
      </w:tr>
    </w:tbl>
    <w:p w14:paraId="0EC9A8CC" w14:textId="69E5B3BF" w:rsidR="00575870" w:rsidRDefault="00575870" w:rsidP="00575870">
      <w:pPr>
        <w:rPr>
          <w:rFonts w:asciiTheme="majorHAnsi" w:hAnsiTheme="majorHAnsi" w:cs="Arial"/>
          <w:i/>
          <w:sz w:val="20"/>
          <w:szCs w:val="20"/>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2E4008" w:rsidRPr="002B453A" w14:paraId="311AB041" w14:textId="77777777" w:rsidTr="00F94D2D">
        <w:tc>
          <w:tcPr>
            <w:tcW w:w="2148" w:type="dxa"/>
          </w:tcPr>
          <w:p w14:paraId="7045CBE4" w14:textId="71A0E67F" w:rsidR="002E4008" w:rsidRPr="002B453A" w:rsidRDefault="002E4008" w:rsidP="00F94D2D">
            <w:pPr>
              <w:jc w:val="center"/>
              <w:rPr>
                <w:rFonts w:asciiTheme="majorHAnsi" w:hAnsiTheme="majorHAnsi"/>
                <w:b/>
                <w:sz w:val="20"/>
                <w:szCs w:val="20"/>
              </w:rPr>
            </w:pPr>
            <w:r>
              <w:rPr>
                <w:rFonts w:asciiTheme="majorHAnsi" w:hAnsiTheme="majorHAnsi"/>
                <w:b/>
                <w:sz w:val="20"/>
                <w:szCs w:val="20"/>
              </w:rPr>
              <w:t>Outcome 2</w:t>
            </w:r>
          </w:p>
          <w:p w14:paraId="40ABE65C" w14:textId="77777777" w:rsidR="002E4008" w:rsidRPr="002B453A" w:rsidRDefault="002E4008" w:rsidP="00F94D2D">
            <w:pPr>
              <w:rPr>
                <w:rFonts w:asciiTheme="majorHAnsi" w:hAnsiTheme="majorHAnsi"/>
                <w:sz w:val="20"/>
                <w:szCs w:val="20"/>
              </w:rPr>
            </w:pPr>
          </w:p>
        </w:tc>
        <w:sdt>
          <w:sdtPr>
            <w:rPr>
              <w:rFonts w:asciiTheme="majorHAnsi" w:hAnsiTheme="majorHAnsi"/>
              <w:sz w:val="20"/>
              <w:szCs w:val="20"/>
            </w:rPr>
            <w:id w:val="-1784496282"/>
          </w:sdtPr>
          <w:sdtEndPr/>
          <w:sdtContent>
            <w:tc>
              <w:tcPr>
                <w:tcW w:w="7428" w:type="dxa"/>
              </w:tcPr>
              <w:p w14:paraId="1DB12D11" w14:textId="2944CF2F" w:rsidR="002E4008" w:rsidRPr="002E4008" w:rsidRDefault="001A40DE" w:rsidP="002E4008">
                <w:pPr>
                  <w:rPr>
                    <w:rFonts w:asciiTheme="majorHAnsi" w:hAnsiTheme="majorHAnsi" w:cs="Arial"/>
                    <w:sz w:val="20"/>
                    <w:szCs w:val="20"/>
                  </w:rPr>
                </w:pPr>
                <w:r w:rsidRPr="001A40DE">
                  <w:rPr>
                    <w:rFonts w:asciiTheme="majorHAnsi" w:hAnsiTheme="majorHAnsi" w:cs="Arial"/>
                    <w:sz w:val="20"/>
                    <w:szCs w:val="20"/>
                  </w:rPr>
                  <w:t>Compare physiological variance and abnormal physiological responses to drugs used in the perioperative patient</w:t>
                </w:r>
              </w:p>
            </w:tc>
          </w:sdtContent>
        </w:sdt>
      </w:tr>
      <w:tr w:rsidR="002E4008" w:rsidRPr="002B453A" w14:paraId="47805EBC" w14:textId="77777777" w:rsidTr="00F94D2D">
        <w:tc>
          <w:tcPr>
            <w:tcW w:w="2148" w:type="dxa"/>
          </w:tcPr>
          <w:p w14:paraId="67E8879A" w14:textId="77777777" w:rsidR="002E4008" w:rsidRPr="002B453A" w:rsidRDefault="002E4008" w:rsidP="002E400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75269954"/>
          </w:sdtPr>
          <w:sdtEndPr/>
          <w:sdtContent>
            <w:tc>
              <w:tcPr>
                <w:tcW w:w="7428" w:type="dxa"/>
              </w:tcPr>
              <w:p w14:paraId="5EA6FE8D" w14:textId="0406DD77" w:rsidR="002E4008" w:rsidRPr="002B453A" w:rsidRDefault="001A40DE" w:rsidP="002E4008">
                <w:pPr>
                  <w:rPr>
                    <w:rFonts w:asciiTheme="majorHAnsi" w:hAnsiTheme="majorHAnsi"/>
                    <w:sz w:val="20"/>
                    <w:szCs w:val="20"/>
                  </w:rPr>
                </w:pPr>
                <w:r>
                  <w:rPr>
                    <w:rFonts w:asciiTheme="majorHAnsi" w:eastAsia="Times New Roman" w:hAnsiTheme="majorHAnsi" w:cs="Arial"/>
                    <w:sz w:val="20"/>
                    <w:szCs w:val="20"/>
                  </w:rPr>
                  <w:t>This course relies on class discussions, formal lectures, and tests</w:t>
                </w:r>
              </w:p>
            </w:tc>
          </w:sdtContent>
        </w:sdt>
      </w:tr>
      <w:tr w:rsidR="002E4008" w:rsidRPr="002B453A" w14:paraId="68BF1135" w14:textId="77777777" w:rsidTr="00F94D2D">
        <w:tc>
          <w:tcPr>
            <w:tcW w:w="2148" w:type="dxa"/>
          </w:tcPr>
          <w:p w14:paraId="22BF2146" w14:textId="77777777" w:rsidR="002E4008" w:rsidRPr="002B453A" w:rsidRDefault="002E4008" w:rsidP="002E400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196C3F24" w14:textId="319A1146" w:rsidR="002E4008" w:rsidRPr="002B453A" w:rsidRDefault="00FC65AB" w:rsidP="002E4008">
            <w:pPr>
              <w:rPr>
                <w:rFonts w:asciiTheme="majorHAnsi" w:hAnsiTheme="majorHAnsi"/>
                <w:sz w:val="20"/>
                <w:szCs w:val="20"/>
              </w:rPr>
            </w:pPr>
            <w:sdt>
              <w:sdtPr>
                <w:rPr>
                  <w:rFonts w:asciiTheme="majorHAnsi" w:hAnsiTheme="majorHAnsi"/>
                  <w:sz w:val="20"/>
                  <w:szCs w:val="20"/>
                </w:rPr>
                <w:id w:val="478356723"/>
                <w:text/>
              </w:sdtPr>
              <w:sdtEndPr/>
              <w:sdtContent>
                <w:r w:rsidR="007429E5">
                  <w:rPr>
                    <w:rFonts w:asciiTheme="majorHAnsi" w:hAnsiTheme="majorHAnsi"/>
                    <w:sz w:val="20"/>
                    <w:szCs w:val="20"/>
                  </w:rPr>
                  <w:t>Tests, Students must achieve an 80% or better.</w:t>
                </w:r>
              </w:sdtContent>
            </w:sdt>
          </w:p>
        </w:tc>
      </w:tr>
    </w:tbl>
    <w:p w14:paraId="2B9694A6" w14:textId="77777777" w:rsidR="002E4008" w:rsidRDefault="002E4008" w:rsidP="00575870">
      <w:pPr>
        <w:rPr>
          <w:rFonts w:asciiTheme="majorHAnsi" w:hAnsiTheme="majorHAnsi" w:cs="Arial"/>
          <w:b/>
          <w:sz w:val="16"/>
          <w:szCs w:val="16"/>
          <w:u w:val="single"/>
        </w:rPr>
      </w:pPr>
    </w:p>
    <w:p w14:paraId="463AB4C4" w14:textId="77777777" w:rsidR="002E4008" w:rsidRDefault="002E4008" w:rsidP="00575870">
      <w:pPr>
        <w:rPr>
          <w:rFonts w:asciiTheme="majorHAnsi" w:hAnsiTheme="majorHAnsi" w:cs="Arial"/>
          <w:b/>
          <w:sz w:val="16"/>
          <w:szCs w:val="16"/>
          <w:u w:val="single"/>
        </w:rPr>
      </w:pPr>
    </w:p>
    <w:p w14:paraId="5E1B9CE4" w14:textId="77777777" w:rsidR="002E4008" w:rsidRDefault="002E4008" w:rsidP="00575870">
      <w:pPr>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2E4008" w:rsidRPr="002B453A" w14:paraId="7B4B2878" w14:textId="77777777" w:rsidTr="00F94D2D">
        <w:tc>
          <w:tcPr>
            <w:tcW w:w="2148" w:type="dxa"/>
          </w:tcPr>
          <w:p w14:paraId="07EA9E32" w14:textId="4CAD229D" w:rsidR="002E4008" w:rsidRPr="002B453A" w:rsidRDefault="002E4008" w:rsidP="00F94D2D">
            <w:pPr>
              <w:jc w:val="center"/>
              <w:rPr>
                <w:rFonts w:asciiTheme="majorHAnsi" w:hAnsiTheme="majorHAnsi"/>
                <w:b/>
                <w:sz w:val="20"/>
                <w:szCs w:val="20"/>
              </w:rPr>
            </w:pPr>
            <w:r>
              <w:rPr>
                <w:rFonts w:asciiTheme="majorHAnsi" w:hAnsiTheme="majorHAnsi"/>
                <w:b/>
                <w:sz w:val="20"/>
                <w:szCs w:val="20"/>
              </w:rPr>
              <w:t>Outcome 3</w:t>
            </w:r>
          </w:p>
          <w:p w14:paraId="4EC39E9C" w14:textId="77777777" w:rsidR="002E4008" w:rsidRPr="002B453A" w:rsidRDefault="002E4008" w:rsidP="00F94D2D">
            <w:pPr>
              <w:rPr>
                <w:rFonts w:asciiTheme="majorHAnsi" w:hAnsiTheme="majorHAnsi"/>
                <w:sz w:val="20"/>
                <w:szCs w:val="20"/>
              </w:rPr>
            </w:pPr>
          </w:p>
        </w:tc>
        <w:sdt>
          <w:sdtPr>
            <w:rPr>
              <w:rFonts w:asciiTheme="majorHAnsi" w:hAnsiTheme="majorHAnsi"/>
              <w:sz w:val="20"/>
              <w:szCs w:val="20"/>
            </w:rPr>
            <w:id w:val="199138110"/>
          </w:sdtPr>
          <w:sdtEndPr/>
          <w:sdtContent>
            <w:tc>
              <w:tcPr>
                <w:tcW w:w="7428" w:type="dxa"/>
              </w:tcPr>
              <w:p w14:paraId="41A89439" w14:textId="7A626CA9" w:rsidR="002E4008" w:rsidRPr="002B453A" w:rsidRDefault="001A40DE" w:rsidP="00F94D2D">
                <w:pPr>
                  <w:rPr>
                    <w:rFonts w:asciiTheme="majorHAnsi" w:hAnsiTheme="majorHAnsi"/>
                    <w:sz w:val="20"/>
                    <w:szCs w:val="20"/>
                  </w:rPr>
                </w:pPr>
                <w:r w:rsidRPr="001A40DE">
                  <w:rPr>
                    <w:rFonts w:asciiTheme="majorHAnsi" w:hAnsiTheme="majorHAnsi" w:cs="Arial"/>
                    <w:sz w:val="20"/>
                    <w:szCs w:val="20"/>
                  </w:rPr>
                  <w:t xml:space="preserve">Judge various drug classes’ effect at the cellular level, their anticipated effect and </w:t>
                </w:r>
                <w:proofErr w:type="spellStart"/>
                <w:r w:rsidRPr="001A40DE">
                  <w:rPr>
                    <w:rFonts w:asciiTheme="majorHAnsi" w:hAnsiTheme="majorHAnsi" w:cs="Arial"/>
                    <w:sz w:val="20"/>
                    <w:szCs w:val="20"/>
                  </w:rPr>
                  <w:t>toxicologies</w:t>
                </w:r>
                <w:proofErr w:type="spellEnd"/>
              </w:p>
            </w:tc>
          </w:sdtContent>
        </w:sdt>
      </w:tr>
      <w:tr w:rsidR="002E4008" w:rsidRPr="002B453A" w14:paraId="6E6CF600" w14:textId="77777777" w:rsidTr="00F94D2D">
        <w:tc>
          <w:tcPr>
            <w:tcW w:w="2148" w:type="dxa"/>
          </w:tcPr>
          <w:p w14:paraId="0D5C74AA" w14:textId="77777777" w:rsidR="002E4008" w:rsidRPr="002B453A" w:rsidRDefault="002E4008" w:rsidP="002E400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105376615"/>
          </w:sdtPr>
          <w:sdtEndPr/>
          <w:sdtContent>
            <w:tc>
              <w:tcPr>
                <w:tcW w:w="7428" w:type="dxa"/>
              </w:tcPr>
              <w:p w14:paraId="2EF454FB" w14:textId="0FEB28AF" w:rsidR="002E4008" w:rsidRPr="002B453A" w:rsidRDefault="001A40DE" w:rsidP="002E4008">
                <w:pPr>
                  <w:rPr>
                    <w:rFonts w:asciiTheme="majorHAnsi" w:hAnsiTheme="majorHAnsi"/>
                    <w:sz w:val="20"/>
                    <w:szCs w:val="20"/>
                  </w:rPr>
                </w:pPr>
                <w:r>
                  <w:rPr>
                    <w:rFonts w:asciiTheme="majorHAnsi" w:eastAsia="Times New Roman" w:hAnsiTheme="majorHAnsi" w:cs="Arial"/>
                    <w:sz w:val="20"/>
                    <w:szCs w:val="20"/>
                  </w:rPr>
                  <w:t>This course relies on class discussions, formal lectures, and tests</w:t>
                </w:r>
              </w:p>
            </w:tc>
          </w:sdtContent>
        </w:sdt>
      </w:tr>
      <w:tr w:rsidR="002E4008" w:rsidRPr="002B453A" w14:paraId="7366B500" w14:textId="77777777" w:rsidTr="00F94D2D">
        <w:tc>
          <w:tcPr>
            <w:tcW w:w="2148" w:type="dxa"/>
          </w:tcPr>
          <w:p w14:paraId="65264F84" w14:textId="77777777" w:rsidR="002E4008" w:rsidRPr="002B453A" w:rsidRDefault="002E4008" w:rsidP="002E400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09C55BFD" w14:textId="0EE26B2F" w:rsidR="002E4008" w:rsidRPr="002B453A" w:rsidRDefault="00FC65AB" w:rsidP="002E4008">
            <w:pPr>
              <w:rPr>
                <w:rFonts w:asciiTheme="majorHAnsi" w:hAnsiTheme="majorHAnsi"/>
                <w:sz w:val="20"/>
                <w:szCs w:val="20"/>
              </w:rPr>
            </w:pPr>
            <w:sdt>
              <w:sdtPr>
                <w:rPr>
                  <w:rFonts w:asciiTheme="majorHAnsi" w:hAnsiTheme="majorHAnsi"/>
                  <w:sz w:val="20"/>
                  <w:szCs w:val="20"/>
                </w:rPr>
                <w:id w:val="-361975922"/>
                <w:text/>
              </w:sdtPr>
              <w:sdtEndPr/>
              <w:sdtContent>
                <w:r w:rsidR="007429E5">
                  <w:rPr>
                    <w:rFonts w:asciiTheme="majorHAnsi" w:hAnsiTheme="majorHAnsi"/>
                    <w:sz w:val="20"/>
                    <w:szCs w:val="20"/>
                  </w:rPr>
                  <w:t>Tests, Students must achieve an 80% or better.</w:t>
                </w:r>
              </w:sdtContent>
            </w:sdt>
          </w:p>
        </w:tc>
      </w:tr>
    </w:tbl>
    <w:p w14:paraId="050402E3" w14:textId="77777777" w:rsidR="002E4008" w:rsidRPr="00575870" w:rsidRDefault="002E4008" w:rsidP="00575870">
      <w:pPr>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2E4008" w:rsidRPr="002B453A" w14:paraId="5E3336E5" w14:textId="77777777" w:rsidTr="00F94D2D">
        <w:tc>
          <w:tcPr>
            <w:tcW w:w="2148" w:type="dxa"/>
          </w:tcPr>
          <w:p w14:paraId="39BCAE06" w14:textId="6ED98DE7" w:rsidR="002E4008" w:rsidRPr="002B453A" w:rsidRDefault="002E4008" w:rsidP="00F94D2D">
            <w:pPr>
              <w:jc w:val="center"/>
              <w:rPr>
                <w:rFonts w:asciiTheme="majorHAnsi" w:hAnsiTheme="majorHAnsi"/>
                <w:b/>
                <w:sz w:val="20"/>
                <w:szCs w:val="20"/>
              </w:rPr>
            </w:pPr>
            <w:r>
              <w:rPr>
                <w:rFonts w:asciiTheme="majorHAnsi" w:hAnsiTheme="majorHAnsi"/>
                <w:b/>
                <w:sz w:val="20"/>
                <w:szCs w:val="20"/>
              </w:rPr>
              <w:t>Outcome 4</w:t>
            </w:r>
          </w:p>
          <w:p w14:paraId="166CFEDD" w14:textId="77777777" w:rsidR="002E4008" w:rsidRPr="002B453A" w:rsidRDefault="002E4008" w:rsidP="00F94D2D">
            <w:pPr>
              <w:rPr>
                <w:rFonts w:asciiTheme="majorHAnsi" w:hAnsiTheme="majorHAnsi"/>
                <w:sz w:val="20"/>
                <w:szCs w:val="20"/>
              </w:rPr>
            </w:pPr>
          </w:p>
        </w:tc>
        <w:sdt>
          <w:sdtPr>
            <w:rPr>
              <w:rFonts w:asciiTheme="majorHAnsi" w:hAnsiTheme="majorHAnsi"/>
              <w:sz w:val="20"/>
              <w:szCs w:val="20"/>
            </w:rPr>
            <w:id w:val="-1435892353"/>
          </w:sdtPr>
          <w:sdtEndPr/>
          <w:sdtContent>
            <w:tc>
              <w:tcPr>
                <w:tcW w:w="7428" w:type="dxa"/>
              </w:tcPr>
              <w:p w14:paraId="6E7A203A" w14:textId="41A47CA9" w:rsidR="002E4008" w:rsidRPr="002B453A" w:rsidRDefault="001A40DE" w:rsidP="00F94D2D">
                <w:pPr>
                  <w:rPr>
                    <w:rFonts w:asciiTheme="majorHAnsi" w:hAnsiTheme="majorHAnsi"/>
                    <w:sz w:val="20"/>
                    <w:szCs w:val="20"/>
                  </w:rPr>
                </w:pPr>
                <w:r w:rsidRPr="001A40DE">
                  <w:rPr>
                    <w:rFonts w:asciiTheme="majorHAnsi" w:hAnsiTheme="majorHAnsi" w:cs="Arial"/>
                    <w:sz w:val="20"/>
                    <w:szCs w:val="20"/>
                  </w:rPr>
                  <w:t>Estimate interactions of perioperative medications with prescribed medications or recreational drugs</w:t>
                </w:r>
              </w:p>
            </w:tc>
          </w:sdtContent>
        </w:sdt>
      </w:tr>
      <w:tr w:rsidR="002E4008" w:rsidRPr="002B453A" w14:paraId="6EB6A4A2" w14:textId="77777777" w:rsidTr="00F94D2D">
        <w:tc>
          <w:tcPr>
            <w:tcW w:w="2148" w:type="dxa"/>
          </w:tcPr>
          <w:p w14:paraId="6DCDE9B2" w14:textId="77777777" w:rsidR="002E4008" w:rsidRPr="002B453A" w:rsidRDefault="002E4008" w:rsidP="002E400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467352896"/>
          </w:sdtPr>
          <w:sdtEndPr/>
          <w:sdtContent>
            <w:tc>
              <w:tcPr>
                <w:tcW w:w="7428" w:type="dxa"/>
              </w:tcPr>
              <w:p w14:paraId="0F8B5132" w14:textId="3648A5D7" w:rsidR="002E4008" w:rsidRPr="002B453A" w:rsidRDefault="001A40DE" w:rsidP="002E4008">
                <w:pPr>
                  <w:rPr>
                    <w:rFonts w:asciiTheme="majorHAnsi" w:hAnsiTheme="majorHAnsi"/>
                    <w:sz w:val="20"/>
                    <w:szCs w:val="20"/>
                  </w:rPr>
                </w:pPr>
                <w:r>
                  <w:rPr>
                    <w:rFonts w:asciiTheme="majorHAnsi" w:eastAsia="Times New Roman" w:hAnsiTheme="majorHAnsi" w:cs="Arial"/>
                    <w:sz w:val="20"/>
                    <w:szCs w:val="20"/>
                  </w:rPr>
                  <w:t>This course relies on class discussions, formal lectures, and tests</w:t>
                </w:r>
              </w:p>
            </w:tc>
          </w:sdtContent>
        </w:sdt>
      </w:tr>
      <w:tr w:rsidR="002E4008" w:rsidRPr="002B453A" w14:paraId="24B944D8" w14:textId="77777777" w:rsidTr="00F94D2D">
        <w:tc>
          <w:tcPr>
            <w:tcW w:w="2148" w:type="dxa"/>
          </w:tcPr>
          <w:p w14:paraId="6FD6C0E7" w14:textId="77777777" w:rsidR="002E4008" w:rsidRPr="002B453A" w:rsidRDefault="002E4008" w:rsidP="002E400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1CB3470B" w14:textId="0A12522A" w:rsidR="002E4008" w:rsidRPr="002B453A" w:rsidRDefault="00FC65AB" w:rsidP="002E4008">
            <w:pPr>
              <w:rPr>
                <w:rFonts w:asciiTheme="majorHAnsi" w:hAnsiTheme="majorHAnsi"/>
                <w:sz w:val="20"/>
                <w:szCs w:val="20"/>
              </w:rPr>
            </w:pPr>
            <w:sdt>
              <w:sdtPr>
                <w:rPr>
                  <w:rFonts w:asciiTheme="majorHAnsi" w:hAnsiTheme="majorHAnsi"/>
                  <w:sz w:val="20"/>
                  <w:szCs w:val="20"/>
                </w:rPr>
                <w:id w:val="-1057244350"/>
                <w:text/>
              </w:sdtPr>
              <w:sdtEndPr/>
              <w:sdtContent>
                <w:r w:rsidR="007429E5">
                  <w:rPr>
                    <w:rFonts w:asciiTheme="majorHAnsi" w:hAnsiTheme="majorHAnsi"/>
                    <w:sz w:val="20"/>
                    <w:szCs w:val="20"/>
                  </w:rPr>
                  <w:t>Tests, Students must achieve an 80% or better.</w:t>
                </w:r>
              </w:sdtContent>
            </w:sdt>
          </w:p>
        </w:tc>
      </w:tr>
    </w:tbl>
    <w:p w14:paraId="48678C19" w14:textId="77777777" w:rsidR="00473252" w:rsidRPr="008426D1" w:rsidRDefault="00473252" w:rsidP="00001C04">
      <w:pPr>
        <w:tabs>
          <w:tab w:val="left" w:pos="360"/>
          <w:tab w:val="left" w:pos="720"/>
        </w:tabs>
        <w:spacing w:after="0" w:line="240" w:lineRule="auto"/>
        <w:ind w:left="720"/>
        <w:rPr>
          <w:rFonts w:asciiTheme="majorHAnsi" w:hAnsiTheme="majorHAnsi" w:cs="Arial"/>
          <w:sz w:val="20"/>
          <w:szCs w:val="20"/>
        </w:rPr>
      </w:pPr>
    </w:p>
    <w:p w14:paraId="4776881A" w14:textId="77777777" w:rsidR="006179CB" w:rsidRPr="008426D1" w:rsidRDefault="006179CB" w:rsidP="00001C04">
      <w:pPr>
        <w:tabs>
          <w:tab w:val="left" w:pos="360"/>
          <w:tab w:val="left" w:pos="720"/>
        </w:tabs>
        <w:spacing w:after="0" w:line="240" w:lineRule="auto"/>
        <w:ind w:left="720"/>
        <w:rPr>
          <w:rFonts w:asciiTheme="majorHAnsi" w:hAnsiTheme="majorHAnsi" w:cs="Arial"/>
          <w:sz w:val="20"/>
          <w:szCs w:val="20"/>
        </w:rPr>
      </w:pPr>
    </w:p>
    <w:p w14:paraId="2950324D" w14:textId="77777777" w:rsidR="00547433" w:rsidRPr="008426D1" w:rsidRDefault="00547433" w:rsidP="00707894">
      <w:pPr>
        <w:tabs>
          <w:tab w:val="left" w:pos="360"/>
        </w:tabs>
        <w:spacing w:after="0"/>
        <w:rPr>
          <w:rFonts w:asciiTheme="majorHAnsi" w:hAnsiTheme="majorHAnsi" w:cs="Arial"/>
          <w:sz w:val="20"/>
          <w:szCs w:val="20"/>
        </w:rPr>
      </w:pPr>
    </w:p>
    <w:p w14:paraId="04A67A2F" w14:textId="77777777" w:rsidR="00526B81" w:rsidRPr="008426D1" w:rsidRDefault="00526B81" w:rsidP="00547433">
      <w:pPr>
        <w:tabs>
          <w:tab w:val="left" w:pos="360"/>
        </w:tabs>
        <w:spacing w:after="0" w:line="240" w:lineRule="auto"/>
        <w:rPr>
          <w:rFonts w:asciiTheme="majorHAnsi" w:hAnsiTheme="majorHAnsi" w:cs="Arial"/>
          <w:sz w:val="20"/>
          <w:szCs w:val="20"/>
        </w:rPr>
      </w:pPr>
    </w:p>
    <w:p w14:paraId="01AA181F" w14:textId="77777777" w:rsidR="005F41DD" w:rsidRPr="008426D1" w:rsidRDefault="005F41DD" w:rsidP="00547433">
      <w:pPr>
        <w:tabs>
          <w:tab w:val="left" w:pos="360"/>
        </w:tabs>
        <w:spacing w:after="0" w:line="240" w:lineRule="auto"/>
        <w:rPr>
          <w:rFonts w:asciiTheme="majorHAnsi" w:hAnsiTheme="majorHAnsi" w:cs="Arial"/>
          <w:sz w:val="20"/>
          <w:szCs w:val="20"/>
        </w:rPr>
      </w:pPr>
    </w:p>
    <w:p w14:paraId="756C15D4" w14:textId="77777777" w:rsidR="00895557" w:rsidRPr="008426D1" w:rsidRDefault="00362414" w:rsidP="00895557">
      <w:pPr>
        <w:rPr>
          <w:rFonts w:asciiTheme="majorHAnsi" w:hAnsiTheme="majorHAnsi" w:cs="Arial"/>
          <w:sz w:val="20"/>
          <w:szCs w:val="20"/>
        </w:rPr>
      </w:pPr>
      <w:r w:rsidRPr="008426D1">
        <w:rPr>
          <w:rFonts w:asciiTheme="majorHAnsi" w:hAnsiTheme="majorHAnsi" w:cs="Arial"/>
          <w:sz w:val="20"/>
          <w:szCs w:val="20"/>
        </w:rPr>
        <w:br/>
      </w:r>
    </w:p>
    <w:p w14:paraId="4E8E6B8A" w14:textId="1C0EFA68" w:rsidR="00895557" w:rsidRPr="008426D1" w:rsidRDefault="00895557">
      <w:pPr>
        <w:rPr>
          <w:rFonts w:asciiTheme="majorHAnsi" w:hAnsiTheme="majorHAnsi" w:cs="Arial"/>
          <w:sz w:val="20"/>
          <w:szCs w:val="20"/>
        </w:rPr>
      </w:pPr>
    </w:p>
    <w:p w14:paraId="6522A199" w14:textId="77777777" w:rsidR="00E4591F" w:rsidRDefault="00E4591F" w:rsidP="00BD623D">
      <w:pPr>
        <w:tabs>
          <w:tab w:val="left" w:pos="360"/>
          <w:tab w:val="left" w:pos="720"/>
        </w:tabs>
        <w:spacing w:after="0" w:line="240" w:lineRule="auto"/>
        <w:jc w:val="center"/>
        <w:rPr>
          <w:rFonts w:asciiTheme="majorHAnsi" w:hAnsiTheme="majorHAnsi" w:cs="Arial"/>
          <w:b/>
          <w:sz w:val="28"/>
          <w:szCs w:val="20"/>
        </w:rPr>
      </w:pPr>
    </w:p>
    <w:p w14:paraId="7C9E6709" w14:textId="77777777" w:rsidR="00E4591F" w:rsidRDefault="00E4591F" w:rsidP="00BD623D">
      <w:pPr>
        <w:tabs>
          <w:tab w:val="left" w:pos="360"/>
          <w:tab w:val="left" w:pos="720"/>
        </w:tabs>
        <w:spacing w:after="0" w:line="240" w:lineRule="auto"/>
        <w:jc w:val="center"/>
        <w:rPr>
          <w:rFonts w:asciiTheme="majorHAnsi" w:hAnsiTheme="majorHAnsi" w:cs="Arial"/>
          <w:b/>
          <w:sz w:val="28"/>
          <w:szCs w:val="20"/>
        </w:rPr>
      </w:pPr>
    </w:p>
    <w:p w14:paraId="63E3B928" w14:textId="77777777" w:rsidR="00E4591F" w:rsidRDefault="00E4591F" w:rsidP="00BD623D">
      <w:pPr>
        <w:tabs>
          <w:tab w:val="left" w:pos="360"/>
          <w:tab w:val="left" w:pos="720"/>
        </w:tabs>
        <w:spacing w:after="0" w:line="240" w:lineRule="auto"/>
        <w:jc w:val="center"/>
        <w:rPr>
          <w:rFonts w:asciiTheme="majorHAnsi" w:hAnsiTheme="majorHAnsi" w:cs="Arial"/>
          <w:b/>
          <w:sz w:val="28"/>
          <w:szCs w:val="20"/>
        </w:rPr>
      </w:pPr>
    </w:p>
    <w:p w14:paraId="32431B29" w14:textId="77777777" w:rsidR="00E4591F" w:rsidRDefault="00E4591F" w:rsidP="00BD623D">
      <w:pPr>
        <w:tabs>
          <w:tab w:val="left" w:pos="360"/>
          <w:tab w:val="left" w:pos="720"/>
        </w:tabs>
        <w:spacing w:after="0" w:line="240" w:lineRule="auto"/>
        <w:jc w:val="center"/>
        <w:rPr>
          <w:rFonts w:asciiTheme="majorHAnsi" w:hAnsiTheme="majorHAnsi" w:cs="Arial"/>
          <w:b/>
          <w:sz w:val="28"/>
          <w:szCs w:val="20"/>
        </w:rPr>
      </w:pPr>
    </w:p>
    <w:p w14:paraId="5375AF63" w14:textId="77777777" w:rsidR="00E4591F" w:rsidRDefault="00E4591F" w:rsidP="00BD623D">
      <w:pPr>
        <w:tabs>
          <w:tab w:val="left" w:pos="360"/>
          <w:tab w:val="left" w:pos="720"/>
        </w:tabs>
        <w:spacing w:after="0" w:line="240" w:lineRule="auto"/>
        <w:jc w:val="center"/>
        <w:rPr>
          <w:rFonts w:asciiTheme="majorHAnsi" w:hAnsiTheme="majorHAnsi" w:cs="Arial"/>
          <w:b/>
          <w:sz w:val="28"/>
          <w:szCs w:val="20"/>
        </w:rPr>
      </w:pPr>
    </w:p>
    <w:p w14:paraId="64D64B58" w14:textId="77777777" w:rsidR="00E4591F" w:rsidRDefault="00E4591F" w:rsidP="00BD623D">
      <w:pPr>
        <w:tabs>
          <w:tab w:val="left" w:pos="360"/>
          <w:tab w:val="left" w:pos="720"/>
        </w:tabs>
        <w:spacing w:after="0" w:line="240" w:lineRule="auto"/>
        <w:jc w:val="center"/>
        <w:rPr>
          <w:rFonts w:asciiTheme="majorHAnsi" w:hAnsiTheme="majorHAnsi" w:cs="Arial"/>
          <w:b/>
          <w:sz w:val="28"/>
          <w:szCs w:val="20"/>
        </w:rPr>
      </w:pPr>
    </w:p>
    <w:p w14:paraId="0C155BC5" w14:textId="77777777" w:rsidR="00E4591F" w:rsidRDefault="00E4591F" w:rsidP="00BD623D">
      <w:pPr>
        <w:tabs>
          <w:tab w:val="left" w:pos="360"/>
          <w:tab w:val="left" w:pos="720"/>
        </w:tabs>
        <w:spacing w:after="0" w:line="240" w:lineRule="auto"/>
        <w:jc w:val="center"/>
        <w:rPr>
          <w:rFonts w:asciiTheme="majorHAnsi" w:hAnsiTheme="majorHAnsi" w:cs="Arial"/>
          <w:b/>
          <w:sz w:val="28"/>
          <w:szCs w:val="20"/>
        </w:rPr>
      </w:pPr>
    </w:p>
    <w:p w14:paraId="2A6E3E27" w14:textId="77777777" w:rsidR="00E4591F" w:rsidRDefault="00E4591F" w:rsidP="00BD623D">
      <w:pPr>
        <w:tabs>
          <w:tab w:val="left" w:pos="360"/>
          <w:tab w:val="left" w:pos="720"/>
        </w:tabs>
        <w:spacing w:after="0" w:line="240" w:lineRule="auto"/>
        <w:jc w:val="center"/>
        <w:rPr>
          <w:rFonts w:asciiTheme="majorHAnsi" w:hAnsiTheme="majorHAnsi" w:cs="Arial"/>
          <w:b/>
          <w:sz w:val="28"/>
          <w:szCs w:val="20"/>
        </w:rPr>
      </w:pPr>
    </w:p>
    <w:p w14:paraId="625330BD" w14:textId="77777777" w:rsidR="00E4591F" w:rsidRDefault="00E4591F" w:rsidP="00BD623D">
      <w:pPr>
        <w:tabs>
          <w:tab w:val="left" w:pos="360"/>
          <w:tab w:val="left" w:pos="720"/>
        </w:tabs>
        <w:spacing w:after="0" w:line="240" w:lineRule="auto"/>
        <w:jc w:val="center"/>
        <w:rPr>
          <w:rFonts w:asciiTheme="majorHAnsi" w:hAnsiTheme="majorHAnsi" w:cs="Arial"/>
          <w:b/>
          <w:sz w:val="28"/>
          <w:szCs w:val="20"/>
        </w:rPr>
      </w:pPr>
    </w:p>
    <w:p w14:paraId="2C81A2F2" w14:textId="77777777" w:rsidR="00E4591F" w:rsidRDefault="00E4591F" w:rsidP="00BD623D">
      <w:pPr>
        <w:tabs>
          <w:tab w:val="left" w:pos="360"/>
          <w:tab w:val="left" w:pos="720"/>
        </w:tabs>
        <w:spacing w:after="0" w:line="240" w:lineRule="auto"/>
        <w:jc w:val="center"/>
        <w:rPr>
          <w:rFonts w:asciiTheme="majorHAnsi" w:hAnsiTheme="majorHAnsi" w:cs="Arial"/>
          <w:b/>
          <w:sz w:val="28"/>
          <w:szCs w:val="20"/>
        </w:rPr>
      </w:pPr>
    </w:p>
    <w:p w14:paraId="0454E10E" w14:textId="77777777" w:rsidR="00E4591F" w:rsidRDefault="00E4591F" w:rsidP="00BD623D">
      <w:pPr>
        <w:tabs>
          <w:tab w:val="left" w:pos="360"/>
          <w:tab w:val="left" w:pos="720"/>
        </w:tabs>
        <w:spacing w:after="0" w:line="240" w:lineRule="auto"/>
        <w:jc w:val="center"/>
        <w:rPr>
          <w:rFonts w:asciiTheme="majorHAnsi" w:hAnsiTheme="majorHAnsi" w:cs="Arial"/>
          <w:b/>
          <w:sz w:val="28"/>
          <w:szCs w:val="20"/>
        </w:rPr>
      </w:pPr>
    </w:p>
    <w:p w14:paraId="474A7FF9" w14:textId="77777777" w:rsidR="00E4591F" w:rsidRDefault="00E4591F" w:rsidP="00BD623D">
      <w:pPr>
        <w:tabs>
          <w:tab w:val="left" w:pos="360"/>
          <w:tab w:val="left" w:pos="720"/>
        </w:tabs>
        <w:spacing w:after="0" w:line="240" w:lineRule="auto"/>
        <w:jc w:val="center"/>
        <w:rPr>
          <w:rFonts w:asciiTheme="majorHAnsi" w:hAnsiTheme="majorHAnsi" w:cs="Arial"/>
          <w:b/>
          <w:sz w:val="28"/>
          <w:szCs w:val="20"/>
        </w:rPr>
      </w:pPr>
    </w:p>
    <w:p w14:paraId="101C3B8B" w14:textId="77777777" w:rsidR="00E4591F" w:rsidRDefault="00E4591F" w:rsidP="00BD623D">
      <w:pPr>
        <w:tabs>
          <w:tab w:val="left" w:pos="360"/>
          <w:tab w:val="left" w:pos="720"/>
        </w:tabs>
        <w:spacing w:after="0" w:line="240" w:lineRule="auto"/>
        <w:jc w:val="center"/>
        <w:rPr>
          <w:rFonts w:asciiTheme="majorHAnsi" w:hAnsiTheme="majorHAnsi" w:cs="Arial"/>
          <w:b/>
          <w:sz w:val="28"/>
          <w:szCs w:val="20"/>
        </w:rPr>
      </w:pPr>
    </w:p>
    <w:p w14:paraId="2624ECEF" w14:textId="77777777" w:rsidR="00E4591F" w:rsidRDefault="00E4591F" w:rsidP="00BD623D">
      <w:pPr>
        <w:tabs>
          <w:tab w:val="left" w:pos="360"/>
          <w:tab w:val="left" w:pos="720"/>
        </w:tabs>
        <w:spacing w:after="0" w:line="240" w:lineRule="auto"/>
        <w:jc w:val="center"/>
        <w:rPr>
          <w:rFonts w:asciiTheme="majorHAnsi" w:hAnsiTheme="majorHAnsi" w:cs="Arial"/>
          <w:b/>
          <w:sz w:val="28"/>
          <w:szCs w:val="20"/>
        </w:rPr>
      </w:pPr>
    </w:p>
    <w:p w14:paraId="71A25175" w14:textId="77777777" w:rsidR="00E4591F" w:rsidRDefault="00E4591F" w:rsidP="00BD623D">
      <w:pPr>
        <w:tabs>
          <w:tab w:val="left" w:pos="360"/>
          <w:tab w:val="left" w:pos="720"/>
        </w:tabs>
        <w:spacing w:after="0" w:line="240" w:lineRule="auto"/>
        <w:jc w:val="center"/>
        <w:rPr>
          <w:rFonts w:asciiTheme="majorHAnsi" w:hAnsiTheme="majorHAnsi" w:cs="Arial"/>
          <w:b/>
          <w:sz w:val="28"/>
          <w:szCs w:val="20"/>
        </w:rPr>
      </w:pPr>
    </w:p>
    <w:p w14:paraId="7B1BDE07" w14:textId="77777777" w:rsidR="00E4591F" w:rsidRDefault="00E4591F" w:rsidP="00BD623D">
      <w:pPr>
        <w:tabs>
          <w:tab w:val="left" w:pos="360"/>
          <w:tab w:val="left" w:pos="720"/>
        </w:tabs>
        <w:spacing w:after="0" w:line="240" w:lineRule="auto"/>
        <w:jc w:val="center"/>
        <w:rPr>
          <w:rFonts w:asciiTheme="majorHAnsi" w:hAnsiTheme="majorHAnsi" w:cs="Arial"/>
          <w:b/>
          <w:sz w:val="28"/>
          <w:szCs w:val="20"/>
        </w:rPr>
      </w:pPr>
    </w:p>
    <w:p w14:paraId="77219B5D" w14:textId="77777777" w:rsidR="00E4591F" w:rsidRDefault="00E4591F" w:rsidP="00BD623D">
      <w:pPr>
        <w:tabs>
          <w:tab w:val="left" w:pos="360"/>
          <w:tab w:val="left" w:pos="720"/>
        </w:tabs>
        <w:spacing w:after="0" w:line="240" w:lineRule="auto"/>
        <w:jc w:val="center"/>
        <w:rPr>
          <w:rFonts w:asciiTheme="majorHAnsi" w:hAnsiTheme="majorHAnsi" w:cs="Arial"/>
          <w:b/>
          <w:sz w:val="28"/>
          <w:szCs w:val="20"/>
        </w:rPr>
      </w:pPr>
    </w:p>
    <w:p w14:paraId="5F52437B" w14:textId="77777777" w:rsidR="00E4591F" w:rsidRDefault="00E4591F" w:rsidP="00BD623D">
      <w:pPr>
        <w:tabs>
          <w:tab w:val="left" w:pos="360"/>
          <w:tab w:val="left" w:pos="720"/>
        </w:tabs>
        <w:spacing w:after="0" w:line="240" w:lineRule="auto"/>
        <w:jc w:val="center"/>
        <w:rPr>
          <w:rFonts w:asciiTheme="majorHAnsi" w:hAnsiTheme="majorHAnsi" w:cs="Arial"/>
          <w:b/>
          <w:sz w:val="28"/>
          <w:szCs w:val="20"/>
        </w:rPr>
      </w:pPr>
    </w:p>
    <w:p w14:paraId="71F3B9E5" w14:textId="77777777" w:rsidR="00E4591F" w:rsidRDefault="00E4591F" w:rsidP="00BD623D">
      <w:pPr>
        <w:tabs>
          <w:tab w:val="left" w:pos="360"/>
          <w:tab w:val="left" w:pos="720"/>
        </w:tabs>
        <w:spacing w:after="0" w:line="240" w:lineRule="auto"/>
        <w:jc w:val="center"/>
        <w:rPr>
          <w:rFonts w:asciiTheme="majorHAnsi" w:hAnsiTheme="majorHAnsi" w:cs="Arial"/>
          <w:b/>
          <w:sz w:val="28"/>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31FAF" w14:textId="77777777" w:rsidR="005D6ACC" w:rsidRDefault="005D6ACC" w:rsidP="00AF3758">
      <w:pPr>
        <w:spacing w:after="0" w:line="240" w:lineRule="auto"/>
      </w:pPr>
      <w:r>
        <w:separator/>
      </w:r>
    </w:p>
  </w:endnote>
  <w:endnote w:type="continuationSeparator" w:id="0">
    <w:p w14:paraId="6AFC507F" w14:textId="77777777" w:rsidR="005D6ACC" w:rsidRDefault="005D6AC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D63020" w:rsidRDefault="00D6302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D63020" w:rsidRDefault="00D6302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D63020" w:rsidRDefault="00D6302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65AB">
      <w:rPr>
        <w:rStyle w:val="PageNumber"/>
        <w:noProof/>
      </w:rPr>
      <w:t>2</w:t>
    </w:r>
    <w:r>
      <w:rPr>
        <w:rStyle w:val="PageNumber"/>
      </w:rPr>
      <w:fldChar w:fldCharType="end"/>
    </w:r>
  </w:p>
  <w:p w14:paraId="0312F2A9" w14:textId="77777777" w:rsidR="00D63020" w:rsidRDefault="00D6302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FE3BF" w14:textId="77777777" w:rsidR="005D6ACC" w:rsidRDefault="005D6ACC" w:rsidP="00AF3758">
      <w:pPr>
        <w:spacing w:after="0" w:line="240" w:lineRule="auto"/>
      </w:pPr>
      <w:r>
        <w:separator/>
      </w:r>
    </w:p>
  </w:footnote>
  <w:footnote w:type="continuationSeparator" w:id="0">
    <w:p w14:paraId="75EB1C7F" w14:textId="77777777" w:rsidR="005D6ACC" w:rsidRDefault="005D6ACC"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224FC4A3" w:rsidR="00D63020" w:rsidRPr="00986BD2" w:rsidRDefault="00D63020" w:rsidP="00384538">
    <w:pPr>
      <w:pStyle w:val="Header"/>
      <w:rPr>
        <w:rFonts w:ascii="Arial Narrow" w:hAnsi="Arial Narrow"/>
        <w:sz w:val="16"/>
        <w:szCs w:val="16"/>
      </w:rPr>
    </w:pPr>
    <w:r>
      <w:rPr>
        <w:rFonts w:ascii="Arial Narrow" w:hAnsi="Arial Narrow"/>
        <w:sz w:val="16"/>
        <w:szCs w:val="16"/>
      </w:rPr>
      <w:t>Revised 10/14/2015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41E75"/>
    <w:rsid w:val="0005467E"/>
    <w:rsid w:val="00054918"/>
    <w:rsid w:val="0008410E"/>
    <w:rsid w:val="000A654B"/>
    <w:rsid w:val="000C3C5C"/>
    <w:rsid w:val="000D06F1"/>
    <w:rsid w:val="000D7661"/>
    <w:rsid w:val="000E0BB8"/>
    <w:rsid w:val="00101FF4"/>
    <w:rsid w:val="00103070"/>
    <w:rsid w:val="00150E96"/>
    <w:rsid w:val="00151451"/>
    <w:rsid w:val="0015536A"/>
    <w:rsid w:val="00156679"/>
    <w:rsid w:val="00174589"/>
    <w:rsid w:val="00185D67"/>
    <w:rsid w:val="001A40DE"/>
    <w:rsid w:val="001A5DD5"/>
    <w:rsid w:val="001C5EBD"/>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923B6"/>
    <w:rsid w:val="00296541"/>
    <w:rsid w:val="002E3BD5"/>
    <w:rsid w:val="002E4008"/>
    <w:rsid w:val="002F462A"/>
    <w:rsid w:val="0031339E"/>
    <w:rsid w:val="0035434A"/>
    <w:rsid w:val="00360064"/>
    <w:rsid w:val="00362414"/>
    <w:rsid w:val="0036794A"/>
    <w:rsid w:val="00374D72"/>
    <w:rsid w:val="00384538"/>
    <w:rsid w:val="00390A66"/>
    <w:rsid w:val="00391206"/>
    <w:rsid w:val="00392B72"/>
    <w:rsid w:val="00393E47"/>
    <w:rsid w:val="00395BB2"/>
    <w:rsid w:val="00396C14"/>
    <w:rsid w:val="003C334C"/>
    <w:rsid w:val="003D5ADD"/>
    <w:rsid w:val="004072F1"/>
    <w:rsid w:val="00434AA5"/>
    <w:rsid w:val="004359CC"/>
    <w:rsid w:val="00473252"/>
    <w:rsid w:val="00474C39"/>
    <w:rsid w:val="00487771"/>
    <w:rsid w:val="0049675B"/>
    <w:rsid w:val="004A211B"/>
    <w:rsid w:val="004A7706"/>
    <w:rsid w:val="004C1B09"/>
    <w:rsid w:val="004F3C87"/>
    <w:rsid w:val="00526B81"/>
    <w:rsid w:val="00531022"/>
    <w:rsid w:val="00547433"/>
    <w:rsid w:val="00552D6D"/>
    <w:rsid w:val="00556E69"/>
    <w:rsid w:val="005677EC"/>
    <w:rsid w:val="00575870"/>
    <w:rsid w:val="00584C22"/>
    <w:rsid w:val="00592A95"/>
    <w:rsid w:val="005934F2"/>
    <w:rsid w:val="005A0D2F"/>
    <w:rsid w:val="005D2C2B"/>
    <w:rsid w:val="005D6ACC"/>
    <w:rsid w:val="005E20B9"/>
    <w:rsid w:val="005F41DD"/>
    <w:rsid w:val="00606EE4"/>
    <w:rsid w:val="00610022"/>
    <w:rsid w:val="006179CB"/>
    <w:rsid w:val="00635361"/>
    <w:rsid w:val="00636DB3"/>
    <w:rsid w:val="00641E0F"/>
    <w:rsid w:val="00661D25"/>
    <w:rsid w:val="0066260B"/>
    <w:rsid w:val="006657FB"/>
    <w:rsid w:val="00671EAA"/>
    <w:rsid w:val="00677A48"/>
    <w:rsid w:val="0068161B"/>
    <w:rsid w:val="00691664"/>
    <w:rsid w:val="006B52C0"/>
    <w:rsid w:val="006C0168"/>
    <w:rsid w:val="006D0246"/>
    <w:rsid w:val="006E6117"/>
    <w:rsid w:val="006F2C2E"/>
    <w:rsid w:val="00707894"/>
    <w:rsid w:val="00707F2D"/>
    <w:rsid w:val="00712045"/>
    <w:rsid w:val="007227F4"/>
    <w:rsid w:val="0073025F"/>
    <w:rsid w:val="0073125A"/>
    <w:rsid w:val="007429E5"/>
    <w:rsid w:val="00750AF6"/>
    <w:rsid w:val="007775F4"/>
    <w:rsid w:val="00794BAA"/>
    <w:rsid w:val="007A04DB"/>
    <w:rsid w:val="007A06B9"/>
    <w:rsid w:val="007D371A"/>
    <w:rsid w:val="00827926"/>
    <w:rsid w:val="0083170D"/>
    <w:rsid w:val="00836887"/>
    <w:rsid w:val="008426D1"/>
    <w:rsid w:val="00865A69"/>
    <w:rsid w:val="008663CA"/>
    <w:rsid w:val="00895557"/>
    <w:rsid w:val="008B07AD"/>
    <w:rsid w:val="008C703B"/>
    <w:rsid w:val="008E6C1C"/>
    <w:rsid w:val="00903AB9"/>
    <w:rsid w:val="009053D1"/>
    <w:rsid w:val="00916FCA"/>
    <w:rsid w:val="00962018"/>
    <w:rsid w:val="00965DE4"/>
    <w:rsid w:val="00983ADC"/>
    <w:rsid w:val="00984490"/>
    <w:rsid w:val="009A529F"/>
    <w:rsid w:val="00A01035"/>
    <w:rsid w:val="00A0329C"/>
    <w:rsid w:val="00A16BB1"/>
    <w:rsid w:val="00A5089E"/>
    <w:rsid w:val="00A56D36"/>
    <w:rsid w:val="00A966C5"/>
    <w:rsid w:val="00AA702B"/>
    <w:rsid w:val="00AB5523"/>
    <w:rsid w:val="00AF3758"/>
    <w:rsid w:val="00AF3C6A"/>
    <w:rsid w:val="00AF68E8"/>
    <w:rsid w:val="00B054E5"/>
    <w:rsid w:val="00B134C2"/>
    <w:rsid w:val="00B1628A"/>
    <w:rsid w:val="00B35368"/>
    <w:rsid w:val="00B4466A"/>
    <w:rsid w:val="00B46334"/>
    <w:rsid w:val="00B5613F"/>
    <w:rsid w:val="00B6203D"/>
    <w:rsid w:val="00B71755"/>
    <w:rsid w:val="00B86002"/>
    <w:rsid w:val="00B92A2E"/>
    <w:rsid w:val="00B97755"/>
    <w:rsid w:val="00BD623D"/>
    <w:rsid w:val="00BE069E"/>
    <w:rsid w:val="00BF6FF6"/>
    <w:rsid w:val="00C002F9"/>
    <w:rsid w:val="00C0230C"/>
    <w:rsid w:val="00C12816"/>
    <w:rsid w:val="00C12977"/>
    <w:rsid w:val="00C23120"/>
    <w:rsid w:val="00C23CC7"/>
    <w:rsid w:val="00C334FF"/>
    <w:rsid w:val="00C55BB9"/>
    <w:rsid w:val="00C60A91"/>
    <w:rsid w:val="00C80773"/>
    <w:rsid w:val="00C91921"/>
    <w:rsid w:val="00CA4A01"/>
    <w:rsid w:val="00CA7C7C"/>
    <w:rsid w:val="00CB2125"/>
    <w:rsid w:val="00CB4B5A"/>
    <w:rsid w:val="00CC6C15"/>
    <w:rsid w:val="00CE6F34"/>
    <w:rsid w:val="00D01847"/>
    <w:rsid w:val="00D02EBF"/>
    <w:rsid w:val="00D0686A"/>
    <w:rsid w:val="00D20B84"/>
    <w:rsid w:val="00D51205"/>
    <w:rsid w:val="00D57716"/>
    <w:rsid w:val="00D62D3B"/>
    <w:rsid w:val="00D63020"/>
    <w:rsid w:val="00D67AC4"/>
    <w:rsid w:val="00D91D14"/>
    <w:rsid w:val="00D979DD"/>
    <w:rsid w:val="00DA2944"/>
    <w:rsid w:val="00DA5038"/>
    <w:rsid w:val="00DD5F9D"/>
    <w:rsid w:val="00DF4B2A"/>
    <w:rsid w:val="00DF56D0"/>
    <w:rsid w:val="00E322A3"/>
    <w:rsid w:val="00E41F8D"/>
    <w:rsid w:val="00E45868"/>
    <w:rsid w:val="00E4591F"/>
    <w:rsid w:val="00E90913"/>
    <w:rsid w:val="00EA757C"/>
    <w:rsid w:val="00EC52BB"/>
    <w:rsid w:val="00EC5D93"/>
    <w:rsid w:val="00EC6970"/>
    <w:rsid w:val="00ED5E7F"/>
    <w:rsid w:val="00EE2479"/>
    <w:rsid w:val="00EF2038"/>
    <w:rsid w:val="00EF2A44"/>
    <w:rsid w:val="00EF59AD"/>
    <w:rsid w:val="00F006FB"/>
    <w:rsid w:val="00F24EE6"/>
    <w:rsid w:val="00F3261D"/>
    <w:rsid w:val="00F50B2F"/>
    <w:rsid w:val="00F645B5"/>
    <w:rsid w:val="00F7007D"/>
    <w:rsid w:val="00F7429E"/>
    <w:rsid w:val="00F77400"/>
    <w:rsid w:val="00F80644"/>
    <w:rsid w:val="00F94D2D"/>
    <w:rsid w:val="00FB00D4"/>
    <w:rsid w:val="00FB38CA"/>
    <w:rsid w:val="00FB7442"/>
    <w:rsid w:val="00FC5698"/>
    <w:rsid w:val="00FC65AB"/>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165C3E3-5038-481E-9539-AB609FBA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PlainText">
    <w:name w:val="Plain Text"/>
    <w:basedOn w:val="Normal"/>
    <w:link w:val="PlainTextChar"/>
    <w:uiPriority w:val="99"/>
    <w:semiHidden/>
    <w:unhideWhenUsed/>
    <w:rsid w:val="00D02EB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02EB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165560">
      <w:bodyDiv w:val="1"/>
      <w:marLeft w:val="0"/>
      <w:marRight w:val="0"/>
      <w:marTop w:val="0"/>
      <w:marBottom w:val="0"/>
      <w:divBdr>
        <w:top w:val="none" w:sz="0" w:space="0" w:color="auto"/>
        <w:left w:val="none" w:sz="0" w:space="0" w:color="auto"/>
        <w:bottom w:val="none" w:sz="0" w:space="0" w:color="auto"/>
        <w:right w:val="none" w:sz="0" w:space="0" w:color="auto"/>
      </w:divBdr>
    </w:div>
    <w:div w:id="282462278">
      <w:bodyDiv w:val="1"/>
      <w:marLeft w:val="0"/>
      <w:marRight w:val="0"/>
      <w:marTop w:val="0"/>
      <w:marBottom w:val="0"/>
      <w:divBdr>
        <w:top w:val="none" w:sz="0" w:space="0" w:color="auto"/>
        <w:left w:val="none" w:sz="0" w:space="0" w:color="auto"/>
        <w:bottom w:val="none" w:sz="0" w:space="0" w:color="auto"/>
        <w:right w:val="none" w:sz="0" w:space="0" w:color="auto"/>
      </w:divBdr>
    </w:div>
    <w:div w:id="592014492">
      <w:bodyDiv w:val="1"/>
      <w:marLeft w:val="0"/>
      <w:marRight w:val="0"/>
      <w:marTop w:val="0"/>
      <w:marBottom w:val="0"/>
      <w:divBdr>
        <w:top w:val="none" w:sz="0" w:space="0" w:color="auto"/>
        <w:left w:val="none" w:sz="0" w:space="0" w:color="auto"/>
        <w:bottom w:val="none" w:sz="0" w:space="0" w:color="auto"/>
        <w:right w:val="none" w:sz="0" w:space="0" w:color="auto"/>
      </w:divBdr>
    </w:div>
    <w:div w:id="623268315">
      <w:bodyDiv w:val="1"/>
      <w:marLeft w:val="0"/>
      <w:marRight w:val="0"/>
      <w:marTop w:val="0"/>
      <w:marBottom w:val="0"/>
      <w:divBdr>
        <w:top w:val="none" w:sz="0" w:space="0" w:color="auto"/>
        <w:left w:val="none" w:sz="0" w:space="0" w:color="auto"/>
        <w:bottom w:val="none" w:sz="0" w:space="0" w:color="auto"/>
        <w:right w:val="none" w:sz="0" w:space="0" w:color="auto"/>
      </w:divBdr>
    </w:div>
    <w:div w:id="669914619">
      <w:bodyDiv w:val="1"/>
      <w:marLeft w:val="0"/>
      <w:marRight w:val="0"/>
      <w:marTop w:val="0"/>
      <w:marBottom w:val="0"/>
      <w:divBdr>
        <w:top w:val="none" w:sz="0" w:space="0" w:color="auto"/>
        <w:left w:val="none" w:sz="0" w:space="0" w:color="auto"/>
        <w:bottom w:val="none" w:sz="0" w:space="0" w:color="auto"/>
        <w:right w:val="none" w:sz="0" w:space="0" w:color="auto"/>
      </w:divBdr>
    </w:div>
    <w:div w:id="1321348922">
      <w:bodyDiv w:val="1"/>
      <w:marLeft w:val="0"/>
      <w:marRight w:val="0"/>
      <w:marTop w:val="0"/>
      <w:marBottom w:val="0"/>
      <w:divBdr>
        <w:top w:val="none" w:sz="0" w:space="0" w:color="auto"/>
        <w:left w:val="none" w:sz="0" w:space="0" w:color="auto"/>
        <w:bottom w:val="none" w:sz="0" w:space="0" w:color="auto"/>
        <w:right w:val="none" w:sz="0" w:space="0" w:color="auto"/>
      </w:divBdr>
    </w:div>
    <w:div w:id="1499006051">
      <w:bodyDiv w:val="1"/>
      <w:marLeft w:val="0"/>
      <w:marRight w:val="0"/>
      <w:marTop w:val="0"/>
      <w:marBottom w:val="0"/>
      <w:divBdr>
        <w:top w:val="none" w:sz="0" w:space="0" w:color="auto"/>
        <w:left w:val="none" w:sz="0" w:space="0" w:color="auto"/>
        <w:bottom w:val="none" w:sz="0" w:space="0" w:color="auto"/>
        <w:right w:val="none" w:sz="0" w:space="0" w:color="auto"/>
      </w:divBdr>
    </w:div>
    <w:div w:id="1504127569">
      <w:bodyDiv w:val="1"/>
      <w:marLeft w:val="0"/>
      <w:marRight w:val="0"/>
      <w:marTop w:val="0"/>
      <w:marBottom w:val="0"/>
      <w:divBdr>
        <w:top w:val="none" w:sz="0" w:space="0" w:color="auto"/>
        <w:left w:val="none" w:sz="0" w:space="0" w:color="auto"/>
        <w:bottom w:val="none" w:sz="0" w:space="0" w:color="auto"/>
        <w:right w:val="none" w:sz="0" w:space="0" w:color="auto"/>
      </w:divBdr>
    </w:div>
    <w:div w:id="1577090600">
      <w:bodyDiv w:val="1"/>
      <w:marLeft w:val="0"/>
      <w:marRight w:val="0"/>
      <w:marTop w:val="0"/>
      <w:marBottom w:val="0"/>
      <w:divBdr>
        <w:top w:val="none" w:sz="0" w:space="0" w:color="auto"/>
        <w:left w:val="none" w:sz="0" w:space="0" w:color="auto"/>
        <w:bottom w:val="none" w:sz="0" w:space="0" w:color="auto"/>
        <w:right w:val="none" w:sz="0" w:space="0" w:color="auto"/>
      </w:divBdr>
    </w:div>
    <w:div w:id="197651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th@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jdettyoswaks@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61E33"/>
    <w:rsid w:val="001115B9"/>
    <w:rsid w:val="00260352"/>
    <w:rsid w:val="002D64D6"/>
    <w:rsid w:val="0032383A"/>
    <w:rsid w:val="00436B57"/>
    <w:rsid w:val="004E1A75"/>
    <w:rsid w:val="004F2349"/>
    <w:rsid w:val="00576003"/>
    <w:rsid w:val="00587536"/>
    <w:rsid w:val="005D5D2F"/>
    <w:rsid w:val="00623293"/>
    <w:rsid w:val="00654E35"/>
    <w:rsid w:val="006C3910"/>
    <w:rsid w:val="00720C14"/>
    <w:rsid w:val="00740B87"/>
    <w:rsid w:val="0075134A"/>
    <w:rsid w:val="00862261"/>
    <w:rsid w:val="008822A5"/>
    <w:rsid w:val="00891F77"/>
    <w:rsid w:val="008D7631"/>
    <w:rsid w:val="009D439F"/>
    <w:rsid w:val="00A20583"/>
    <w:rsid w:val="00A82BBE"/>
    <w:rsid w:val="00AD5D56"/>
    <w:rsid w:val="00B2559E"/>
    <w:rsid w:val="00B46466"/>
    <w:rsid w:val="00B46AFF"/>
    <w:rsid w:val="00B72454"/>
    <w:rsid w:val="00BA0596"/>
    <w:rsid w:val="00BE0E7B"/>
    <w:rsid w:val="00CD4EF8"/>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97A15-D0BF-4739-A9FE-459DEF3F2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2566</Words>
  <Characters>14632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Unnold</dc:creator>
  <cp:keywords/>
  <dc:description/>
  <cp:lastModifiedBy>Alyssa Simpson</cp:lastModifiedBy>
  <cp:revision>3</cp:revision>
  <cp:lastPrinted>2016-09-07T15:15:00Z</cp:lastPrinted>
  <dcterms:created xsi:type="dcterms:W3CDTF">2016-11-07T20:08:00Z</dcterms:created>
  <dcterms:modified xsi:type="dcterms:W3CDTF">2016-11-07T20:08:00Z</dcterms:modified>
</cp:coreProperties>
</file>