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2682C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63FB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6E055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E63FB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60D5404F" w:rsidR="00001C04" w:rsidRPr="008426D1" w:rsidRDefault="00A46A7F" w:rsidP="00E63FB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63FB0">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137CDE09" w:rsidR="00001C04" w:rsidRPr="008426D1" w:rsidRDefault="00A46A7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EE6075">
                      <w:rPr>
                        <w:rFonts w:asciiTheme="majorHAnsi" w:hAnsiTheme="majorHAnsi"/>
                        <w:sz w:val="20"/>
                        <w:szCs w:val="20"/>
                      </w:rPr>
                      <w:t>Joanna M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EE6075">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04CAD2E" w:rsidR="00001C04" w:rsidRPr="008426D1" w:rsidRDefault="00A46A7F" w:rsidP="00E63FB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3FB0">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1DA966C9" w:rsidR="00001C04" w:rsidRPr="008426D1" w:rsidRDefault="00A46A7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BC21D2">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BC21D2">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6A4E13EA" w:rsidR="00D66C39" w:rsidRDefault="00A46A7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997C41">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12T00:00:00Z">
                    <w:dateFormat w:val="M/d/yyyy"/>
                    <w:lid w:val="en-US"/>
                    <w:storeMappedDataAs w:val="dateTime"/>
                    <w:calendar w:val="gregorian"/>
                  </w:date>
                </w:sdtPr>
                <w:sdtEndPr/>
                <w:sdtContent>
                  <w:tc>
                    <w:tcPr>
                      <w:tcW w:w="1350" w:type="dxa"/>
                      <w:vAlign w:val="bottom"/>
                    </w:tcPr>
                    <w:p w14:paraId="04444C0A" w14:textId="29795E16" w:rsidR="00D66C39" w:rsidRDefault="00997C41" w:rsidP="000201EB">
                      <w:pPr>
                        <w:jc w:val="center"/>
                        <w:rPr>
                          <w:rFonts w:asciiTheme="majorHAnsi" w:hAnsiTheme="majorHAnsi"/>
                          <w:sz w:val="20"/>
                          <w:szCs w:val="20"/>
                        </w:rPr>
                      </w:pPr>
                      <w:r>
                        <w:rPr>
                          <w:rFonts w:asciiTheme="majorHAnsi" w:hAnsiTheme="majorHAnsi"/>
                          <w:sz w:val="20"/>
                          <w:szCs w:val="20"/>
                        </w:rPr>
                        <w:t>2/12/2020</w:t>
                      </w:r>
                    </w:p>
                  </w:tc>
                </w:sdtContent>
              </w:sdt>
            </w:tr>
            <w:tr w:rsidR="00D66C39" w14:paraId="375E61B2" w14:textId="77777777" w:rsidTr="000201EB">
              <w:trPr>
                <w:trHeight w:val="113"/>
              </w:trPr>
              <w:tc>
                <w:tcPr>
                  <w:tcW w:w="3685" w:type="dxa"/>
                  <w:vAlign w:val="bottom"/>
                </w:tcPr>
                <w:p w14:paraId="0201E3E2" w14:textId="192D3AB1" w:rsidR="00D66C39" w:rsidRPr="006B48AA" w:rsidRDefault="00997C41" w:rsidP="000201EB">
                  <w:pPr>
                    <w:ind w:left="-108"/>
                    <w:rPr>
                      <w:rFonts w:asciiTheme="majorHAnsi" w:hAnsiTheme="majorHAnsi"/>
                      <w:b/>
                      <w:sz w:val="20"/>
                      <w:szCs w:val="20"/>
                    </w:rPr>
                  </w:pPr>
                  <w:r>
                    <w:rPr>
                      <w:rFonts w:asciiTheme="majorHAnsi" w:hAnsiTheme="majorHAnsi"/>
                      <w:b/>
                      <w:sz w:val="20"/>
                      <w:szCs w:val="20"/>
                    </w:rPr>
                    <w:t xml:space="preserve">Office </w:t>
                  </w:r>
                  <w:r w:rsidR="00D66C39" w:rsidRPr="006B48AA">
                    <w:rPr>
                      <w:rFonts w:asciiTheme="majorHAnsi" w:hAnsiTheme="majorHAnsi"/>
                      <w:b/>
                      <w:sz w:val="20"/>
                      <w:szCs w:val="20"/>
                    </w:rPr>
                    <w:t>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46A7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888F6BA" w:rsidR="00D66C39" w:rsidRPr="008426D1" w:rsidRDefault="00A46A7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47BD9">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9T00:00:00Z">
                  <w:dateFormat w:val="M/d/yyyy"/>
                  <w:lid w:val="en-US"/>
                  <w:storeMappedDataAs w:val="dateTime"/>
                  <w:calendar w:val="gregorian"/>
                </w:date>
              </w:sdtPr>
              <w:sdtEndPr/>
              <w:sdtContent>
                <w:r w:rsidR="00547BD9">
                  <w:rPr>
                    <w:rFonts w:asciiTheme="majorHAnsi" w:hAnsiTheme="majorHAnsi"/>
                    <w:smallCaps/>
                    <w:sz w:val="20"/>
                    <w:szCs w:val="20"/>
                  </w:rPr>
                  <w:t>2/19/2020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46A7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414D30E" w:rsidR="00D66C39" w:rsidRPr="008426D1" w:rsidRDefault="00A46A7F" w:rsidP="00325A1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25A18">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3T00:00:00Z">
                  <w:dateFormat w:val="M/d/yyyy"/>
                  <w:lid w:val="en-US"/>
                  <w:storeMappedDataAs w:val="dateTime"/>
                  <w:calendar w:val="gregorian"/>
                </w:date>
              </w:sdtPr>
              <w:sdtEndPr/>
              <w:sdtContent>
                <w:r w:rsidR="00325A18">
                  <w:rPr>
                    <w:rFonts w:asciiTheme="majorHAnsi" w:hAnsiTheme="majorHAnsi"/>
                    <w:smallCaps/>
                    <w:sz w:val="20"/>
                    <w:szCs w:val="20"/>
                  </w:rPr>
                  <w:t>2/23/2020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46A7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46A7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9A69FE7" w:rsidR="007D371A" w:rsidRPr="008426D1" w:rsidRDefault="00E63FB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E202B4">
              <w:rPr>
                <w:rStyle w:val="Hyperlink"/>
                <w:rFonts w:asciiTheme="majorHAnsi" w:hAnsiTheme="majorHAnsi" w:cs="Arial"/>
                <w:sz w:val="20"/>
                <w:szCs w:val="20"/>
              </w:rPr>
              <w:t>grymesj@astate.edu</w:t>
            </w:r>
          </w:hyperlink>
          <w:r>
            <w:rPr>
              <w:rFonts w:asciiTheme="majorHAnsi" w:hAnsiTheme="majorHAnsi" w:cs="Arial"/>
              <w:sz w:val="20"/>
              <w:szCs w:val="20"/>
            </w:rPr>
            <w:t>,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A7EB8A2" w:rsidR="003F2F3D" w:rsidRPr="00A865C3" w:rsidRDefault="00E63FB0"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7CE16D6"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2F140860"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35D0CC6" w:rsidR="00A865C3" w:rsidRDefault="003F370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7643</w:t>
            </w:r>
          </w:p>
        </w:tc>
        <w:tc>
          <w:tcPr>
            <w:tcW w:w="2051" w:type="pct"/>
          </w:tcPr>
          <w:p w14:paraId="4C031803" w14:textId="5B7ED171"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461F480" w:rsidR="00A865C3" w:rsidRDefault="003F370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Social Foundations of Literacy </w:t>
            </w:r>
          </w:p>
        </w:tc>
        <w:tc>
          <w:tcPr>
            <w:tcW w:w="2051" w:type="pct"/>
          </w:tcPr>
          <w:p w14:paraId="147E32A6" w14:textId="230980FE"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DC6076D" w:rsidR="00A865C3" w:rsidRDefault="007C7C63" w:rsidP="00CB4B5A">
            <w:pPr>
              <w:tabs>
                <w:tab w:val="left" w:pos="360"/>
                <w:tab w:val="left" w:pos="720"/>
              </w:tabs>
              <w:rPr>
                <w:rFonts w:asciiTheme="majorHAnsi" w:hAnsiTheme="majorHAnsi" w:cs="Arial"/>
                <w:b/>
                <w:sz w:val="20"/>
                <w:szCs w:val="20"/>
              </w:rPr>
            </w:pPr>
            <w:r w:rsidRPr="007C7C63">
              <w:rPr>
                <w:rFonts w:asciiTheme="majorHAnsi" w:hAnsiTheme="majorHAnsi" w:cs="Arial"/>
                <w:b/>
                <w:sz w:val="20"/>
                <w:szCs w:val="20"/>
              </w:rPr>
              <w:t>An overview of the social foundations of literacy within the context of sociocultural and sociopolitical theory. Limited to MSE-Reading and Ed.S.-Reading students or approval of the instructor. Prerequisite: RDNG 6313 Theory and Practice in Teaching Reading (or equivalent).</w:t>
            </w:r>
          </w:p>
        </w:tc>
        <w:tc>
          <w:tcPr>
            <w:tcW w:w="2051" w:type="pct"/>
          </w:tcPr>
          <w:p w14:paraId="2FB04444" w14:textId="16CFBBAD" w:rsidR="00A865C3" w:rsidRDefault="007C7C63" w:rsidP="00CB4B5A">
            <w:pPr>
              <w:tabs>
                <w:tab w:val="left" w:pos="360"/>
                <w:tab w:val="left" w:pos="720"/>
              </w:tabs>
              <w:rPr>
                <w:rFonts w:asciiTheme="majorHAnsi" w:hAnsiTheme="majorHAnsi" w:cs="Arial"/>
                <w:b/>
                <w:sz w:val="20"/>
                <w:szCs w:val="20"/>
              </w:rPr>
            </w:pPr>
            <w:r w:rsidRPr="007C7C63">
              <w:rPr>
                <w:rFonts w:asciiTheme="majorHAnsi" w:hAnsiTheme="majorHAnsi" w:cs="Arial"/>
                <w:b/>
                <w:sz w:val="20"/>
                <w:szCs w:val="20"/>
              </w:rPr>
              <w:t>RDNG 7643. Social Foundations of Literacy An overview of the social foundations of literacy within the context of sociocultural and sociopolitical theory. Limited to MSE-Reading and Ed.S.-Reading students or approval of the instructor.</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0F2444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63FB0">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408B33" w:rsidR="00391206" w:rsidRPr="008426D1" w:rsidRDefault="00A46A7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63FB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46A7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7A17F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277251352"/>
            </w:sdtPr>
            <w:sdtEndPr/>
            <w:sdtContent>
              <w:r w:rsidR="00E63FB0">
                <w:rPr>
                  <w:rFonts w:asciiTheme="majorHAnsi" w:hAnsiTheme="majorHAnsi" w:cs="Arial"/>
                  <w:sz w:val="20"/>
                  <w:szCs w:val="20"/>
                </w:rPr>
                <w:t xml:space="preserve">Candidates are no longer required to take this course in a particular order nor after a prerequisite requirement within the online program. </w:t>
              </w:r>
              <w:r w:rsidR="00E63FB0" w:rsidRPr="00946217">
                <w:rPr>
                  <w:rFonts w:asciiTheme="majorHAnsi" w:hAnsiTheme="majorHAnsi" w:cs="Arial"/>
                  <w:sz w:val="20"/>
                  <w:szCs w:val="20"/>
                </w:rPr>
                <w:t>These restrictions were present when the reading graduate programs were offered traditionally in the face-to-face format.</w:t>
              </w:r>
              <w:r w:rsidR="00E63FB0">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sdtContent>
          </w:sdt>
          <w:r w:rsidR="00E63FB0">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20CC68" w:rsidR="00391206" w:rsidRPr="008426D1" w:rsidRDefault="00A46A7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63FB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862C2D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63FB0">
            <w:rPr>
              <w:rFonts w:asciiTheme="majorHAnsi" w:hAnsiTheme="majorHAnsi" w:cs="Arial"/>
              <w:sz w:val="20"/>
              <w:szCs w:val="20"/>
            </w:rPr>
            <w:t xml:space="preserve">MSE EDS Reading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7A9F6A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C71DD4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E0354B">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C8AFE0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0354B">
        <w:rPr>
          <w:rFonts w:asciiTheme="majorHAnsi" w:hAnsiTheme="majorHAnsi" w:cs="Arial"/>
          <w:b/>
          <w:sz w:val="20"/>
          <w:szCs w:val="20"/>
          <w:highlight w:val="yellow"/>
        </w:rPr>
        <w:t>? 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59610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A44800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3432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33DC7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B30A66" w:rsidR="00C44C5E" w:rsidRPr="00E63FB0"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63FB0">
        <w:rPr>
          <w:rFonts w:asciiTheme="majorHAnsi" w:hAnsiTheme="majorHAnsi" w:cs="Arial"/>
          <w:b/>
          <w:sz w:val="20"/>
          <w:szCs w:val="20"/>
          <w:highlight w:val="yellow"/>
        </w:rPr>
        <w:t>?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EB236" w:rsidR="00C44C5E" w:rsidRPr="00E63FB0"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A9B9CBA" w:rsidR="00A966C5" w:rsidRPr="008426D1" w:rsidRDefault="00E63F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change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7B775A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05815958"/>
          </w:sdtPr>
          <w:sdtEndPr/>
          <w:sdtContent>
            <w:p w14:paraId="62E1E0F2" w14:textId="77777777" w:rsidR="00E63FB0" w:rsidRDefault="00E63FB0" w:rsidP="00E63FB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Candidates are no longer required to take this course in a particular order nor after a prerequisite requirement within the online program. </w:t>
              </w:r>
              <w:r w:rsidRPr="00946217">
                <w:rPr>
                  <w:rFonts w:asciiTheme="majorHAnsi" w:hAnsiTheme="majorHAnsi" w:cs="Arial"/>
                  <w:sz w:val="20"/>
                  <w:szCs w:val="20"/>
                </w:rPr>
                <w:t>These restrictions were present when the reading graduate programs were offered traditionally in the face-to-face format.</w:t>
              </w:r>
              <w:r>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p>
          </w:sdtContent>
        </w:sdt>
        <w:p w14:paraId="37BE8F7A" w14:textId="2E05076D" w:rsidR="00D4202C" w:rsidRPr="00D4202C" w:rsidRDefault="00A46A7F"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5C8C3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63FB0">
        <w:t xml:space="preserve">NO </w:t>
      </w:r>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46A7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46A7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874037788"/>
            <w:placeholder>
              <w:docPart w:val="9CD21414C94A4D7195ACD90B80CEF3B7"/>
            </w:placeholder>
          </w:sdtPr>
          <w:sdtEndPr/>
          <w:sdtContent>
            <w:sdt>
              <w:sdtPr>
                <w:rPr>
                  <w:rFonts w:asciiTheme="majorHAnsi" w:hAnsiTheme="majorHAnsi" w:cs="Arial"/>
                  <w:sz w:val="20"/>
                  <w:szCs w:val="20"/>
                </w:rPr>
                <w:id w:val="-1463803798"/>
                <w:placeholder>
                  <w:docPart w:val="2FB11112DA9540478437CF67EFCBCD60"/>
                </w:placeholder>
              </w:sdtPr>
              <w:sdtEndPr/>
              <w:sdtContent>
                <w:p w14:paraId="70482E0F" w14:textId="77777777" w:rsidR="003F3705" w:rsidRDefault="003F3705" w:rsidP="003F370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318</w:t>
                  </w:r>
                </w:p>
                <w:p w14:paraId="1C1BEE3C" w14:textId="77777777" w:rsidR="003F3705" w:rsidRDefault="003F3705" w:rsidP="003F3705">
                  <w:pPr>
                    <w:tabs>
                      <w:tab w:val="left" w:pos="360"/>
                      <w:tab w:val="left" w:pos="720"/>
                    </w:tabs>
                    <w:spacing w:after="0" w:line="240" w:lineRule="auto"/>
                    <w:rPr>
                      <w:rFonts w:asciiTheme="majorHAnsi" w:hAnsiTheme="majorHAnsi" w:cs="Arial"/>
                      <w:sz w:val="20"/>
                      <w:szCs w:val="20"/>
                    </w:rPr>
                  </w:pPr>
                </w:p>
                <w:p w14:paraId="768F4624" w14:textId="77777777" w:rsidR="003F3705" w:rsidRPr="002647DD" w:rsidRDefault="003F3705" w:rsidP="003F3705">
                  <w:pPr>
                    <w:tabs>
                      <w:tab w:val="left" w:pos="360"/>
                      <w:tab w:val="left" w:pos="720"/>
                    </w:tabs>
                    <w:spacing w:after="0" w:line="240" w:lineRule="auto"/>
                    <w:rPr>
                      <w:rFonts w:asciiTheme="majorHAnsi" w:hAnsiTheme="majorHAnsi" w:cs="Arial"/>
                      <w:sz w:val="16"/>
                      <w:szCs w:val="16"/>
                    </w:rPr>
                  </w:pPr>
                  <w:r w:rsidRPr="002647DD">
                    <w:rPr>
                      <w:rFonts w:asciiTheme="majorHAnsi" w:hAnsiTheme="majorHAnsi" w:cs="Arial"/>
                      <w:sz w:val="16"/>
                      <w:szCs w:val="16"/>
                    </w:rPr>
                    <w:t>BEFORE:</w:t>
                  </w:r>
                </w:p>
                <w:p w14:paraId="7182C4D1" w14:textId="77777777" w:rsidR="003F3705" w:rsidRPr="0040152B" w:rsidRDefault="003F3705" w:rsidP="003F3705">
                  <w:pPr>
                    <w:tabs>
                      <w:tab w:val="left" w:pos="360"/>
                      <w:tab w:val="left" w:pos="720"/>
                    </w:tabs>
                    <w:spacing w:after="0" w:line="240" w:lineRule="auto"/>
                    <w:rPr>
                      <w:b/>
                      <w:bCs/>
                      <w:color w:val="211D1E"/>
                      <w:sz w:val="16"/>
                      <w:szCs w:val="16"/>
                    </w:rPr>
                  </w:pPr>
                  <w:r w:rsidRPr="0040152B">
                    <w:rPr>
                      <w:b/>
                      <w:bCs/>
                      <w:color w:val="211D1E"/>
                      <w:sz w:val="16"/>
                      <w:szCs w:val="16"/>
                    </w:rPr>
                    <w:t xml:space="preserve">RDNG 7643. Social Foundations of Literacy </w:t>
                  </w:r>
                  <w:r w:rsidRPr="0040152B">
                    <w:rPr>
                      <w:bCs/>
                      <w:color w:val="211D1E"/>
                      <w:sz w:val="16"/>
                      <w:szCs w:val="16"/>
                    </w:rPr>
                    <w:t xml:space="preserve">An overview of the social foundations of literacy within the context of sociocultural and sociopolitical theory. Limited to MSE-Reading and Ed.S.-Reading students or approval of the instructor. </w:t>
                  </w:r>
                  <w:r w:rsidRPr="0040152B">
                    <w:rPr>
                      <w:bCs/>
                      <w:color w:val="211D1E"/>
                      <w:sz w:val="16"/>
                      <w:szCs w:val="16"/>
                      <w:highlight w:val="yellow"/>
                    </w:rPr>
                    <w:t>Prerequisite: RDNG 6313 Theory and Practice in Teaching Reading (or equivalent).</w:t>
                  </w:r>
                  <w:r w:rsidRPr="0040152B">
                    <w:rPr>
                      <w:bCs/>
                      <w:color w:val="211D1E"/>
                      <w:sz w:val="16"/>
                      <w:szCs w:val="16"/>
                    </w:rPr>
                    <w:t xml:space="preserve"> </w:t>
                  </w:r>
                </w:p>
                <w:p w14:paraId="40C57BF0" w14:textId="77777777" w:rsidR="003F3705" w:rsidRDefault="003F3705" w:rsidP="003F3705">
                  <w:pPr>
                    <w:tabs>
                      <w:tab w:val="left" w:pos="360"/>
                      <w:tab w:val="left" w:pos="720"/>
                    </w:tabs>
                    <w:spacing w:after="0" w:line="240" w:lineRule="auto"/>
                    <w:rPr>
                      <w:rStyle w:val="A1"/>
                    </w:rPr>
                  </w:pPr>
                </w:p>
                <w:p w14:paraId="73308352" w14:textId="77777777" w:rsidR="003F3705" w:rsidRDefault="003F3705" w:rsidP="003F3705">
                  <w:pPr>
                    <w:tabs>
                      <w:tab w:val="left" w:pos="360"/>
                      <w:tab w:val="left" w:pos="720"/>
                    </w:tabs>
                    <w:spacing w:after="0" w:line="240" w:lineRule="auto"/>
                    <w:rPr>
                      <w:rStyle w:val="A1"/>
                    </w:rPr>
                  </w:pPr>
                  <w:r>
                    <w:rPr>
                      <w:rStyle w:val="A1"/>
                    </w:rPr>
                    <w:t>AFTER:</w:t>
                  </w:r>
                </w:p>
                <w:p w14:paraId="272AD887" w14:textId="77777777" w:rsidR="003F3705" w:rsidRPr="005255F5" w:rsidRDefault="003F3705" w:rsidP="003F3705">
                  <w:pPr>
                    <w:tabs>
                      <w:tab w:val="left" w:pos="360"/>
                      <w:tab w:val="left" w:pos="720"/>
                    </w:tabs>
                    <w:spacing w:after="0" w:line="240" w:lineRule="auto"/>
                    <w:rPr>
                      <w:rStyle w:val="A1"/>
                      <w:bCs/>
                    </w:rPr>
                  </w:pPr>
                  <w:r w:rsidRPr="005255F5">
                    <w:rPr>
                      <w:rStyle w:val="A1"/>
                      <w:b/>
                      <w:bCs/>
                    </w:rPr>
                    <w:t xml:space="preserve">RDNG 7643. Social Foundations of Literacy </w:t>
                  </w:r>
                  <w:r w:rsidRPr="005255F5">
                    <w:rPr>
                      <w:rStyle w:val="A1"/>
                      <w:bCs/>
                    </w:rPr>
                    <w:t xml:space="preserve">An overview of the social foundations of literacy within the context of sociocultural and sociopolitical theory. Limited to MSE-Reading and Ed.S.-Reading students or approval of the instructor. </w:t>
                  </w:r>
                </w:p>
                <w:p w14:paraId="1FA0779A" w14:textId="60706114" w:rsidR="009643E7" w:rsidRPr="00494238" w:rsidRDefault="009643E7" w:rsidP="003F3705">
                  <w:pPr>
                    <w:tabs>
                      <w:tab w:val="left" w:pos="360"/>
                      <w:tab w:val="left" w:pos="720"/>
                    </w:tabs>
                    <w:spacing w:after="0" w:line="240" w:lineRule="auto"/>
                    <w:rPr>
                      <w:rStyle w:val="A1"/>
                    </w:rPr>
                  </w:pPr>
                  <w:r w:rsidRPr="00494238">
                    <w:rPr>
                      <w:rStyle w:val="A1"/>
                      <w:bCs/>
                    </w:rPr>
                    <w:t xml:space="preserve"> </w:t>
                  </w:r>
                </w:p>
                <w:p w14:paraId="0EE3CCBD" w14:textId="5EA36E00" w:rsidR="00703B72" w:rsidRDefault="00703B72" w:rsidP="009643E7">
                  <w:pPr>
                    <w:tabs>
                      <w:tab w:val="left" w:pos="360"/>
                      <w:tab w:val="left" w:pos="720"/>
                    </w:tabs>
                    <w:spacing w:after="0" w:line="240" w:lineRule="auto"/>
                    <w:rPr>
                      <w:rFonts w:asciiTheme="majorHAnsi" w:hAnsiTheme="majorHAnsi" w:cs="Arial"/>
                      <w:sz w:val="20"/>
                      <w:szCs w:val="20"/>
                    </w:rPr>
                  </w:pPr>
                </w:p>
                <w:p w14:paraId="432F6B98" w14:textId="4496F54D" w:rsidR="00334DAA" w:rsidRDefault="00334DAA" w:rsidP="00703B72">
                  <w:pPr>
                    <w:tabs>
                      <w:tab w:val="left" w:pos="360"/>
                      <w:tab w:val="left" w:pos="720"/>
                    </w:tabs>
                    <w:spacing w:after="0" w:line="240" w:lineRule="auto"/>
                    <w:rPr>
                      <w:rFonts w:asciiTheme="majorHAnsi" w:hAnsiTheme="majorHAnsi" w:cs="Arial"/>
                      <w:sz w:val="20"/>
                      <w:szCs w:val="20"/>
                    </w:rPr>
                  </w:pPr>
                  <w:r w:rsidRPr="000678B5">
                    <w:rPr>
                      <w:rStyle w:val="A1"/>
                      <w:bCs/>
                    </w:rPr>
                    <w:t xml:space="preserve"> </w:t>
                  </w:r>
                </w:p>
                <w:p w14:paraId="0D3F70B3" w14:textId="77777777" w:rsidR="00334DAA" w:rsidRDefault="00A46A7F" w:rsidP="00334DAA">
                  <w:pPr>
                    <w:tabs>
                      <w:tab w:val="left" w:pos="360"/>
                      <w:tab w:val="left" w:pos="720"/>
                    </w:tabs>
                    <w:spacing w:after="0" w:line="240" w:lineRule="auto"/>
                    <w:rPr>
                      <w:rFonts w:asciiTheme="majorHAnsi" w:hAnsiTheme="majorHAnsi" w:cs="Arial"/>
                      <w:sz w:val="20"/>
                      <w:szCs w:val="20"/>
                    </w:rPr>
                  </w:pPr>
                </w:p>
              </w:sdtContent>
            </w:sdt>
            <w:p w14:paraId="15B25D00" w14:textId="1B19BD7C" w:rsidR="00E63FB0" w:rsidRPr="00320D9E" w:rsidRDefault="00E63FB0" w:rsidP="00334DAA">
              <w:pPr>
                <w:tabs>
                  <w:tab w:val="left" w:pos="360"/>
                  <w:tab w:val="left" w:pos="720"/>
                </w:tabs>
                <w:spacing w:after="0" w:line="240" w:lineRule="auto"/>
                <w:rPr>
                  <w:rStyle w:val="A1"/>
                </w:rPr>
              </w:pPr>
              <w:r>
                <w:rPr>
                  <w:rStyle w:val="A1"/>
                  <w:bCs/>
                </w:rPr>
                <w:t xml:space="preserve"> </w:t>
              </w:r>
            </w:p>
            <w:p w14:paraId="76A6797A" w14:textId="77777777" w:rsidR="00E63FB0" w:rsidRDefault="00E63FB0" w:rsidP="00E63FB0">
              <w:pPr>
                <w:tabs>
                  <w:tab w:val="left" w:pos="360"/>
                  <w:tab w:val="left" w:pos="720"/>
                </w:tabs>
                <w:spacing w:after="0" w:line="240" w:lineRule="auto"/>
                <w:rPr>
                  <w:rFonts w:asciiTheme="majorHAnsi" w:hAnsiTheme="majorHAnsi" w:cs="Arial"/>
                  <w:sz w:val="20"/>
                  <w:szCs w:val="20"/>
                </w:rPr>
              </w:pPr>
            </w:p>
            <w:p w14:paraId="6B8F2B2A" w14:textId="77777777" w:rsidR="00E63FB0" w:rsidRPr="008426D1" w:rsidRDefault="00A46A7F" w:rsidP="00E63FB0">
              <w:pPr>
                <w:tabs>
                  <w:tab w:val="left" w:pos="360"/>
                  <w:tab w:val="left" w:pos="720"/>
                </w:tabs>
                <w:spacing w:after="0" w:line="240" w:lineRule="auto"/>
                <w:rPr>
                  <w:rFonts w:asciiTheme="majorHAnsi" w:hAnsiTheme="majorHAnsi" w:cs="Arial"/>
                  <w:sz w:val="20"/>
                  <w:szCs w:val="20"/>
                </w:rPr>
              </w:pPr>
            </w:p>
          </w:sdtContent>
        </w:sdt>
        <w:p w14:paraId="27FFDB12" w14:textId="7FF5E633" w:rsidR="00D3680D" w:rsidRPr="008426D1" w:rsidRDefault="00A46A7F"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328B" w14:textId="77777777" w:rsidR="00A46A7F" w:rsidRDefault="00A46A7F" w:rsidP="00AF3758">
      <w:pPr>
        <w:spacing w:after="0" w:line="240" w:lineRule="auto"/>
      </w:pPr>
      <w:r>
        <w:separator/>
      </w:r>
    </w:p>
  </w:endnote>
  <w:endnote w:type="continuationSeparator" w:id="0">
    <w:p w14:paraId="77719DDA" w14:textId="77777777" w:rsidR="00A46A7F" w:rsidRDefault="00A46A7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57C431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1D2">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A2D05" w14:textId="77777777" w:rsidR="00A46A7F" w:rsidRDefault="00A46A7F" w:rsidP="00AF3758">
      <w:pPr>
        <w:spacing w:after="0" w:line="240" w:lineRule="auto"/>
      </w:pPr>
      <w:r>
        <w:separator/>
      </w:r>
    </w:p>
  </w:footnote>
  <w:footnote w:type="continuationSeparator" w:id="0">
    <w:p w14:paraId="716343F9" w14:textId="77777777" w:rsidR="00A46A7F" w:rsidRDefault="00A46A7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2060"/>
    <w:rsid w:val="000D06F1"/>
    <w:rsid w:val="000D0D82"/>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2C67"/>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25A18"/>
    <w:rsid w:val="00334DAA"/>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1874"/>
    <w:rsid w:val="003F2F3D"/>
    <w:rsid w:val="003F3705"/>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16487"/>
    <w:rsid w:val="00526B81"/>
    <w:rsid w:val="0054568E"/>
    <w:rsid w:val="00547433"/>
    <w:rsid w:val="00547BD9"/>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3B72"/>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C63"/>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5D83"/>
    <w:rsid w:val="00906D0E"/>
    <w:rsid w:val="00910555"/>
    <w:rsid w:val="00912B7A"/>
    <w:rsid w:val="00916FCA"/>
    <w:rsid w:val="00962018"/>
    <w:rsid w:val="009643E7"/>
    <w:rsid w:val="00976B5B"/>
    <w:rsid w:val="00983ADC"/>
    <w:rsid w:val="00984490"/>
    <w:rsid w:val="00987195"/>
    <w:rsid w:val="00997C41"/>
    <w:rsid w:val="009A529F"/>
    <w:rsid w:val="009B2E40"/>
    <w:rsid w:val="009D1CDB"/>
    <w:rsid w:val="009E1002"/>
    <w:rsid w:val="009F04BB"/>
    <w:rsid w:val="009F4389"/>
    <w:rsid w:val="009F6F89"/>
    <w:rsid w:val="00A01035"/>
    <w:rsid w:val="00A0329C"/>
    <w:rsid w:val="00A16BB1"/>
    <w:rsid w:val="00A40562"/>
    <w:rsid w:val="00A41E08"/>
    <w:rsid w:val="00A46A7F"/>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3901"/>
    <w:rsid w:val="00B342BE"/>
    <w:rsid w:val="00B35368"/>
    <w:rsid w:val="00B46334"/>
    <w:rsid w:val="00B51325"/>
    <w:rsid w:val="00B5613F"/>
    <w:rsid w:val="00B6203D"/>
    <w:rsid w:val="00B6337D"/>
    <w:rsid w:val="00B71755"/>
    <w:rsid w:val="00B74127"/>
    <w:rsid w:val="00B86002"/>
    <w:rsid w:val="00B97755"/>
    <w:rsid w:val="00BB2A51"/>
    <w:rsid w:val="00BB5617"/>
    <w:rsid w:val="00BC21D2"/>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3920"/>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3626"/>
    <w:rsid w:val="00DD4450"/>
    <w:rsid w:val="00DE70AB"/>
    <w:rsid w:val="00DF4C1C"/>
    <w:rsid w:val="00E015B1"/>
    <w:rsid w:val="00E0354B"/>
    <w:rsid w:val="00E0473D"/>
    <w:rsid w:val="00E2250C"/>
    <w:rsid w:val="00E253C1"/>
    <w:rsid w:val="00E27C4B"/>
    <w:rsid w:val="00E315F0"/>
    <w:rsid w:val="00E322A3"/>
    <w:rsid w:val="00E41F8D"/>
    <w:rsid w:val="00E45868"/>
    <w:rsid w:val="00E63FB0"/>
    <w:rsid w:val="00E70B06"/>
    <w:rsid w:val="00E87EF0"/>
    <w:rsid w:val="00E90913"/>
    <w:rsid w:val="00EA1DBA"/>
    <w:rsid w:val="00EA50C8"/>
    <w:rsid w:val="00EA757C"/>
    <w:rsid w:val="00EB1552"/>
    <w:rsid w:val="00EB28B7"/>
    <w:rsid w:val="00EC52BB"/>
    <w:rsid w:val="00EC5D93"/>
    <w:rsid w:val="00EC6970"/>
    <w:rsid w:val="00ED5E7F"/>
    <w:rsid w:val="00EE0357"/>
    <w:rsid w:val="00EE2479"/>
    <w:rsid w:val="00EE6075"/>
    <w:rsid w:val="00EF2038"/>
    <w:rsid w:val="00EF2A44"/>
    <w:rsid w:val="00EF34D9"/>
    <w:rsid w:val="00EF3F87"/>
    <w:rsid w:val="00EF50DC"/>
    <w:rsid w:val="00EF59AD"/>
    <w:rsid w:val="00F24EE6"/>
    <w:rsid w:val="00F3035E"/>
    <w:rsid w:val="00F31EAB"/>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
    <w:name w:val="A1"/>
    <w:uiPriority w:val="99"/>
    <w:rsid w:val="00E63FB0"/>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9CD21414C94A4D7195ACD90B80CEF3B7"/>
        <w:category>
          <w:name w:val="General"/>
          <w:gallery w:val="placeholder"/>
        </w:category>
        <w:types>
          <w:type w:val="bbPlcHdr"/>
        </w:types>
        <w:behaviors>
          <w:behavior w:val="content"/>
        </w:behaviors>
        <w:guid w:val="{414C3BB5-F55D-462B-8533-D990110962DF}"/>
      </w:docPartPr>
      <w:docPartBody>
        <w:p w:rsidR="00644618" w:rsidRDefault="004808DC" w:rsidP="004808DC">
          <w:pPr>
            <w:pStyle w:val="9CD21414C94A4D7195ACD90B80CEF3B7"/>
          </w:pPr>
          <w:r w:rsidRPr="008426D1">
            <w:rPr>
              <w:rStyle w:val="PlaceholderText"/>
              <w:shd w:val="clear" w:color="auto" w:fill="D9D9D9" w:themeFill="background1" w:themeFillShade="D9"/>
            </w:rPr>
            <w:t>Paste bulletin pages here...</w:t>
          </w:r>
        </w:p>
      </w:docPartBody>
    </w:docPart>
    <w:docPart>
      <w:docPartPr>
        <w:name w:val="2FB11112DA9540478437CF67EFCBCD60"/>
        <w:category>
          <w:name w:val="General"/>
          <w:gallery w:val="placeholder"/>
        </w:category>
        <w:types>
          <w:type w:val="bbPlcHdr"/>
        </w:types>
        <w:behaviors>
          <w:behavior w:val="content"/>
        </w:behaviors>
        <w:guid w:val="{489AED74-EEDF-4AA2-83B3-81ECF80DA83A}"/>
      </w:docPartPr>
      <w:docPartBody>
        <w:p w:rsidR="00644618" w:rsidRDefault="004808DC" w:rsidP="004808DC">
          <w:pPr>
            <w:pStyle w:val="2FB11112DA9540478437CF67EFCBCD60"/>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0D438C"/>
    <w:rsid w:val="002D64D6"/>
    <w:rsid w:val="002D69F1"/>
    <w:rsid w:val="0032383A"/>
    <w:rsid w:val="00337484"/>
    <w:rsid w:val="003856BC"/>
    <w:rsid w:val="003D4C2A"/>
    <w:rsid w:val="00425226"/>
    <w:rsid w:val="00436B57"/>
    <w:rsid w:val="004808DC"/>
    <w:rsid w:val="004E1A75"/>
    <w:rsid w:val="00576003"/>
    <w:rsid w:val="00587536"/>
    <w:rsid w:val="005C4D59"/>
    <w:rsid w:val="005D5D2F"/>
    <w:rsid w:val="00623293"/>
    <w:rsid w:val="00644618"/>
    <w:rsid w:val="00654E35"/>
    <w:rsid w:val="006C3910"/>
    <w:rsid w:val="006E0236"/>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C4DD3"/>
    <w:rsid w:val="00BE0E7B"/>
    <w:rsid w:val="00C00E8B"/>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08D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9CD21414C94A4D7195ACD90B80CEF3B7">
    <w:name w:val="9CD21414C94A4D7195ACD90B80CEF3B7"/>
    <w:rsid w:val="004808DC"/>
    <w:pPr>
      <w:spacing w:after="160" w:line="259" w:lineRule="auto"/>
    </w:pPr>
  </w:style>
  <w:style w:type="paragraph" w:customStyle="1" w:styleId="29D01EC8AB1645F3BAB80F1C45E495F7">
    <w:name w:val="29D01EC8AB1645F3BAB80F1C45E495F7"/>
    <w:rsid w:val="004808DC"/>
    <w:pPr>
      <w:spacing w:after="160" w:line="259" w:lineRule="auto"/>
    </w:pPr>
  </w:style>
  <w:style w:type="paragraph" w:customStyle="1" w:styleId="2FB11112DA9540478437CF67EFCBCD60">
    <w:name w:val="2FB11112DA9540478437CF67EFCBCD60"/>
    <w:rsid w:val="004808DC"/>
    <w:pPr>
      <w:spacing w:after="160" w:line="259" w:lineRule="auto"/>
    </w:pPr>
  </w:style>
  <w:style w:type="paragraph" w:customStyle="1" w:styleId="239187E7A8F4413EB472F349CAE776FA">
    <w:name w:val="239187E7A8F4413EB472F349CAE776FA"/>
    <w:rsid w:val="004808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DFD4-C642-4673-BF24-66314404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2020-03-23T15:43:00Z</dcterms:created>
  <dcterms:modified xsi:type="dcterms:W3CDTF">2020-03-23T15:43:00Z</dcterms:modified>
</cp:coreProperties>
</file>