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1C046084" w:rsidR="00AD2FB4" w:rsidRDefault="00AD2FB4" w:rsidP="00AD2FB4">
      <w:pPr>
        <w:rPr>
          <w:rFonts w:asciiTheme="majorHAnsi" w:hAnsiTheme="majorHAnsi" w:cs="Arial"/>
          <w:b/>
          <w:szCs w:val="20"/>
        </w:rPr>
      </w:pPr>
      <w:r>
        <w:rPr>
          <w:rFonts w:ascii="MS Gothic" w:eastAsia="MS Gothic" w:hAnsi="MS Gothic" w:cs="Arial"/>
          <w:b/>
          <w:szCs w:val="20"/>
        </w:rPr>
        <w:t>[</w:t>
      </w:r>
      <w:r w:rsidR="00D0795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04F59643"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sidR="00D0795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121A49B6" w:rsidR="00AD2FB4" w:rsidRDefault="00DD3C43" w:rsidP="00944815">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944815">
                        <w:rPr>
                          <w:rFonts w:asciiTheme="majorHAnsi" w:hAnsiTheme="majorHAnsi"/>
                          <w:sz w:val="20"/>
                          <w:szCs w:val="20"/>
                        </w:rPr>
                        <w:t>Gwendolyn Neal</w:t>
                      </w:r>
                    </w:sdtContent>
                  </w:sdt>
                </w:p>
              </w:tc>
              <w:sdt>
                <w:sdtPr>
                  <w:rPr>
                    <w:rFonts w:asciiTheme="majorHAnsi" w:hAnsiTheme="majorHAnsi"/>
                    <w:sz w:val="20"/>
                    <w:szCs w:val="20"/>
                  </w:rPr>
                  <w:alias w:val="Date"/>
                  <w:tag w:val="Date"/>
                  <w:id w:val="726572248"/>
                  <w:placeholder>
                    <w:docPart w:val="B560AC293F8646BBB2E6EA913E4A2A05"/>
                  </w:placeholder>
                  <w:date w:fullDate="2020-03-17T00:00:00Z">
                    <w:dateFormat w:val="M/d/yyyy"/>
                    <w:lid w:val="en-US"/>
                    <w:storeMappedDataAs w:val="dateTime"/>
                    <w:calendar w:val="gregorian"/>
                  </w:date>
                </w:sdtPr>
                <w:sdtEndPr/>
                <w:sdtContent>
                  <w:tc>
                    <w:tcPr>
                      <w:tcW w:w="1350" w:type="dxa"/>
                      <w:vAlign w:val="bottom"/>
                    </w:tcPr>
                    <w:p w14:paraId="314C59B3" w14:textId="05C624A2" w:rsidR="00AD2FB4" w:rsidRDefault="00664C03" w:rsidP="00694ADE">
                      <w:pPr>
                        <w:jc w:val="center"/>
                        <w:rPr>
                          <w:rFonts w:asciiTheme="majorHAnsi" w:hAnsiTheme="majorHAnsi"/>
                          <w:sz w:val="20"/>
                          <w:szCs w:val="20"/>
                        </w:rPr>
                      </w:pPr>
                      <w:r>
                        <w:rPr>
                          <w:rFonts w:asciiTheme="majorHAnsi" w:hAnsiTheme="majorHAnsi"/>
                          <w:sz w:val="20"/>
                          <w:szCs w:val="20"/>
                        </w:rPr>
                        <w:t>3/17/2020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08D16D55" w:rsidR="00AD2FB4" w:rsidRDefault="00DD3C43"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217B21">
                        <w:rPr>
                          <w:rFonts w:asciiTheme="majorHAnsi" w:hAnsiTheme="majorHAnsi"/>
                          <w:sz w:val="20"/>
                          <w:szCs w:val="20"/>
                        </w:rPr>
                        <w:t>Joanna Grymes</w:t>
                      </w:r>
                    </w:sdtContent>
                  </w:sdt>
                </w:p>
              </w:tc>
              <w:sdt>
                <w:sdtPr>
                  <w:rPr>
                    <w:rFonts w:asciiTheme="majorHAnsi" w:hAnsiTheme="majorHAnsi"/>
                    <w:sz w:val="20"/>
                    <w:szCs w:val="20"/>
                  </w:rPr>
                  <w:alias w:val="Date"/>
                  <w:tag w:val="Date"/>
                  <w:id w:val="1114327292"/>
                  <w:placeholder>
                    <w:docPart w:val="65A1562B3A9043A8994E8D6A5452C4FC"/>
                  </w:placeholder>
                  <w:date w:fullDate="2020-04-03T00:00:00Z">
                    <w:dateFormat w:val="M/d/yyyy"/>
                    <w:lid w:val="en-US"/>
                    <w:storeMappedDataAs w:val="dateTime"/>
                    <w:calendar w:val="gregorian"/>
                  </w:date>
                </w:sdtPr>
                <w:sdtEndPr/>
                <w:sdtContent>
                  <w:tc>
                    <w:tcPr>
                      <w:tcW w:w="1350" w:type="dxa"/>
                      <w:vAlign w:val="bottom"/>
                    </w:tcPr>
                    <w:p w14:paraId="02F570D0" w14:textId="2A707228" w:rsidR="00AD2FB4" w:rsidRDefault="00217B21" w:rsidP="00694ADE">
                      <w:pPr>
                        <w:jc w:val="center"/>
                        <w:rPr>
                          <w:rFonts w:asciiTheme="majorHAnsi" w:hAnsiTheme="majorHAnsi"/>
                          <w:sz w:val="20"/>
                          <w:szCs w:val="20"/>
                        </w:rPr>
                      </w:pPr>
                      <w:r>
                        <w:rPr>
                          <w:rFonts w:asciiTheme="majorHAnsi" w:hAnsiTheme="majorHAnsi"/>
                          <w:sz w:val="20"/>
                          <w:szCs w:val="20"/>
                        </w:rPr>
                        <w:t>4/3/2020</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20C72B40" w:rsidR="00AD2FB4" w:rsidRDefault="00DD3C43"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37616">
                        <w:rPr>
                          <w:rFonts w:asciiTheme="majorHAnsi" w:hAnsiTheme="majorHAnsi"/>
                          <w:sz w:val="20"/>
                          <w:szCs w:val="20"/>
                        </w:rPr>
                        <w:t>Joan Henley</w:t>
                      </w:r>
                    </w:sdtContent>
                  </w:sdt>
                </w:p>
              </w:tc>
              <w:sdt>
                <w:sdtPr>
                  <w:rPr>
                    <w:rFonts w:asciiTheme="majorHAnsi" w:hAnsiTheme="majorHAnsi"/>
                    <w:sz w:val="20"/>
                    <w:szCs w:val="20"/>
                  </w:rPr>
                  <w:alias w:val="Date"/>
                  <w:tag w:val="Date"/>
                  <w:id w:val="-1811082839"/>
                  <w:placeholder>
                    <w:docPart w:val="18E75FDC68B240D1AFB9E3320B45C25B"/>
                  </w:placeholder>
                  <w:date w:fullDate="2020-04-02T00:00:00Z">
                    <w:dateFormat w:val="M/d/yyyy"/>
                    <w:lid w:val="en-US"/>
                    <w:storeMappedDataAs w:val="dateTime"/>
                    <w:calendar w:val="gregorian"/>
                  </w:date>
                </w:sdtPr>
                <w:sdtEndPr/>
                <w:sdtContent>
                  <w:tc>
                    <w:tcPr>
                      <w:tcW w:w="1350" w:type="dxa"/>
                      <w:vAlign w:val="bottom"/>
                    </w:tcPr>
                    <w:p w14:paraId="35AAA168" w14:textId="574D54BE" w:rsidR="00AD2FB4" w:rsidRDefault="00237616" w:rsidP="00694ADE">
                      <w:pPr>
                        <w:jc w:val="center"/>
                        <w:rPr>
                          <w:rFonts w:asciiTheme="majorHAnsi" w:hAnsiTheme="majorHAnsi"/>
                          <w:sz w:val="20"/>
                          <w:szCs w:val="20"/>
                        </w:rPr>
                      </w:pPr>
                      <w:r>
                        <w:rPr>
                          <w:rFonts w:asciiTheme="majorHAnsi" w:hAnsiTheme="majorHAnsi"/>
                          <w:sz w:val="20"/>
                          <w:szCs w:val="20"/>
                        </w:rPr>
                        <w:t>4/2/2020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86A4A0E" w:rsidR="00AD2FB4" w:rsidRDefault="00DD3C43" w:rsidP="00232BF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232BFE">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7A4D2A8C482941A7B47256B9D5178058"/>
                  </w:placeholder>
                  <w:date w:fullDate="2020-04-03T00:00:00Z">
                    <w:dateFormat w:val="M/d/yyyy"/>
                    <w:lid w:val="en-US"/>
                    <w:storeMappedDataAs w:val="dateTime"/>
                    <w:calendar w:val="gregorian"/>
                  </w:date>
                </w:sdtPr>
                <w:sdtEndPr/>
                <w:sdtContent>
                  <w:tc>
                    <w:tcPr>
                      <w:tcW w:w="1350" w:type="dxa"/>
                      <w:vAlign w:val="bottom"/>
                    </w:tcPr>
                    <w:p w14:paraId="5E460750" w14:textId="205787DC" w:rsidR="00AD2FB4" w:rsidRDefault="00232BFE" w:rsidP="00232BFE">
                      <w:pPr>
                        <w:jc w:val="center"/>
                        <w:rPr>
                          <w:rFonts w:asciiTheme="majorHAnsi" w:hAnsiTheme="majorHAnsi"/>
                          <w:sz w:val="20"/>
                          <w:szCs w:val="20"/>
                        </w:rPr>
                      </w:pPr>
                      <w:r>
                        <w:rPr>
                          <w:rFonts w:asciiTheme="majorHAnsi" w:hAnsiTheme="majorHAnsi"/>
                          <w:sz w:val="20"/>
                          <w:szCs w:val="20"/>
                        </w:rPr>
                        <w:t>4/3/2020</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7777777" w:rsidR="00AD2FB4" w:rsidRDefault="00DD3C43"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howingPlcHdr/>
                    </w:sdtPr>
                    <w:sdtEndPr/>
                    <w:sdtContent>
                      <w:permStart w:id="175794003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57940034"/>
                    </w:sdtContent>
                  </w:sdt>
                </w:p>
              </w:tc>
              <w:sdt>
                <w:sdtPr>
                  <w:rPr>
                    <w:rFonts w:asciiTheme="majorHAnsi" w:hAnsiTheme="majorHAnsi"/>
                    <w:sz w:val="20"/>
                    <w:szCs w:val="20"/>
                  </w:rPr>
                  <w:alias w:val="Date"/>
                  <w:tag w:val="Date"/>
                  <w:id w:val="795952846"/>
                  <w:placeholder>
                    <w:docPart w:val="5D15898949EA4982A20E6F2017F9FB8F"/>
                  </w:placeholder>
                  <w:showingPlcHdr/>
                  <w:date>
                    <w:dateFormat w:val="M/d/yyyy"/>
                    <w:lid w:val="en-US"/>
                    <w:storeMappedDataAs w:val="dateTime"/>
                    <w:calendar w:val="gregorian"/>
                  </w:date>
                </w:sdtPr>
                <w:sdtEndPr/>
                <w:sdtContent>
                  <w:tc>
                    <w:tcPr>
                      <w:tcW w:w="1350" w:type="dxa"/>
                      <w:vAlign w:val="bottom"/>
                    </w:tcPr>
                    <w:p w14:paraId="59A2A3AF"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DD3C43"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77777777" w:rsidR="00AD2FB4" w:rsidRDefault="00DD3C43" w:rsidP="00694A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howingPlcHdr/>
                    </w:sdtPr>
                    <w:sdtEndPr/>
                    <w:sdtContent>
                      <w:permStart w:id="37088102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70881029"/>
                    </w:sdtContent>
                  </w:sdt>
                </w:p>
              </w:tc>
              <w:sdt>
                <w:sdtPr>
                  <w:rPr>
                    <w:rFonts w:asciiTheme="majorHAnsi" w:hAnsiTheme="majorHAnsi"/>
                    <w:sz w:val="20"/>
                    <w:szCs w:val="20"/>
                  </w:rPr>
                  <w:alias w:val="Date"/>
                  <w:tag w:val="Date"/>
                  <w:id w:val="1607542089"/>
                  <w:placeholder>
                    <w:docPart w:val="2DA7F655057E4FAA8C10BB07A8287DA3"/>
                  </w:placeholder>
                  <w:showingPlcHdr/>
                  <w:date>
                    <w:dateFormat w:val="M/d/yyyy"/>
                    <w:lid w:val="en-US"/>
                    <w:storeMappedDataAs w:val="dateTime"/>
                    <w:calendar w:val="gregorian"/>
                  </w:date>
                </w:sdtPr>
                <w:sdtEndPr/>
                <w:sdtContent>
                  <w:tc>
                    <w:tcPr>
                      <w:tcW w:w="1350" w:type="dxa"/>
                      <w:vAlign w:val="bottom"/>
                    </w:tcPr>
                    <w:p w14:paraId="22A0A8E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DD3C43"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DD3C43"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DD3C43"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794B7E9A" w14:textId="77777777" w:rsidR="0091009D" w:rsidRDefault="0091009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Gwendolyn Neal</w:t>
          </w:r>
        </w:p>
        <w:p w14:paraId="0C4B0696" w14:textId="674B50AE" w:rsidR="0091009D" w:rsidRDefault="00DD3C43" w:rsidP="006E6FEC">
          <w:pPr>
            <w:tabs>
              <w:tab w:val="left" w:pos="360"/>
              <w:tab w:val="left" w:pos="720"/>
            </w:tabs>
            <w:spacing w:after="0" w:line="240" w:lineRule="auto"/>
            <w:rPr>
              <w:rFonts w:asciiTheme="majorHAnsi" w:hAnsiTheme="majorHAnsi" w:cs="Arial"/>
              <w:sz w:val="20"/>
              <w:szCs w:val="20"/>
            </w:rPr>
          </w:pPr>
          <w:hyperlink r:id="rId7" w:history="1">
            <w:r w:rsidR="0091009D" w:rsidRPr="00476A3D">
              <w:rPr>
                <w:rStyle w:val="Hyperlink"/>
                <w:rFonts w:asciiTheme="majorHAnsi" w:hAnsiTheme="majorHAnsi" w:cs="Arial"/>
                <w:sz w:val="20"/>
                <w:szCs w:val="20"/>
              </w:rPr>
              <w:t>gneal@astate.edu</w:t>
            </w:r>
          </w:hyperlink>
        </w:p>
        <w:p w14:paraId="4C028EA7" w14:textId="44C3C7BE" w:rsidR="00C12816" w:rsidRPr="00592A95" w:rsidRDefault="0091009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972-3062</w:t>
          </w:r>
        </w:p>
      </w:sdtContent>
    </w:sdt>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7A80DE8F" w14:textId="2A056A0F" w:rsidR="0091009D" w:rsidRDefault="0091009D" w:rsidP="0091009D">
          <w:pPr>
            <w:tabs>
              <w:tab w:val="left" w:pos="360"/>
              <w:tab w:val="left" w:pos="720"/>
            </w:tabs>
            <w:spacing w:after="0" w:line="240" w:lineRule="auto"/>
            <w:rPr>
              <w:rFonts w:asciiTheme="majorHAnsi" w:hAnsiTheme="majorHAnsi" w:cs="Arial"/>
              <w:b/>
              <w:sz w:val="20"/>
              <w:szCs w:val="20"/>
            </w:rPr>
          </w:pPr>
          <w:r w:rsidRPr="00502A5E">
            <w:rPr>
              <w:rFonts w:asciiTheme="majorHAnsi" w:hAnsiTheme="majorHAnsi" w:cs="Arial"/>
              <w:b/>
              <w:sz w:val="20"/>
              <w:szCs w:val="20"/>
            </w:rPr>
            <w:t xml:space="preserve">The following courses will be </w:t>
          </w:r>
          <w:r>
            <w:rPr>
              <w:rFonts w:asciiTheme="majorHAnsi" w:hAnsiTheme="majorHAnsi" w:cs="Arial"/>
              <w:b/>
              <w:sz w:val="20"/>
              <w:szCs w:val="20"/>
            </w:rPr>
            <w:t>removed as program requirements for the MSE Special Education – Instructional Specialist K-12 program</w:t>
          </w:r>
          <w:r w:rsidR="004F4382">
            <w:rPr>
              <w:rFonts w:asciiTheme="majorHAnsi" w:hAnsiTheme="majorHAnsi" w:cs="Arial"/>
              <w:b/>
              <w:sz w:val="20"/>
              <w:szCs w:val="20"/>
            </w:rPr>
            <w:t>s (MSE and graduate certificate)</w:t>
          </w:r>
          <w:r w:rsidRPr="00502A5E">
            <w:rPr>
              <w:rFonts w:asciiTheme="majorHAnsi" w:hAnsiTheme="majorHAnsi" w:cs="Arial"/>
              <w:b/>
              <w:sz w:val="20"/>
              <w:szCs w:val="20"/>
            </w:rPr>
            <w:t xml:space="preserve">: </w:t>
          </w:r>
        </w:p>
        <w:p w14:paraId="3CE71726" w14:textId="0701E5E5" w:rsidR="0091009D" w:rsidRDefault="0091009D" w:rsidP="0091009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RDNG 6513 Emergent Literacy</w:t>
          </w:r>
          <w:r w:rsidR="004F4382">
            <w:rPr>
              <w:rFonts w:asciiTheme="majorHAnsi" w:hAnsiTheme="majorHAnsi" w:cs="Arial"/>
              <w:sz w:val="20"/>
              <w:szCs w:val="20"/>
            </w:rPr>
            <w:t xml:space="preserve"> (MSE and certificate)</w:t>
          </w:r>
        </w:p>
        <w:p w14:paraId="484095FE" w14:textId="3449B64F" w:rsidR="0091009D" w:rsidRDefault="0091009D" w:rsidP="0091009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ELFN 6763 Philosophies of Education</w:t>
          </w:r>
          <w:r w:rsidR="004F4382">
            <w:rPr>
              <w:rFonts w:asciiTheme="majorHAnsi" w:hAnsiTheme="majorHAnsi" w:cs="Arial"/>
              <w:sz w:val="20"/>
              <w:szCs w:val="20"/>
            </w:rPr>
            <w:t xml:space="preserve"> (MSE)</w:t>
          </w:r>
        </w:p>
        <w:p w14:paraId="70C70A5C" w14:textId="70BA8FCC" w:rsidR="0091009D" w:rsidRDefault="0091009D" w:rsidP="0091009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ELFN 6773 Introduction to Statistics and Research</w:t>
          </w:r>
          <w:r w:rsidR="004F4382">
            <w:rPr>
              <w:rFonts w:asciiTheme="majorHAnsi" w:hAnsiTheme="majorHAnsi" w:cs="Arial"/>
              <w:sz w:val="20"/>
              <w:szCs w:val="20"/>
            </w:rPr>
            <w:t xml:space="preserve"> (MSE)</w:t>
          </w:r>
        </w:p>
        <w:p w14:paraId="0F274E91" w14:textId="0D2FD935" w:rsidR="00A600D5" w:rsidRDefault="00A600D5" w:rsidP="0091009D">
          <w:pPr>
            <w:tabs>
              <w:tab w:val="left" w:pos="360"/>
              <w:tab w:val="left" w:pos="720"/>
            </w:tabs>
            <w:spacing w:after="0" w:line="240" w:lineRule="auto"/>
            <w:rPr>
              <w:rFonts w:asciiTheme="majorHAnsi" w:hAnsiTheme="majorHAnsi" w:cs="Arial"/>
              <w:sz w:val="20"/>
              <w:szCs w:val="20"/>
            </w:rPr>
          </w:pPr>
        </w:p>
        <w:p w14:paraId="301CFDAE" w14:textId="77777777" w:rsidR="00A600D5" w:rsidRDefault="00A600D5" w:rsidP="002E3FC9">
          <w:pPr>
            <w:tabs>
              <w:tab w:val="left" w:pos="360"/>
              <w:tab w:val="left" w:pos="720"/>
            </w:tabs>
            <w:spacing w:after="0" w:line="240" w:lineRule="auto"/>
            <w:rPr>
              <w:rFonts w:asciiTheme="majorHAnsi" w:hAnsiTheme="majorHAnsi" w:cs="Arial"/>
              <w:sz w:val="20"/>
              <w:szCs w:val="20"/>
            </w:rPr>
          </w:pPr>
        </w:p>
        <w:p w14:paraId="474428BA" w14:textId="77777777" w:rsidR="0091009D" w:rsidRPr="00502A5E" w:rsidRDefault="0091009D" w:rsidP="0091009D">
          <w:pPr>
            <w:tabs>
              <w:tab w:val="left" w:pos="360"/>
              <w:tab w:val="left" w:pos="720"/>
            </w:tabs>
            <w:spacing w:after="0" w:line="240" w:lineRule="auto"/>
            <w:rPr>
              <w:rFonts w:asciiTheme="majorHAnsi" w:hAnsiTheme="majorHAnsi" w:cs="Arial"/>
              <w:b/>
              <w:sz w:val="20"/>
              <w:szCs w:val="20"/>
            </w:rPr>
          </w:pPr>
          <w:r w:rsidRPr="00502A5E">
            <w:rPr>
              <w:rFonts w:asciiTheme="majorHAnsi" w:hAnsiTheme="majorHAnsi" w:cs="Arial"/>
              <w:b/>
              <w:sz w:val="20"/>
              <w:szCs w:val="20"/>
            </w:rPr>
            <w:t>The following courses will be added</w:t>
          </w:r>
          <w:r>
            <w:rPr>
              <w:rFonts w:asciiTheme="majorHAnsi" w:hAnsiTheme="majorHAnsi" w:cs="Arial"/>
              <w:b/>
              <w:sz w:val="20"/>
              <w:szCs w:val="20"/>
            </w:rPr>
            <w:t xml:space="preserve"> as program requirements</w:t>
          </w:r>
          <w:r w:rsidRPr="00502A5E">
            <w:rPr>
              <w:rFonts w:asciiTheme="majorHAnsi" w:hAnsiTheme="majorHAnsi" w:cs="Arial"/>
              <w:b/>
              <w:sz w:val="20"/>
              <w:szCs w:val="20"/>
            </w:rPr>
            <w:t xml:space="preserve">: </w:t>
          </w:r>
        </w:p>
        <w:p w14:paraId="1CDB4203" w14:textId="3B6120F1" w:rsidR="0091009D" w:rsidRDefault="0091009D" w:rsidP="0091009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ELSE 5653 Literacy and Language Development for Exceptional Learners</w:t>
          </w:r>
          <w:r w:rsidR="004F4382">
            <w:rPr>
              <w:rFonts w:asciiTheme="majorHAnsi" w:hAnsiTheme="majorHAnsi" w:cs="Arial"/>
              <w:sz w:val="20"/>
              <w:szCs w:val="20"/>
            </w:rPr>
            <w:t xml:space="preserve"> (MSE and certificate)</w:t>
          </w:r>
        </w:p>
        <w:p w14:paraId="29CFBC71" w14:textId="268B0CD6" w:rsidR="0091009D" w:rsidRDefault="0091009D" w:rsidP="0091009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ELSE 6043 Strategies for Teaching Exceptional Learners in Content Areas</w:t>
          </w:r>
          <w:r w:rsidR="004F4382">
            <w:rPr>
              <w:rFonts w:asciiTheme="majorHAnsi" w:hAnsiTheme="majorHAnsi" w:cs="Arial"/>
              <w:sz w:val="20"/>
              <w:szCs w:val="20"/>
            </w:rPr>
            <w:t xml:space="preserve"> (MSE)</w:t>
          </w:r>
        </w:p>
        <w:p w14:paraId="217D0C46" w14:textId="3433DD76" w:rsidR="0091009D" w:rsidRDefault="0091009D" w:rsidP="0091009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ELSE 6083 Culturally Responsive Teaching</w:t>
          </w:r>
          <w:r w:rsidR="004F4382">
            <w:rPr>
              <w:rFonts w:asciiTheme="majorHAnsi" w:hAnsiTheme="majorHAnsi" w:cs="Arial"/>
              <w:sz w:val="20"/>
              <w:szCs w:val="20"/>
            </w:rPr>
            <w:t xml:space="preserve"> (MSE)</w:t>
          </w:r>
        </w:p>
        <w:p w14:paraId="1B3C1C6B" w14:textId="6BD4657A" w:rsidR="002E3FC9" w:rsidRDefault="00DD3C43" w:rsidP="002E3FC9">
          <w:pPr>
            <w:tabs>
              <w:tab w:val="left" w:pos="360"/>
              <w:tab w:val="left" w:pos="720"/>
            </w:tabs>
            <w:spacing w:after="0" w:line="240" w:lineRule="auto"/>
            <w:rPr>
              <w:rFonts w:asciiTheme="majorHAnsi" w:hAnsiTheme="majorHAnsi" w:cs="Arial"/>
              <w:sz w:val="20"/>
              <w:szCs w:val="20"/>
            </w:rPr>
          </w:pP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09EA8284" w:rsidR="002E3FC9" w:rsidRDefault="00A600D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58C71B93" w14:textId="77777777" w:rsidR="00A600D5" w:rsidRDefault="000A7C2E" w:rsidP="00A600D5">
      <w:p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w:t>
      </w:r>
    </w:p>
    <w:sdt>
      <w:sdtPr>
        <w:rPr>
          <w:rFonts w:asciiTheme="majorHAnsi" w:hAnsiTheme="majorHAnsi" w:cs="Arial"/>
          <w:sz w:val="20"/>
          <w:szCs w:val="20"/>
        </w:rPr>
        <w:id w:val="-1277251352"/>
      </w:sdtPr>
      <w:sdtEndPr/>
      <w:sdtContent>
        <w:p w14:paraId="1CA8532B" w14:textId="74FAE8EF" w:rsidR="00A600D5" w:rsidRDefault="00A600D5" w:rsidP="00A600D5">
          <w:pPr>
            <w:tabs>
              <w:tab w:val="left" w:pos="360"/>
              <w:tab w:val="left" w:pos="720"/>
            </w:tabs>
            <w:spacing w:after="0" w:line="240" w:lineRule="auto"/>
            <w:rPr>
              <w:rFonts w:asciiTheme="majorHAnsi" w:hAnsiTheme="majorHAnsi" w:cs="Arial"/>
              <w:sz w:val="24"/>
              <w:szCs w:val="24"/>
            </w:rPr>
          </w:pPr>
          <w:r w:rsidRPr="00DA5E5D">
            <w:rPr>
              <w:rFonts w:asciiTheme="majorHAnsi" w:hAnsiTheme="majorHAnsi" w:cs="Arial"/>
              <w:sz w:val="24"/>
              <w:szCs w:val="24"/>
            </w:rPr>
            <w:t xml:space="preserve">In accordance with ACT 416 for Arkansas, the Professional Licensure Standards Board approved the Pearson Foundations of Reading test to serve as the stand alone reading test for K-12 Special Education and K-6 Elementary Education teachers, effective June 2017.  Candidates who enter into the programs beginning fall 2017 are responsible for passing the licensure exam with a minimum score of 229. In review of current course offerings in the Master of Science in Education (MSE) in Special Education there are not any courses that address the Science of Reading or competencies aligned with the Pearson Foundations of Reading Exam. </w:t>
          </w:r>
        </w:p>
        <w:p w14:paraId="008B62BB" w14:textId="77777777" w:rsidR="00A600D5" w:rsidRDefault="00A600D5" w:rsidP="00A600D5">
          <w:pPr>
            <w:tabs>
              <w:tab w:val="left" w:pos="360"/>
              <w:tab w:val="left" w:pos="720"/>
            </w:tabs>
            <w:spacing w:after="0" w:line="240" w:lineRule="auto"/>
            <w:rPr>
              <w:rFonts w:asciiTheme="majorHAnsi" w:hAnsiTheme="majorHAnsi" w:cs="Arial"/>
              <w:sz w:val="24"/>
              <w:szCs w:val="24"/>
            </w:rPr>
          </w:pPr>
        </w:p>
        <w:p w14:paraId="3F19597B" w14:textId="77777777" w:rsidR="0091009D" w:rsidRPr="00DA5E5D" w:rsidRDefault="0091009D" w:rsidP="0091009D">
          <w:pPr>
            <w:tabs>
              <w:tab w:val="left" w:pos="360"/>
              <w:tab w:val="left" w:pos="720"/>
            </w:tabs>
            <w:spacing w:after="0" w:line="240" w:lineRule="auto"/>
            <w:rPr>
              <w:rFonts w:asciiTheme="majorHAnsi" w:hAnsiTheme="majorHAnsi" w:cs="Arial"/>
              <w:sz w:val="24"/>
              <w:szCs w:val="24"/>
            </w:rPr>
          </w:pPr>
        </w:p>
        <w:p w14:paraId="4A8A8DB6" w14:textId="7AB9EA0A" w:rsidR="0091009D" w:rsidRPr="00DA5E5D" w:rsidRDefault="0091009D" w:rsidP="0091009D">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 xml:space="preserve">Special Education </w:t>
          </w:r>
          <w:r w:rsidRPr="00DA5E5D">
            <w:rPr>
              <w:rFonts w:asciiTheme="majorHAnsi" w:hAnsiTheme="majorHAnsi" w:cs="Arial"/>
              <w:sz w:val="24"/>
              <w:szCs w:val="24"/>
            </w:rPr>
            <w:t xml:space="preserve">program </w:t>
          </w:r>
          <w:r>
            <w:rPr>
              <w:rFonts w:asciiTheme="majorHAnsi" w:hAnsiTheme="majorHAnsi" w:cs="Arial"/>
              <w:sz w:val="24"/>
              <w:szCs w:val="24"/>
            </w:rPr>
            <w:t>faculty thoroughly reviewed all course offerings and determined that deleting the following courses:</w:t>
          </w:r>
          <w:r w:rsidRPr="00880B54">
            <w:rPr>
              <w:rFonts w:asciiTheme="majorHAnsi" w:hAnsiTheme="majorHAnsi" w:cs="Arial"/>
              <w:sz w:val="20"/>
              <w:szCs w:val="20"/>
            </w:rPr>
            <w:t xml:space="preserve"> </w:t>
          </w:r>
          <w:r w:rsidRPr="00DA5E5D">
            <w:rPr>
              <w:rFonts w:asciiTheme="majorHAnsi" w:hAnsiTheme="majorHAnsi" w:cs="Arial"/>
              <w:sz w:val="24"/>
              <w:szCs w:val="24"/>
            </w:rPr>
            <w:t xml:space="preserve"> </w:t>
          </w:r>
          <w:r>
            <w:rPr>
              <w:rFonts w:asciiTheme="majorHAnsi" w:hAnsiTheme="majorHAnsi" w:cs="Arial"/>
              <w:sz w:val="24"/>
              <w:szCs w:val="24"/>
            </w:rPr>
            <w:t>RDNG 6513</w:t>
          </w:r>
          <w:r w:rsidRPr="00DA5E5D">
            <w:rPr>
              <w:rFonts w:asciiTheme="majorHAnsi" w:hAnsiTheme="majorHAnsi" w:cs="Arial"/>
              <w:sz w:val="24"/>
              <w:szCs w:val="24"/>
            </w:rPr>
            <w:t xml:space="preserve"> </w:t>
          </w:r>
          <w:r>
            <w:rPr>
              <w:rFonts w:asciiTheme="majorHAnsi" w:hAnsiTheme="majorHAnsi" w:cs="Arial"/>
              <w:sz w:val="24"/>
              <w:szCs w:val="24"/>
            </w:rPr>
            <w:t>Emergent Literacy</w:t>
          </w:r>
          <w:r w:rsidR="00793D8E">
            <w:rPr>
              <w:rFonts w:asciiTheme="majorHAnsi" w:hAnsiTheme="majorHAnsi" w:cs="Arial"/>
              <w:sz w:val="24"/>
              <w:szCs w:val="24"/>
            </w:rPr>
            <w:t xml:space="preserve">, </w:t>
          </w:r>
          <w:r>
            <w:rPr>
              <w:rFonts w:asciiTheme="majorHAnsi" w:hAnsiTheme="majorHAnsi" w:cs="Arial"/>
              <w:sz w:val="24"/>
              <w:szCs w:val="24"/>
            </w:rPr>
            <w:t>ELFN 6763 Philosophies of Education, ELFN 6773 Introduction to Stats &amp; Research</w:t>
          </w:r>
          <w:r w:rsidR="00793D8E">
            <w:rPr>
              <w:rFonts w:asciiTheme="majorHAnsi" w:hAnsiTheme="majorHAnsi" w:cs="Arial"/>
              <w:sz w:val="24"/>
              <w:szCs w:val="24"/>
            </w:rPr>
            <w:t>,</w:t>
          </w:r>
          <w:r w:rsidR="009648F2">
            <w:rPr>
              <w:rFonts w:asciiTheme="majorHAnsi" w:hAnsiTheme="majorHAnsi" w:cs="Arial"/>
              <w:sz w:val="24"/>
              <w:szCs w:val="24"/>
            </w:rPr>
            <w:t xml:space="preserve"> </w:t>
          </w:r>
          <w:r>
            <w:rPr>
              <w:rFonts w:asciiTheme="majorHAnsi" w:hAnsiTheme="majorHAnsi" w:cs="Arial"/>
              <w:sz w:val="24"/>
              <w:szCs w:val="24"/>
            </w:rPr>
            <w:t xml:space="preserve">would improve our </w:t>
          </w:r>
          <w:r w:rsidR="00793D8E">
            <w:rPr>
              <w:rFonts w:asciiTheme="majorHAnsi" w:hAnsiTheme="majorHAnsi" w:cs="Arial"/>
              <w:sz w:val="24"/>
              <w:szCs w:val="24"/>
            </w:rPr>
            <w:t>Program</w:t>
          </w:r>
          <w:r>
            <w:rPr>
              <w:rFonts w:asciiTheme="majorHAnsi" w:hAnsiTheme="majorHAnsi" w:cs="Arial"/>
              <w:sz w:val="24"/>
              <w:szCs w:val="24"/>
            </w:rPr>
            <w:t xml:space="preserve"> and support requirements of Pearson Reading Exam. By adding courses listed below, faculty determined Graduate Students will be better prepared to teach children how to read and apply research-based standards</w:t>
          </w:r>
          <w:r w:rsidR="00793D8E">
            <w:rPr>
              <w:rFonts w:asciiTheme="majorHAnsi" w:hAnsiTheme="majorHAnsi" w:cs="Arial"/>
              <w:sz w:val="24"/>
              <w:szCs w:val="24"/>
            </w:rPr>
            <w:t>;</w:t>
          </w:r>
          <w:r>
            <w:rPr>
              <w:rFonts w:asciiTheme="majorHAnsi" w:hAnsiTheme="majorHAnsi" w:cs="Arial"/>
              <w:sz w:val="24"/>
              <w:szCs w:val="24"/>
            </w:rPr>
            <w:t xml:space="preserve"> </w:t>
          </w:r>
          <w:r w:rsidR="00793D8E">
            <w:rPr>
              <w:rFonts w:asciiTheme="majorHAnsi" w:hAnsiTheme="majorHAnsi" w:cs="Arial"/>
              <w:sz w:val="24"/>
              <w:szCs w:val="24"/>
            </w:rPr>
            <w:t>provide candidates</w:t>
          </w:r>
          <w:r>
            <w:rPr>
              <w:rFonts w:asciiTheme="majorHAnsi" w:hAnsiTheme="majorHAnsi" w:cs="Arial"/>
              <w:sz w:val="24"/>
              <w:szCs w:val="24"/>
            </w:rPr>
            <w:t xml:space="preserve"> with opportunities to address Science of Reading Competencies and requi</w:t>
          </w:r>
          <w:r w:rsidR="00793D8E">
            <w:rPr>
              <w:rFonts w:asciiTheme="majorHAnsi" w:hAnsiTheme="majorHAnsi" w:cs="Arial"/>
              <w:sz w:val="24"/>
              <w:szCs w:val="24"/>
            </w:rPr>
            <w:t xml:space="preserve">rements in Language Development; candidates will learn how teach specific content subjects with </w:t>
          </w:r>
          <w:r w:rsidR="00864DB8">
            <w:rPr>
              <w:rFonts w:asciiTheme="majorHAnsi" w:hAnsiTheme="majorHAnsi" w:cs="Arial"/>
              <w:sz w:val="24"/>
              <w:szCs w:val="24"/>
            </w:rPr>
            <w:t>a focus on special education standards</w:t>
          </w:r>
          <w:r w:rsidR="00793D8E">
            <w:rPr>
              <w:rFonts w:asciiTheme="majorHAnsi" w:hAnsiTheme="majorHAnsi" w:cs="Arial"/>
              <w:sz w:val="24"/>
              <w:szCs w:val="24"/>
            </w:rPr>
            <w:t xml:space="preserve">; </w:t>
          </w:r>
          <w:r w:rsidR="00864DB8">
            <w:rPr>
              <w:rFonts w:asciiTheme="majorHAnsi" w:hAnsiTheme="majorHAnsi" w:cs="Arial"/>
              <w:sz w:val="24"/>
              <w:szCs w:val="24"/>
            </w:rPr>
            <w:t xml:space="preserve">explore the use of </w:t>
          </w:r>
          <w:r w:rsidR="00793D8E">
            <w:rPr>
              <w:rFonts w:asciiTheme="majorHAnsi" w:hAnsiTheme="majorHAnsi" w:cs="Arial"/>
              <w:sz w:val="24"/>
              <w:szCs w:val="24"/>
            </w:rPr>
            <w:t xml:space="preserve">single subject </w:t>
          </w:r>
          <w:r w:rsidR="00864DB8">
            <w:rPr>
              <w:rFonts w:asciiTheme="majorHAnsi" w:hAnsiTheme="majorHAnsi" w:cs="Arial"/>
              <w:sz w:val="24"/>
              <w:szCs w:val="24"/>
            </w:rPr>
            <w:t xml:space="preserve">research </w:t>
          </w:r>
          <w:r w:rsidR="00793D8E">
            <w:rPr>
              <w:rFonts w:asciiTheme="majorHAnsi" w:hAnsiTheme="majorHAnsi" w:cs="Arial"/>
              <w:sz w:val="24"/>
              <w:szCs w:val="24"/>
            </w:rPr>
            <w:t xml:space="preserve">designs and qualitative research components </w:t>
          </w:r>
          <w:r w:rsidR="00864DB8">
            <w:rPr>
              <w:rFonts w:asciiTheme="majorHAnsi" w:hAnsiTheme="majorHAnsi" w:cs="Arial"/>
              <w:sz w:val="24"/>
              <w:szCs w:val="24"/>
            </w:rPr>
            <w:t xml:space="preserve">in project-based assignments </w:t>
          </w:r>
          <w:r>
            <w:rPr>
              <w:rFonts w:asciiTheme="majorHAnsi" w:hAnsiTheme="majorHAnsi" w:cs="Arial"/>
              <w:sz w:val="24"/>
              <w:szCs w:val="24"/>
            </w:rPr>
            <w:t xml:space="preserve">while continuing to meet the Council for Exceptional Children (CEC) and High Leverage Practices (HLP) special education program standards. Courses added </w:t>
          </w:r>
          <w:r w:rsidR="00864DB8">
            <w:rPr>
              <w:rFonts w:asciiTheme="majorHAnsi" w:hAnsiTheme="majorHAnsi" w:cs="Arial"/>
              <w:sz w:val="24"/>
              <w:szCs w:val="24"/>
            </w:rPr>
            <w:t xml:space="preserve">which address these components through the Special Educational Lens </w:t>
          </w:r>
          <w:r>
            <w:rPr>
              <w:rFonts w:asciiTheme="majorHAnsi" w:hAnsiTheme="majorHAnsi" w:cs="Arial"/>
              <w:sz w:val="24"/>
              <w:szCs w:val="24"/>
            </w:rPr>
            <w:t>include: Literacy and Language Development, Strategies for Teaching Exceptional Learners, and Culturally Responsive Teaching.</w:t>
          </w:r>
        </w:p>
        <w:p w14:paraId="019AAB76" w14:textId="694980FB" w:rsidR="002E3FC9" w:rsidRDefault="00DD3C43" w:rsidP="002E3FC9">
          <w:pPr>
            <w:tabs>
              <w:tab w:val="left" w:pos="360"/>
              <w:tab w:val="left" w:pos="720"/>
            </w:tabs>
            <w:spacing w:after="0" w:line="240" w:lineRule="auto"/>
            <w:rPr>
              <w:rFonts w:asciiTheme="majorHAnsi" w:hAnsiTheme="majorHAnsi" w:cs="Arial"/>
              <w:sz w:val="20"/>
              <w:szCs w:val="20"/>
            </w:rPr>
          </w:pP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289CF882" w:rsidR="00AE6604" w:rsidRDefault="00AE6604" w:rsidP="00114257">
      <w:pPr>
        <w:tabs>
          <w:tab w:val="left" w:pos="360"/>
          <w:tab w:val="left" w:pos="720"/>
        </w:tabs>
        <w:spacing w:after="0" w:line="240" w:lineRule="auto"/>
        <w:rPr>
          <w:rFonts w:asciiTheme="majorHAnsi" w:hAnsiTheme="majorHAnsi"/>
          <w:b/>
          <w:i/>
          <w:color w:val="FF0000"/>
          <w:szCs w:val="18"/>
        </w:rPr>
      </w:pPr>
    </w:p>
    <w:p w14:paraId="28F66054" w14:textId="5F6FE36B" w:rsidR="00114257" w:rsidRPr="00114257" w:rsidRDefault="00114257" w:rsidP="00114257">
      <w:pPr>
        <w:tabs>
          <w:tab w:val="left" w:pos="360"/>
          <w:tab w:val="left" w:pos="720"/>
        </w:tabs>
        <w:spacing w:after="0" w:line="240" w:lineRule="auto"/>
        <w:rPr>
          <w:rFonts w:asciiTheme="majorHAnsi" w:hAnsiTheme="majorHAnsi" w:cs="Arial"/>
          <w:b/>
          <w:iCs/>
          <w:szCs w:val="18"/>
        </w:rPr>
      </w:pPr>
      <w:r w:rsidRPr="00114257">
        <w:rPr>
          <w:rFonts w:asciiTheme="majorHAnsi" w:hAnsiTheme="majorHAnsi"/>
          <w:b/>
          <w:iCs/>
          <w:szCs w:val="18"/>
        </w:rPr>
        <w:t>2019-2020 Graduate Bulletin Page 137</w:t>
      </w:r>
    </w:p>
    <w:p w14:paraId="636B938C" w14:textId="77777777" w:rsidR="00AE6604" w:rsidRPr="001C39A0" w:rsidRDefault="00AE6604" w:rsidP="001C39A0">
      <w:pPr>
        <w:tabs>
          <w:tab w:val="left" w:pos="360"/>
          <w:tab w:val="left" w:pos="720"/>
        </w:tabs>
        <w:spacing w:after="0" w:line="240" w:lineRule="auto"/>
        <w:ind w:left="720"/>
        <w:jc w:val="center"/>
        <w:rPr>
          <w:rFonts w:asciiTheme="majorHAnsi" w:hAnsiTheme="majorHAnsi" w:cs="Arial"/>
          <w:b/>
          <w:sz w:val="20"/>
          <w:szCs w:val="20"/>
        </w:rPr>
      </w:pPr>
    </w:p>
    <w:p w14:paraId="4186FEA4" w14:textId="304478C8" w:rsidR="001C39A0" w:rsidRPr="001C39A0" w:rsidRDefault="00DD5D2E" w:rsidP="001C39A0">
      <w:pPr>
        <w:pStyle w:val="Pa11"/>
        <w:spacing w:after="80"/>
        <w:jc w:val="center"/>
        <w:rPr>
          <w:rStyle w:val="A15"/>
        </w:rPr>
      </w:pPr>
      <w:r>
        <w:rPr>
          <w:rStyle w:val="A15"/>
        </w:rPr>
        <w:t>Special Education – Instructional Specialist K-12</w:t>
      </w:r>
    </w:p>
    <w:p w14:paraId="1AD51FA8" w14:textId="5F24F3EF" w:rsidR="001C39A0" w:rsidRPr="001C39A0" w:rsidRDefault="00DD5D2E" w:rsidP="001C39A0">
      <w:pPr>
        <w:jc w:val="center"/>
        <w:rPr>
          <w:b/>
        </w:rPr>
      </w:pPr>
      <w:r>
        <w:rPr>
          <w:b/>
        </w:rPr>
        <w:t>Master of Science in 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3"/>
        <w:gridCol w:w="1080"/>
      </w:tblGrid>
      <w:tr w:rsidR="001C39A0" w:rsidRPr="00D05528" w14:paraId="24EE06EE" w14:textId="77777777" w:rsidTr="002F5C79">
        <w:trPr>
          <w:trHeight w:val="114"/>
        </w:trPr>
        <w:tc>
          <w:tcPr>
            <w:tcW w:w="10813" w:type="dxa"/>
            <w:gridSpan w:val="2"/>
          </w:tcPr>
          <w:p w14:paraId="72E3B6F0" w14:textId="77777777" w:rsidR="001C39A0" w:rsidRPr="00D05528" w:rsidRDefault="001C39A0" w:rsidP="002F5C79">
            <w:pPr>
              <w:pStyle w:val="Pa132"/>
              <w:rPr>
                <w:rFonts w:ascii="Arial" w:hAnsi="Arial" w:cs="Arial"/>
                <w:color w:val="000000"/>
                <w:sz w:val="20"/>
                <w:szCs w:val="16"/>
              </w:rPr>
            </w:pPr>
            <w:r w:rsidRPr="00D05528">
              <w:rPr>
                <w:rFonts w:ascii="Arial" w:hAnsi="Arial" w:cs="Arial"/>
                <w:b/>
                <w:bCs/>
                <w:color w:val="000000"/>
                <w:sz w:val="20"/>
                <w:szCs w:val="16"/>
              </w:rPr>
              <w:t xml:space="preserve">University Requirements: </w:t>
            </w:r>
          </w:p>
        </w:tc>
      </w:tr>
      <w:tr w:rsidR="001C39A0" w:rsidRPr="00D05528" w14:paraId="611A173B" w14:textId="77777777" w:rsidTr="002F5C79">
        <w:trPr>
          <w:trHeight w:val="81"/>
        </w:trPr>
        <w:tc>
          <w:tcPr>
            <w:tcW w:w="10813" w:type="dxa"/>
            <w:gridSpan w:val="2"/>
          </w:tcPr>
          <w:p w14:paraId="5A8CA81C" w14:textId="047DE9FC" w:rsidR="001C39A0" w:rsidRPr="00D05528" w:rsidRDefault="001C39A0" w:rsidP="002F5C79">
            <w:pPr>
              <w:pStyle w:val="Pa141"/>
              <w:rPr>
                <w:rFonts w:ascii="Arial" w:hAnsi="Arial" w:cs="Arial"/>
                <w:color w:val="000000"/>
                <w:sz w:val="20"/>
                <w:szCs w:val="12"/>
              </w:rPr>
            </w:pPr>
            <w:r w:rsidRPr="00D05528">
              <w:rPr>
                <w:rStyle w:val="A14"/>
                <w:sz w:val="20"/>
              </w:rPr>
              <w:t>See Graduate Degree Policies f</w:t>
            </w:r>
            <w:r>
              <w:rPr>
                <w:rStyle w:val="A14"/>
                <w:sz w:val="20"/>
              </w:rPr>
              <w:t>or additional information (p. 39</w:t>
            </w:r>
            <w:r w:rsidRPr="00D05528">
              <w:rPr>
                <w:rStyle w:val="A14"/>
                <w:sz w:val="20"/>
              </w:rPr>
              <w:t xml:space="preserve">) </w:t>
            </w:r>
          </w:p>
        </w:tc>
      </w:tr>
      <w:tr w:rsidR="001C39A0" w:rsidRPr="00D05528" w14:paraId="4B9C7061" w14:textId="77777777" w:rsidTr="002F5C79">
        <w:trPr>
          <w:trHeight w:val="114"/>
        </w:trPr>
        <w:tc>
          <w:tcPr>
            <w:tcW w:w="9733" w:type="dxa"/>
          </w:tcPr>
          <w:p w14:paraId="40FA2333" w14:textId="77777777" w:rsidR="001C39A0" w:rsidRPr="00D05528" w:rsidRDefault="001C39A0" w:rsidP="002F5C79">
            <w:pPr>
              <w:pStyle w:val="Pa143"/>
              <w:spacing w:after="20"/>
              <w:rPr>
                <w:rFonts w:ascii="Arial" w:hAnsi="Arial" w:cs="Arial"/>
                <w:color w:val="000000"/>
                <w:sz w:val="20"/>
                <w:szCs w:val="16"/>
              </w:rPr>
            </w:pPr>
            <w:r w:rsidRPr="00D05528">
              <w:rPr>
                <w:rFonts w:ascii="Arial" w:hAnsi="Arial" w:cs="Arial"/>
                <w:b/>
                <w:bCs/>
                <w:color w:val="000000"/>
                <w:sz w:val="20"/>
                <w:szCs w:val="16"/>
              </w:rPr>
              <w:t xml:space="preserve">Program Requirements: </w:t>
            </w:r>
          </w:p>
        </w:tc>
        <w:tc>
          <w:tcPr>
            <w:tcW w:w="1080" w:type="dxa"/>
          </w:tcPr>
          <w:p w14:paraId="57254387" w14:textId="77777777" w:rsidR="001C39A0" w:rsidRPr="00D05528" w:rsidRDefault="001C39A0" w:rsidP="002F5C79">
            <w:pPr>
              <w:pStyle w:val="Pa142"/>
              <w:jc w:val="center"/>
              <w:rPr>
                <w:rFonts w:ascii="Arial" w:hAnsi="Arial" w:cs="Arial"/>
                <w:color w:val="000000"/>
                <w:sz w:val="20"/>
                <w:szCs w:val="12"/>
              </w:rPr>
            </w:pPr>
            <w:r w:rsidRPr="00D05528">
              <w:rPr>
                <w:rStyle w:val="A14"/>
                <w:sz w:val="20"/>
              </w:rPr>
              <w:t xml:space="preserve">Sem. Hrs. </w:t>
            </w:r>
          </w:p>
        </w:tc>
      </w:tr>
      <w:tr w:rsidR="0091009D" w:rsidRPr="00D05528" w14:paraId="4DACB32E" w14:textId="77777777" w:rsidTr="002F5C79">
        <w:trPr>
          <w:trHeight w:val="81"/>
        </w:trPr>
        <w:tc>
          <w:tcPr>
            <w:tcW w:w="9733" w:type="dxa"/>
          </w:tcPr>
          <w:p w14:paraId="4B900703" w14:textId="0450A8DC" w:rsidR="0091009D" w:rsidRPr="00133785" w:rsidRDefault="0091009D" w:rsidP="0091009D">
            <w:pPr>
              <w:pStyle w:val="Pa58"/>
              <w:rPr>
                <w:rFonts w:ascii="Arial" w:hAnsi="Arial" w:cs="Arial"/>
                <w:color w:val="000000"/>
                <w:sz w:val="20"/>
                <w:szCs w:val="12"/>
              </w:rPr>
            </w:pPr>
            <w:r w:rsidRPr="00133785">
              <w:rPr>
                <w:rStyle w:val="A14"/>
                <w:color w:val="auto"/>
                <w:sz w:val="20"/>
              </w:rPr>
              <w:t>E</w:t>
            </w:r>
            <w:r w:rsidR="00133785">
              <w:rPr>
                <w:rStyle w:val="A14"/>
                <w:color w:val="auto"/>
                <w:sz w:val="20"/>
              </w:rPr>
              <w:t>LAD 6423, Ethical and Legal Issues in Special Education</w:t>
            </w:r>
          </w:p>
        </w:tc>
        <w:tc>
          <w:tcPr>
            <w:tcW w:w="1080" w:type="dxa"/>
          </w:tcPr>
          <w:p w14:paraId="6F69ECC2" w14:textId="6E66C2FB" w:rsidR="0091009D" w:rsidRPr="00133785" w:rsidRDefault="0091009D" w:rsidP="0091009D">
            <w:pPr>
              <w:pStyle w:val="Pa5"/>
              <w:jc w:val="center"/>
              <w:rPr>
                <w:rFonts w:ascii="Arial" w:hAnsi="Arial" w:cs="Arial"/>
                <w:color w:val="000000" w:themeColor="text1"/>
                <w:sz w:val="20"/>
                <w:szCs w:val="20"/>
              </w:rPr>
            </w:pPr>
            <w:r w:rsidRPr="00133785">
              <w:rPr>
                <w:rStyle w:val="A14"/>
                <w:color w:val="auto"/>
                <w:sz w:val="20"/>
              </w:rPr>
              <w:t xml:space="preserve">3 </w:t>
            </w:r>
          </w:p>
        </w:tc>
      </w:tr>
      <w:tr w:rsidR="0091009D" w:rsidRPr="00D05528" w14:paraId="23083ABC" w14:textId="77777777" w:rsidTr="002F5C79">
        <w:trPr>
          <w:trHeight w:val="81"/>
        </w:trPr>
        <w:tc>
          <w:tcPr>
            <w:tcW w:w="9733" w:type="dxa"/>
          </w:tcPr>
          <w:p w14:paraId="7562CA58" w14:textId="3009E23B" w:rsidR="0091009D" w:rsidRPr="001C39A0" w:rsidRDefault="0091009D" w:rsidP="0091009D">
            <w:pPr>
              <w:pStyle w:val="Pa58"/>
              <w:rPr>
                <w:rFonts w:ascii="Arial" w:hAnsi="Arial" w:cs="Arial"/>
                <w:color w:val="000000"/>
                <w:sz w:val="20"/>
                <w:szCs w:val="12"/>
              </w:rPr>
            </w:pPr>
            <w:r w:rsidRPr="00CE76CD">
              <w:rPr>
                <w:rStyle w:val="A14"/>
                <w:strike/>
                <w:color w:val="FF0000"/>
                <w:sz w:val="20"/>
              </w:rPr>
              <w:t xml:space="preserve">ELFN 6763, Philosophies of Education </w:t>
            </w:r>
          </w:p>
        </w:tc>
        <w:tc>
          <w:tcPr>
            <w:tcW w:w="1080" w:type="dxa"/>
          </w:tcPr>
          <w:p w14:paraId="69F97B9E" w14:textId="49BDA266" w:rsidR="0091009D" w:rsidRPr="001C39A0" w:rsidRDefault="0091009D" w:rsidP="0091009D">
            <w:pPr>
              <w:pStyle w:val="Pa5"/>
              <w:jc w:val="center"/>
              <w:rPr>
                <w:rFonts w:ascii="Arial" w:hAnsi="Arial" w:cs="Arial"/>
                <w:color w:val="000000" w:themeColor="text1"/>
                <w:sz w:val="20"/>
                <w:szCs w:val="20"/>
              </w:rPr>
            </w:pPr>
            <w:r w:rsidRPr="00CE76CD">
              <w:rPr>
                <w:rStyle w:val="A14"/>
                <w:strike/>
                <w:color w:val="FF0000"/>
                <w:sz w:val="20"/>
              </w:rPr>
              <w:t xml:space="preserve">3 </w:t>
            </w:r>
          </w:p>
        </w:tc>
      </w:tr>
      <w:tr w:rsidR="0091009D" w:rsidRPr="00D05528" w14:paraId="45DFBEF5" w14:textId="77777777" w:rsidTr="002F5C79">
        <w:trPr>
          <w:trHeight w:val="81"/>
        </w:trPr>
        <w:tc>
          <w:tcPr>
            <w:tcW w:w="9733" w:type="dxa"/>
          </w:tcPr>
          <w:p w14:paraId="0DC20C13" w14:textId="0638BBFE" w:rsidR="0091009D" w:rsidRPr="001C39A0" w:rsidRDefault="0091009D" w:rsidP="0091009D">
            <w:pPr>
              <w:pStyle w:val="Pa58"/>
              <w:rPr>
                <w:rFonts w:ascii="Arial" w:hAnsi="Arial" w:cs="Arial"/>
                <w:color w:val="000000"/>
                <w:sz w:val="20"/>
                <w:szCs w:val="12"/>
              </w:rPr>
            </w:pPr>
            <w:r w:rsidRPr="00CE76CD">
              <w:rPr>
                <w:rStyle w:val="A14"/>
                <w:strike/>
                <w:color w:val="FF0000"/>
                <w:sz w:val="20"/>
              </w:rPr>
              <w:t xml:space="preserve">ELFN 6773, Introduction to Statistics and Research </w:t>
            </w:r>
          </w:p>
        </w:tc>
        <w:tc>
          <w:tcPr>
            <w:tcW w:w="1080" w:type="dxa"/>
          </w:tcPr>
          <w:p w14:paraId="6855FD35" w14:textId="0B0BFE19" w:rsidR="0091009D" w:rsidRPr="001C39A0" w:rsidRDefault="0091009D" w:rsidP="0091009D">
            <w:pPr>
              <w:pStyle w:val="Pa5"/>
              <w:jc w:val="center"/>
              <w:rPr>
                <w:rFonts w:ascii="Arial" w:hAnsi="Arial" w:cs="Arial"/>
                <w:color w:val="000000" w:themeColor="text1"/>
                <w:sz w:val="20"/>
                <w:szCs w:val="20"/>
              </w:rPr>
            </w:pPr>
            <w:r w:rsidRPr="00CE76CD">
              <w:rPr>
                <w:rStyle w:val="A14"/>
                <w:strike/>
                <w:color w:val="FF0000"/>
                <w:sz w:val="20"/>
              </w:rPr>
              <w:t xml:space="preserve">3 </w:t>
            </w:r>
          </w:p>
        </w:tc>
      </w:tr>
      <w:tr w:rsidR="0091009D" w:rsidRPr="00D05528" w14:paraId="663FED78" w14:textId="77777777" w:rsidTr="002F5C79">
        <w:trPr>
          <w:trHeight w:val="81"/>
        </w:trPr>
        <w:tc>
          <w:tcPr>
            <w:tcW w:w="9733" w:type="dxa"/>
          </w:tcPr>
          <w:p w14:paraId="33AD9BA4" w14:textId="4DBB75BF" w:rsidR="0091009D" w:rsidRPr="00D05528" w:rsidRDefault="0091009D" w:rsidP="00070177">
            <w:pPr>
              <w:pStyle w:val="Pa58"/>
              <w:rPr>
                <w:rFonts w:ascii="Arial" w:hAnsi="Arial" w:cs="Arial"/>
                <w:color w:val="000000"/>
                <w:sz w:val="20"/>
                <w:szCs w:val="12"/>
              </w:rPr>
            </w:pPr>
            <w:r w:rsidRPr="00D05528">
              <w:rPr>
                <w:rStyle w:val="A14"/>
                <w:sz w:val="20"/>
              </w:rPr>
              <w:t xml:space="preserve">ELSE 5043, </w:t>
            </w:r>
            <w:r w:rsidR="00070177">
              <w:rPr>
                <w:rStyle w:val="A14"/>
                <w:sz w:val="20"/>
              </w:rPr>
              <w:t>Assessment and Instruction for Exceptional Learners</w:t>
            </w:r>
            <w:r w:rsidRPr="00D05528">
              <w:rPr>
                <w:rStyle w:val="A14"/>
                <w:sz w:val="20"/>
              </w:rPr>
              <w:t xml:space="preserve"> </w:t>
            </w:r>
          </w:p>
        </w:tc>
        <w:tc>
          <w:tcPr>
            <w:tcW w:w="1080" w:type="dxa"/>
          </w:tcPr>
          <w:p w14:paraId="2638A5DE" w14:textId="661FACCB" w:rsidR="0091009D" w:rsidRPr="001C39A0" w:rsidRDefault="0091009D" w:rsidP="0091009D">
            <w:pPr>
              <w:pStyle w:val="Pa5"/>
              <w:jc w:val="center"/>
              <w:rPr>
                <w:rFonts w:ascii="Arial" w:hAnsi="Arial" w:cs="Arial"/>
                <w:color w:val="000000" w:themeColor="text1"/>
                <w:sz w:val="20"/>
                <w:szCs w:val="20"/>
              </w:rPr>
            </w:pPr>
            <w:r w:rsidRPr="00D05528">
              <w:rPr>
                <w:rStyle w:val="A14"/>
                <w:sz w:val="20"/>
              </w:rPr>
              <w:t xml:space="preserve">3 </w:t>
            </w:r>
          </w:p>
        </w:tc>
      </w:tr>
      <w:tr w:rsidR="0091009D" w:rsidRPr="00D05528" w14:paraId="2837F4FD" w14:textId="77777777" w:rsidTr="002F5C79">
        <w:trPr>
          <w:trHeight w:val="81"/>
        </w:trPr>
        <w:tc>
          <w:tcPr>
            <w:tcW w:w="9733" w:type="dxa"/>
          </w:tcPr>
          <w:p w14:paraId="3D85FACC" w14:textId="4D9C7324" w:rsidR="0091009D" w:rsidRPr="00D05528" w:rsidRDefault="0091009D" w:rsidP="0091009D">
            <w:pPr>
              <w:pStyle w:val="Pa58"/>
              <w:rPr>
                <w:rFonts w:ascii="Arial" w:hAnsi="Arial" w:cs="Arial"/>
                <w:color w:val="000000"/>
                <w:sz w:val="20"/>
                <w:szCs w:val="12"/>
              </w:rPr>
            </w:pPr>
            <w:r w:rsidRPr="00D05528">
              <w:rPr>
                <w:rStyle w:val="A14"/>
                <w:sz w:val="20"/>
              </w:rPr>
              <w:t xml:space="preserve">ELSE 5083, Collaboration for Special Education Service Delivery </w:t>
            </w:r>
          </w:p>
        </w:tc>
        <w:tc>
          <w:tcPr>
            <w:tcW w:w="1080" w:type="dxa"/>
          </w:tcPr>
          <w:p w14:paraId="57F334A8" w14:textId="0A7F5184" w:rsidR="0091009D" w:rsidRPr="001C39A0" w:rsidRDefault="0091009D" w:rsidP="0091009D">
            <w:pPr>
              <w:pStyle w:val="Pa5"/>
              <w:jc w:val="center"/>
              <w:rPr>
                <w:rFonts w:ascii="Arial" w:hAnsi="Arial" w:cs="Arial"/>
                <w:color w:val="000000" w:themeColor="text1"/>
                <w:sz w:val="20"/>
                <w:szCs w:val="20"/>
              </w:rPr>
            </w:pPr>
            <w:r w:rsidRPr="00D05528">
              <w:rPr>
                <w:rStyle w:val="A14"/>
                <w:sz w:val="20"/>
              </w:rPr>
              <w:t>3</w:t>
            </w:r>
          </w:p>
        </w:tc>
      </w:tr>
      <w:tr w:rsidR="0091009D" w:rsidRPr="00D05528" w14:paraId="15CE5555" w14:textId="77777777" w:rsidTr="002F5C79">
        <w:trPr>
          <w:trHeight w:val="81"/>
        </w:trPr>
        <w:tc>
          <w:tcPr>
            <w:tcW w:w="9733" w:type="dxa"/>
          </w:tcPr>
          <w:p w14:paraId="05BE4D3A" w14:textId="05F9FA9B" w:rsidR="0091009D" w:rsidRPr="00664C03" w:rsidRDefault="0091009D" w:rsidP="0091009D">
            <w:pPr>
              <w:pStyle w:val="Pa58"/>
              <w:rPr>
                <w:rStyle w:val="A14"/>
                <w:b w:val="0"/>
                <w:bCs w:val="0"/>
                <w:color w:val="auto"/>
                <w:sz w:val="20"/>
                <w:szCs w:val="20"/>
              </w:rPr>
            </w:pPr>
            <w:r w:rsidRPr="00664C03">
              <w:rPr>
                <w:rStyle w:val="A14"/>
                <w:color w:val="auto"/>
                <w:sz w:val="20"/>
                <w:szCs w:val="20"/>
              </w:rPr>
              <w:t>ELSE 5633, Literacy Assessment, and Diagnosis of Exceptional Learners</w:t>
            </w:r>
          </w:p>
        </w:tc>
        <w:tc>
          <w:tcPr>
            <w:tcW w:w="1080" w:type="dxa"/>
          </w:tcPr>
          <w:p w14:paraId="70A57033" w14:textId="690B5E8E" w:rsidR="0091009D" w:rsidRPr="00664C03" w:rsidRDefault="0091009D" w:rsidP="0091009D">
            <w:pPr>
              <w:pStyle w:val="Pa5"/>
              <w:jc w:val="center"/>
              <w:rPr>
                <w:rStyle w:val="A14"/>
                <w:b w:val="0"/>
                <w:bCs w:val="0"/>
                <w:color w:val="auto"/>
                <w:sz w:val="20"/>
                <w:szCs w:val="20"/>
              </w:rPr>
            </w:pPr>
            <w:r w:rsidRPr="00664C03">
              <w:rPr>
                <w:rStyle w:val="A14"/>
                <w:color w:val="auto"/>
                <w:sz w:val="20"/>
                <w:szCs w:val="20"/>
              </w:rPr>
              <w:t>3</w:t>
            </w:r>
          </w:p>
        </w:tc>
      </w:tr>
      <w:tr w:rsidR="0091009D" w:rsidRPr="00D05528" w14:paraId="1830E6C5" w14:textId="77777777" w:rsidTr="00133785">
        <w:trPr>
          <w:trHeight w:val="323"/>
        </w:trPr>
        <w:tc>
          <w:tcPr>
            <w:tcW w:w="9733" w:type="dxa"/>
          </w:tcPr>
          <w:p w14:paraId="27AC5AA6" w14:textId="620FCD92" w:rsidR="0091009D" w:rsidRPr="0091009D" w:rsidRDefault="0091009D" w:rsidP="0091009D">
            <w:pPr>
              <w:pStyle w:val="Pa58"/>
              <w:jc w:val="both"/>
              <w:rPr>
                <w:rStyle w:val="A14"/>
                <w:b w:val="0"/>
                <w:bCs w:val="0"/>
                <w:color w:val="000000" w:themeColor="text1"/>
                <w:sz w:val="20"/>
                <w:szCs w:val="20"/>
              </w:rPr>
            </w:pPr>
            <w:r w:rsidRPr="0091009D">
              <w:rPr>
                <w:rStyle w:val="A14"/>
                <w:color w:val="548DD4" w:themeColor="text2" w:themeTint="99"/>
                <w:sz w:val="20"/>
                <w:szCs w:val="20"/>
              </w:rPr>
              <w:t>ELSE 5653, Literacy and Language Development for Exceptional Learners</w:t>
            </w:r>
          </w:p>
        </w:tc>
        <w:tc>
          <w:tcPr>
            <w:tcW w:w="1080" w:type="dxa"/>
          </w:tcPr>
          <w:p w14:paraId="1A1E51B2" w14:textId="74376F82" w:rsidR="0091009D" w:rsidRPr="0091009D" w:rsidRDefault="0091009D" w:rsidP="0091009D">
            <w:pPr>
              <w:pStyle w:val="Pa5"/>
              <w:jc w:val="center"/>
              <w:rPr>
                <w:rStyle w:val="A14"/>
                <w:b w:val="0"/>
                <w:bCs w:val="0"/>
                <w:color w:val="000000" w:themeColor="text1"/>
                <w:sz w:val="20"/>
                <w:szCs w:val="20"/>
              </w:rPr>
            </w:pPr>
            <w:r w:rsidRPr="0091009D">
              <w:rPr>
                <w:rStyle w:val="A14"/>
                <w:color w:val="548DD4" w:themeColor="text2" w:themeTint="99"/>
                <w:sz w:val="20"/>
                <w:szCs w:val="20"/>
              </w:rPr>
              <w:t>3</w:t>
            </w:r>
          </w:p>
        </w:tc>
      </w:tr>
      <w:tr w:rsidR="0091009D" w:rsidRPr="00D05528" w14:paraId="3D3DD984" w14:textId="77777777" w:rsidTr="002F5C79">
        <w:trPr>
          <w:trHeight w:val="81"/>
        </w:trPr>
        <w:tc>
          <w:tcPr>
            <w:tcW w:w="9733" w:type="dxa"/>
          </w:tcPr>
          <w:p w14:paraId="7414FD6F" w14:textId="3B5CA293" w:rsidR="0091009D" w:rsidRPr="0091009D" w:rsidRDefault="0091009D" w:rsidP="0091009D">
            <w:pPr>
              <w:pStyle w:val="Pa58"/>
              <w:jc w:val="both"/>
              <w:rPr>
                <w:rStyle w:val="A14"/>
                <w:b w:val="0"/>
                <w:bCs w:val="0"/>
                <w:color w:val="000000" w:themeColor="text1"/>
                <w:sz w:val="20"/>
                <w:szCs w:val="20"/>
              </w:rPr>
            </w:pPr>
            <w:r w:rsidRPr="0091009D">
              <w:rPr>
                <w:rStyle w:val="A14"/>
                <w:color w:val="548DD4" w:themeColor="text2" w:themeTint="99"/>
                <w:sz w:val="20"/>
                <w:szCs w:val="20"/>
              </w:rPr>
              <w:t>ELSE 6043 Strategies for Teaching Exceptional Learners in Content Areas</w:t>
            </w:r>
          </w:p>
        </w:tc>
        <w:tc>
          <w:tcPr>
            <w:tcW w:w="1080" w:type="dxa"/>
          </w:tcPr>
          <w:p w14:paraId="644B7113" w14:textId="45716609" w:rsidR="0091009D" w:rsidRPr="0091009D" w:rsidRDefault="0091009D" w:rsidP="0091009D">
            <w:pPr>
              <w:pStyle w:val="Pa5"/>
              <w:jc w:val="center"/>
              <w:rPr>
                <w:rStyle w:val="A14"/>
                <w:b w:val="0"/>
                <w:bCs w:val="0"/>
                <w:color w:val="000000" w:themeColor="text1"/>
                <w:sz w:val="20"/>
                <w:szCs w:val="20"/>
              </w:rPr>
            </w:pPr>
            <w:r w:rsidRPr="0091009D">
              <w:rPr>
                <w:rStyle w:val="A14"/>
                <w:color w:val="548DD4" w:themeColor="text2" w:themeTint="99"/>
                <w:sz w:val="20"/>
                <w:szCs w:val="20"/>
              </w:rPr>
              <w:t>3</w:t>
            </w:r>
          </w:p>
        </w:tc>
      </w:tr>
      <w:tr w:rsidR="0091009D" w:rsidRPr="00D05528" w14:paraId="26543011" w14:textId="77777777" w:rsidTr="002F5C79">
        <w:trPr>
          <w:trHeight w:val="81"/>
        </w:trPr>
        <w:tc>
          <w:tcPr>
            <w:tcW w:w="9733" w:type="dxa"/>
          </w:tcPr>
          <w:p w14:paraId="08CE8136" w14:textId="6BD5A7D5" w:rsidR="0091009D" w:rsidRPr="0091009D" w:rsidRDefault="0091009D" w:rsidP="0091009D">
            <w:pPr>
              <w:pStyle w:val="Pa58"/>
              <w:jc w:val="both"/>
              <w:rPr>
                <w:rStyle w:val="A14"/>
                <w:b w:val="0"/>
                <w:bCs w:val="0"/>
                <w:strike/>
                <w:color w:val="FF0000"/>
                <w:sz w:val="20"/>
                <w:szCs w:val="20"/>
              </w:rPr>
            </w:pPr>
            <w:r w:rsidRPr="0091009D">
              <w:rPr>
                <w:rStyle w:val="A14"/>
                <w:color w:val="548DD4" w:themeColor="text2" w:themeTint="99"/>
                <w:sz w:val="20"/>
                <w:szCs w:val="20"/>
              </w:rPr>
              <w:t>ELSE 6083 Culturally Responsive Teaching</w:t>
            </w:r>
          </w:p>
        </w:tc>
        <w:tc>
          <w:tcPr>
            <w:tcW w:w="1080" w:type="dxa"/>
          </w:tcPr>
          <w:p w14:paraId="753FA970" w14:textId="2A644515" w:rsidR="0091009D" w:rsidRPr="0091009D" w:rsidRDefault="0091009D" w:rsidP="0091009D">
            <w:pPr>
              <w:pStyle w:val="Pa5"/>
              <w:jc w:val="center"/>
              <w:rPr>
                <w:rStyle w:val="A14"/>
                <w:b w:val="0"/>
                <w:bCs w:val="0"/>
                <w:color w:val="000000" w:themeColor="text1"/>
                <w:sz w:val="20"/>
                <w:szCs w:val="20"/>
              </w:rPr>
            </w:pPr>
            <w:r w:rsidRPr="0091009D">
              <w:rPr>
                <w:rStyle w:val="A14"/>
                <w:color w:val="548DD4" w:themeColor="text2" w:themeTint="99"/>
                <w:sz w:val="20"/>
                <w:szCs w:val="20"/>
              </w:rPr>
              <w:t>3</w:t>
            </w:r>
          </w:p>
        </w:tc>
      </w:tr>
      <w:tr w:rsidR="0091009D" w:rsidRPr="00D05528" w14:paraId="74B71AB8" w14:textId="77777777" w:rsidTr="002F5C79">
        <w:trPr>
          <w:trHeight w:val="81"/>
        </w:trPr>
        <w:tc>
          <w:tcPr>
            <w:tcW w:w="9733" w:type="dxa"/>
          </w:tcPr>
          <w:p w14:paraId="6FC7E407" w14:textId="08874C17" w:rsidR="0091009D" w:rsidRPr="001C39A0" w:rsidRDefault="0091009D" w:rsidP="00DD5D2E">
            <w:pPr>
              <w:pStyle w:val="Pa58"/>
              <w:rPr>
                <w:rFonts w:ascii="Arial" w:hAnsi="Arial" w:cs="Arial"/>
                <w:color w:val="548DD4" w:themeColor="text2" w:themeTint="99"/>
                <w:sz w:val="20"/>
                <w:szCs w:val="12"/>
              </w:rPr>
            </w:pPr>
            <w:r w:rsidRPr="00D05528">
              <w:rPr>
                <w:rStyle w:val="A14"/>
                <w:sz w:val="20"/>
              </w:rPr>
              <w:t xml:space="preserve">ELSE 6053, </w:t>
            </w:r>
            <w:r w:rsidR="00DD5D2E">
              <w:rPr>
                <w:rStyle w:val="A14"/>
                <w:sz w:val="20"/>
              </w:rPr>
              <w:t>Advanced Methods of Teaching Students with Mild/Moderate Disabilities</w:t>
            </w:r>
          </w:p>
        </w:tc>
        <w:tc>
          <w:tcPr>
            <w:tcW w:w="1080" w:type="dxa"/>
          </w:tcPr>
          <w:p w14:paraId="6283C8B1" w14:textId="635BEC2A" w:rsidR="0091009D" w:rsidRPr="001C39A0" w:rsidRDefault="0091009D" w:rsidP="0091009D">
            <w:pPr>
              <w:pStyle w:val="Pa5"/>
              <w:jc w:val="center"/>
              <w:rPr>
                <w:rFonts w:ascii="Arial" w:hAnsi="Arial" w:cs="Arial"/>
                <w:color w:val="000000" w:themeColor="text1"/>
                <w:sz w:val="20"/>
                <w:szCs w:val="20"/>
              </w:rPr>
            </w:pPr>
            <w:r w:rsidRPr="00D05528">
              <w:rPr>
                <w:rStyle w:val="A14"/>
                <w:sz w:val="20"/>
              </w:rPr>
              <w:t xml:space="preserve">3 </w:t>
            </w:r>
          </w:p>
        </w:tc>
      </w:tr>
      <w:tr w:rsidR="0091009D" w:rsidRPr="00D05528" w14:paraId="4D7E5BD7" w14:textId="77777777" w:rsidTr="002F5C79">
        <w:trPr>
          <w:trHeight w:val="81"/>
        </w:trPr>
        <w:tc>
          <w:tcPr>
            <w:tcW w:w="9733" w:type="dxa"/>
          </w:tcPr>
          <w:p w14:paraId="0EF970DF" w14:textId="756C3914" w:rsidR="0091009D" w:rsidRPr="00D05528" w:rsidRDefault="0091009D" w:rsidP="00DD5D2E">
            <w:pPr>
              <w:pStyle w:val="Pa58"/>
              <w:rPr>
                <w:sz w:val="20"/>
              </w:rPr>
            </w:pPr>
            <w:r w:rsidRPr="00D05528">
              <w:rPr>
                <w:rStyle w:val="A14"/>
                <w:sz w:val="20"/>
              </w:rPr>
              <w:t xml:space="preserve">ELSE 6073, </w:t>
            </w:r>
            <w:r w:rsidR="00DD5D2E">
              <w:rPr>
                <w:rStyle w:val="A14"/>
                <w:sz w:val="20"/>
              </w:rPr>
              <w:t>Advanced Methods of Teaching Students with Significant Disabilities</w:t>
            </w:r>
            <w:r w:rsidRPr="00D05528">
              <w:rPr>
                <w:rStyle w:val="A14"/>
                <w:sz w:val="20"/>
              </w:rPr>
              <w:t xml:space="preserve"> </w:t>
            </w:r>
          </w:p>
        </w:tc>
        <w:tc>
          <w:tcPr>
            <w:tcW w:w="1080" w:type="dxa"/>
          </w:tcPr>
          <w:p w14:paraId="126BD2B0" w14:textId="587FF5A0" w:rsidR="0091009D" w:rsidRPr="001C39A0" w:rsidRDefault="0091009D" w:rsidP="0091009D">
            <w:pPr>
              <w:pStyle w:val="Pa5"/>
              <w:jc w:val="center"/>
              <w:rPr>
                <w:rStyle w:val="A14"/>
                <w:color w:val="000000" w:themeColor="text1"/>
                <w:sz w:val="20"/>
                <w:szCs w:val="20"/>
              </w:rPr>
            </w:pPr>
            <w:r w:rsidRPr="00D05528">
              <w:rPr>
                <w:rStyle w:val="A14"/>
                <w:sz w:val="20"/>
              </w:rPr>
              <w:t xml:space="preserve">3 </w:t>
            </w:r>
          </w:p>
        </w:tc>
      </w:tr>
      <w:tr w:rsidR="0091009D" w:rsidRPr="00D05528" w14:paraId="506E845B" w14:textId="77777777" w:rsidTr="002F5C79">
        <w:trPr>
          <w:trHeight w:val="81"/>
        </w:trPr>
        <w:tc>
          <w:tcPr>
            <w:tcW w:w="9733" w:type="dxa"/>
          </w:tcPr>
          <w:p w14:paraId="03228D7E" w14:textId="3AD874B8" w:rsidR="0091009D" w:rsidRPr="00D05528" w:rsidRDefault="0091009D" w:rsidP="0091009D">
            <w:pPr>
              <w:pStyle w:val="Pa58"/>
              <w:rPr>
                <w:sz w:val="20"/>
              </w:rPr>
            </w:pPr>
            <w:r w:rsidRPr="00D05528">
              <w:rPr>
                <w:rStyle w:val="A14"/>
                <w:sz w:val="20"/>
              </w:rPr>
              <w:t xml:space="preserve">ELSE 6163, Positive Behavior Interventions and Supports </w:t>
            </w:r>
          </w:p>
        </w:tc>
        <w:tc>
          <w:tcPr>
            <w:tcW w:w="1080" w:type="dxa"/>
          </w:tcPr>
          <w:p w14:paraId="5F9ACB1A" w14:textId="3FFEEA52" w:rsidR="0091009D" w:rsidRPr="001C39A0" w:rsidRDefault="0091009D" w:rsidP="0091009D">
            <w:pPr>
              <w:pStyle w:val="Pa5"/>
              <w:jc w:val="center"/>
              <w:rPr>
                <w:rStyle w:val="A14"/>
                <w:color w:val="000000" w:themeColor="text1"/>
                <w:sz w:val="20"/>
                <w:szCs w:val="20"/>
              </w:rPr>
            </w:pPr>
            <w:r w:rsidRPr="00D05528">
              <w:rPr>
                <w:rStyle w:val="A14"/>
                <w:sz w:val="20"/>
              </w:rPr>
              <w:t xml:space="preserve">3 </w:t>
            </w:r>
          </w:p>
        </w:tc>
      </w:tr>
      <w:tr w:rsidR="00133785" w:rsidRPr="00D05528" w14:paraId="60EA0EB0" w14:textId="77777777" w:rsidTr="002F5C79">
        <w:trPr>
          <w:trHeight w:val="81"/>
        </w:trPr>
        <w:tc>
          <w:tcPr>
            <w:tcW w:w="9733" w:type="dxa"/>
          </w:tcPr>
          <w:p w14:paraId="3D9F1493" w14:textId="3EE7832E" w:rsidR="00133785" w:rsidRPr="00D05528" w:rsidRDefault="00133785" w:rsidP="0091009D">
            <w:pPr>
              <w:pStyle w:val="Pa58"/>
              <w:rPr>
                <w:rStyle w:val="A14"/>
                <w:sz w:val="20"/>
              </w:rPr>
            </w:pPr>
            <w:r>
              <w:rPr>
                <w:rStyle w:val="A14"/>
                <w:sz w:val="20"/>
              </w:rPr>
              <w:t>ELSE 6013 Contemporary Issues and Research in Special Education</w:t>
            </w:r>
          </w:p>
        </w:tc>
        <w:tc>
          <w:tcPr>
            <w:tcW w:w="1080" w:type="dxa"/>
          </w:tcPr>
          <w:p w14:paraId="1AE511D6" w14:textId="52A04C42" w:rsidR="00133785" w:rsidRPr="00D05528" w:rsidRDefault="00133785" w:rsidP="0091009D">
            <w:pPr>
              <w:pStyle w:val="Pa5"/>
              <w:jc w:val="center"/>
              <w:rPr>
                <w:rStyle w:val="A14"/>
                <w:sz w:val="20"/>
              </w:rPr>
            </w:pPr>
            <w:r>
              <w:rPr>
                <w:rStyle w:val="A14"/>
                <w:sz w:val="20"/>
              </w:rPr>
              <w:t>3</w:t>
            </w:r>
          </w:p>
        </w:tc>
      </w:tr>
      <w:tr w:rsidR="0091009D" w:rsidRPr="00D05528" w14:paraId="50A42AE6" w14:textId="77777777" w:rsidTr="0091009D">
        <w:trPr>
          <w:trHeight w:val="81"/>
        </w:trPr>
        <w:tc>
          <w:tcPr>
            <w:tcW w:w="9733" w:type="dxa"/>
            <w:tcBorders>
              <w:top w:val="single" w:sz="4" w:space="0" w:color="auto"/>
              <w:left w:val="single" w:sz="4" w:space="0" w:color="auto"/>
              <w:bottom w:val="single" w:sz="4" w:space="0" w:color="auto"/>
              <w:right w:val="single" w:sz="4" w:space="0" w:color="auto"/>
            </w:tcBorders>
          </w:tcPr>
          <w:p w14:paraId="11B1B65E" w14:textId="77777777" w:rsidR="0091009D" w:rsidRPr="0091009D" w:rsidRDefault="0091009D" w:rsidP="002369E3">
            <w:pPr>
              <w:pStyle w:val="Pa58"/>
              <w:rPr>
                <w:rFonts w:ascii="Arial" w:hAnsi="Arial" w:cs="Arial"/>
                <w:b/>
                <w:bCs/>
                <w:color w:val="FF0000"/>
                <w:sz w:val="20"/>
                <w:szCs w:val="12"/>
              </w:rPr>
            </w:pPr>
            <w:r w:rsidRPr="0091009D">
              <w:rPr>
                <w:rStyle w:val="A14"/>
                <w:color w:val="auto"/>
                <w:sz w:val="20"/>
              </w:rPr>
              <w:t xml:space="preserve">ELSE 6193, Laboratory Experiences </w:t>
            </w:r>
          </w:p>
        </w:tc>
        <w:tc>
          <w:tcPr>
            <w:tcW w:w="1080" w:type="dxa"/>
            <w:tcBorders>
              <w:top w:val="single" w:sz="4" w:space="0" w:color="auto"/>
              <w:left w:val="single" w:sz="4" w:space="0" w:color="auto"/>
              <w:bottom w:val="single" w:sz="4" w:space="0" w:color="auto"/>
              <w:right w:val="single" w:sz="4" w:space="0" w:color="auto"/>
            </w:tcBorders>
          </w:tcPr>
          <w:p w14:paraId="69ADEE84" w14:textId="77777777" w:rsidR="0091009D" w:rsidRPr="0091009D" w:rsidRDefault="0091009D" w:rsidP="002369E3">
            <w:pPr>
              <w:pStyle w:val="Pa5"/>
              <w:jc w:val="center"/>
              <w:rPr>
                <w:rFonts w:ascii="Arial" w:hAnsi="Arial" w:cs="Arial"/>
                <w:b/>
                <w:bCs/>
                <w:color w:val="FF0000"/>
                <w:sz w:val="20"/>
                <w:szCs w:val="12"/>
              </w:rPr>
            </w:pPr>
            <w:r w:rsidRPr="0091009D">
              <w:rPr>
                <w:rStyle w:val="A14"/>
                <w:color w:val="auto"/>
                <w:sz w:val="20"/>
              </w:rPr>
              <w:t>3</w:t>
            </w:r>
            <w:r w:rsidRPr="0091009D">
              <w:rPr>
                <w:rStyle w:val="A14"/>
                <w:color w:val="FF0000"/>
                <w:sz w:val="20"/>
              </w:rPr>
              <w:t xml:space="preserve"> </w:t>
            </w:r>
          </w:p>
        </w:tc>
      </w:tr>
      <w:tr w:rsidR="0091009D" w:rsidRPr="00D05528" w14:paraId="054D2E46" w14:textId="77777777" w:rsidTr="0091009D">
        <w:trPr>
          <w:trHeight w:val="81"/>
        </w:trPr>
        <w:tc>
          <w:tcPr>
            <w:tcW w:w="9733" w:type="dxa"/>
            <w:tcBorders>
              <w:top w:val="single" w:sz="4" w:space="0" w:color="auto"/>
              <w:left w:val="single" w:sz="4" w:space="0" w:color="auto"/>
              <w:bottom w:val="single" w:sz="4" w:space="0" w:color="auto"/>
              <w:right w:val="single" w:sz="4" w:space="0" w:color="auto"/>
            </w:tcBorders>
          </w:tcPr>
          <w:p w14:paraId="450E9771" w14:textId="77777777" w:rsidR="0091009D" w:rsidRPr="0091009D" w:rsidRDefault="0091009D" w:rsidP="002369E3">
            <w:pPr>
              <w:pStyle w:val="Pa58"/>
              <w:rPr>
                <w:rStyle w:val="A14"/>
                <w:strike/>
                <w:color w:val="FF0000"/>
                <w:sz w:val="20"/>
              </w:rPr>
            </w:pPr>
            <w:r w:rsidRPr="0091009D">
              <w:rPr>
                <w:rStyle w:val="A14"/>
                <w:strike/>
                <w:color w:val="FF0000"/>
                <w:sz w:val="20"/>
              </w:rPr>
              <w:t>RDNG 6513, Emergent Literacy Birth – Primary Grades</w:t>
            </w:r>
          </w:p>
        </w:tc>
        <w:tc>
          <w:tcPr>
            <w:tcW w:w="1080" w:type="dxa"/>
            <w:tcBorders>
              <w:top w:val="single" w:sz="4" w:space="0" w:color="auto"/>
              <w:left w:val="single" w:sz="4" w:space="0" w:color="auto"/>
              <w:bottom w:val="single" w:sz="4" w:space="0" w:color="auto"/>
              <w:right w:val="single" w:sz="4" w:space="0" w:color="auto"/>
            </w:tcBorders>
          </w:tcPr>
          <w:p w14:paraId="5BD49461" w14:textId="77777777" w:rsidR="0091009D" w:rsidRPr="0091009D" w:rsidRDefault="0091009D" w:rsidP="002369E3">
            <w:pPr>
              <w:pStyle w:val="Pa5"/>
              <w:jc w:val="center"/>
              <w:rPr>
                <w:rStyle w:val="A14"/>
                <w:strike/>
                <w:color w:val="FF0000"/>
                <w:sz w:val="20"/>
              </w:rPr>
            </w:pPr>
            <w:r w:rsidRPr="0091009D">
              <w:rPr>
                <w:rStyle w:val="A14"/>
                <w:strike/>
                <w:color w:val="FF0000"/>
                <w:sz w:val="20"/>
              </w:rPr>
              <w:t>3</w:t>
            </w:r>
          </w:p>
        </w:tc>
      </w:tr>
      <w:tr w:rsidR="0091009D" w:rsidRPr="00D05528" w14:paraId="1950B289" w14:textId="77777777" w:rsidTr="0091009D">
        <w:trPr>
          <w:trHeight w:val="81"/>
        </w:trPr>
        <w:tc>
          <w:tcPr>
            <w:tcW w:w="9733" w:type="dxa"/>
            <w:tcBorders>
              <w:top w:val="single" w:sz="4" w:space="0" w:color="auto"/>
              <w:left w:val="single" w:sz="4" w:space="0" w:color="auto"/>
              <w:bottom w:val="single" w:sz="4" w:space="0" w:color="auto"/>
              <w:right w:val="single" w:sz="4" w:space="0" w:color="auto"/>
            </w:tcBorders>
          </w:tcPr>
          <w:p w14:paraId="7CF4EF85" w14:textId="77777777" w:rsidR="0091009D" w:rsidRPr="0091009D" w:rsidRDefault="0091009D" w:rsidP="0091009D">
            <w:pPr>
              <w:pStyle w:val="Pa58"/>
              <w:rPr>
                <w:rFonts w:ascii="Arial" w:hAnsi="Arial" w:cs="Arial"/>
                <w:b/>
                <w:bCs/>
                <w:sz w:val="20"/>
                <w:szCs w:val="12"/>
              </w:rPr>
            </w:pPr>
            <w:r w:rsidRPr="0091009D">
              <w:rPr>
                <w:rStyle w:val="A14"/>
                <w:color w:val="auto"/>
                <w:sz w:val="20"/>
              </w:rPr>
              <w:t xml:space="preserve">Sub-total </w:t>
            </w:r>
          </w:p>
        </w:tc>
        <w:tc>
          <w:tcPr>
            <w:tcW w:w="1080" w:type="dxa"/>
            <w:tcBorders>
              <w:top w:val="single" w:sz="4" w:space="0" w:color="auto"/>
              <w:left w:val="single" w:sz="4" w:space="0" w:color="auto"/>
              <w:bottom w:val="single" w:sz="4" w:space="0" w:color="auto"/>
              <w:right w:val="single" w:sz="4" w:space="0" w:color="auto"/>
            </w:tcBorders>
          </w:tcPr>
          <w:p w14:paraId="5B95B514" w14:textId="77777777" w:rsidR="0091009D" w:rsidRPr="0091009D" w:rsidRDefault="0091009D" w:rsidP="002369E3">
            <w:pPr>
              <w:pStyle w:val="Pa5"/>
              <w:jc w:val="center"/>
              <w:rPr>
                <w:rFonts w:ascii="Arial" w:hAnsi="Arial" w:cs="Arial"/>
                <w:b/>
                <w:bCs/>
                <w:sz w:val="20"/>
                <w:szCs w:val="12"/>
              </w:rPr>
            </w:pPr>
            <w:r w:rsidRPr="0091009D">
              <w:rPr>
                <w:rStyle w:val="A14"/>
                <w:color w:val="auto"/>
                <w:sz w:val="20"/>
              </w:rPr>
              <w:t xml:space="preserve">36 </w:t>
            </w:r>
          </w:p>
        </w:tc>
      </w:tr>
      <w:tr w:rsidR="0091009D" w:rsidRPr="00D05528" w14:paraId="4894783B" w14:textId="77777777" w:rsidTr="0091009D">
        <w:trPr>
          <w:trHeight w:val="81"/>
        </w:trPr>
        <w:tc>
          <w:tcPr>
            <w:tcW w:w="9733" w:type="dxa"/>
            <w:tcBorders>
              <w:top w:val="single" w:sz="4" w:space="0" w:color="auto"/>
              <w:left w:val="single" w:sz="4" w:space="0" w:color="auto"/>
              <w:bottom w:val="single" w:sz="4" w:space="0" w:color="auto"/>
              <w:right w:val="single" w:sz="4" w:space="0" w:color="auto"/>
            </w:tcBorders>
          </w:tcPr>
          <w:p w14:paraId="47DDE552" w14:textId="77777777" w:rsidR="0091009D" w:rsidRPr="0091009D" w:rsidRDefault="0091009D" w:rsidP="0091009D">
            <w:pPr>
              <w:pStyle w:val="Pa58"/>
              <w:rPr>
                <w:rFonts w:ascii="Arial" w:hAnsi="Arial" w:cs="Arial"/>
                <w:b/>
                <w:bCs/>
                <w:color w:val="FF0000"/>
                <w:sz w:val="20"/>
                <w:szCs w:val="12"/>
              </w:rPr>
            </w:pPr>
            <w:r w:rsidRPr="0091009D">
              <w:rPr>
                <w:rFonts w:ascii="Arial" w:hAnsi="Arial" w:cs="Arial"/>
                <w:b/>
                <w:bCs/>
                <w:sz w:val="20"/>
                <w:szCs w:val="12"/>
              </w:rPr>
              <w:t xml:space="preserve">Total Required Hours: </w:t>
            </w:r>
          </w:p>
        </w:tc>
        <w:tc>
          <w:tcPr>
            <w:tcW w:w="1080" w:type="dxa"/>
            <w:tcBorders>
              <w:top w:val="single" w:sz="4" w:space="0" w:color="auto"/>
              <w:left w:val="single" w:sz="4" w:space="0" w:color="auto"/>
              <w:bottom w:val="single" w:sz="4" w:space="0" w:color="auto"/>
              <w:right w:val="single" w:sz="4" w:space="0" w:color="auto"/>
            </w:tcBorders>
          </w:tcPr>
          <w:p w14:paraId="26B3536E" w14:textId="77777777" w:rsidR="0091009D" w:rsidRPr="0091009D" w:rsidRDefault="0091009D" w:rsidP="002369E3">
            <w:pPr>
              <w:pStyle w:val="Pa5"/>
              <w:jc w:val="center"/>
              <w:rPr>
                <w:rFonts w:ascii="Arial" w:hAnsi="Arial" w:cs="Arial"/>
                <w:b/>
                <w:bCs/>
                <w:sz w:val="20"/>
                <w:szCs w:val="12"/>
              </w:rPr>
            </w:pPr>
            <w:r w:rsidRPr="0091009D">
              <w:rPr>
                <w:rStyle w:val="A1"/>
                <w:color w:val="auto"/>
                <w:sz w:val="20"/>
                <w:szCs w:val="12"/>
              </w:rPr>
              <w:t>36</w:t>
            </w:r>
          </w:p>
        </w:tc>
      </w:tr>
    </w:tbl>
    <w:p w14:paraId="2FC557E4" w14:textId="3BEC9CD4" w:rsidR="0069556E" w:rsidRDefault="0069556E" w:rsidP="0091009D">
      <w:pPr>
        <w:spacing w:after="0"/>
        <w:rPr>
          <w:rFonts w:asciiTheme="majorHAnsi" w:hAnsiTheme="majorHAnsi" w:cs="Arial"/>
          <w:b/>
          <w:color w:val="000000" w:themeColor="text1"/>
          <w:sz w:val="28"/>
          <w:szCs w:val="20"/>
        </w:rPr>
      </w:pPr>
    </w:p>
    <w:p w14:paraId="67905532" w14:textId="77777777" w:rsidR="0064604E" w:rsidRDefault="0064604E" w:rsidP="00694ADE">
      <w:pPr>
        <w:spacing w:after="0"/>
        <w:jc w:val="center"/>
        <w:rPr>
          <w:rFonts w:asciiTheme="majorHAnsi" w:hAnsiTheme="majorHAnsi" w:cs="Arial"/>
          <w:b/>
          <w:color w:val="000000" w:themeColor="text1"/>
          <w:sz w:val="28"/>
          <w:szCs w:val="20"/>
        </w:rPr>
      </w:pPr>
    </w:p>
    <w:p w14:paraId="2721521B" w14:textId="77777777" w:rsidR="0064604E" w:rsidRDefault="0064604E" w:rsidP="00694ADE">
      <w:pPr>
        <w:spacing w:after="0"/>
        <w:jc w:val="center"/>
        <w:rPr>
          <w:rFonts w:asciiTheme="majorHAnsi" w:hAnsiTheme="majorHAnsi" w:cs="Arial"/>
          <w:b/>
          <w:color w:val="000000" w:themeColor="text1"/>
          <w:sz w:val="28"/>
          <w:szCs w:val="20"/>
        </w:rPr>
      </w:pPr>
    </w:p>
    <w:p w14:paraId="4457A1B6" w14:textId="77777777" w:rsidR="0064604E" w:rsidRDefault="0064604E" w:rsidP="00694ADE">
      <w:pPr>
        <w:spacing w:after="0"/>
        <w:jc w:val="center"/>
        <w:rPr>
          <w:rFonts w:asciiTheme="majorHAnsi" w:hAnsiTheme="majorHAnsi" w:cs="Arial"/>
          <w:b/>
          <w:color w:val="000000" w:themeColor="text1"/>
          <w:sz w:val="28"/>
          <w:szCs w:val="20"/>
        </w:rPr>
      </w:pPr>
    </w:p>
    <w:p w14:paraId="70E39D07" w14:textId="77777777" w:rsidR="0064604E" w:rsidRDefault="0064604E" w:rsidP="00694ADE">
      <w:pPr>
        <w:spacing w:after="0"/>
        <w:jc w:val="center"/>
        <w:rPr>
          <w:rFonts w:asciiTheme="majorHAnsi" w:hAnsiTheme="majorHAnsi" w:cs="Arial"/>
          <w:b/>
          <w:color w:val="000000" w:themeColor="text1"/>
          <w:sz w:val="28"/>
          <w:szCs w:val="20"/>
        </w:rPr>
      </w:pPr>
    </w:p>
    <w:p w14:paraId="712186BF" w14:textId="635055F9" w:rsidR="00BC4F99" w:rsidRPr="00114257" w:rsidRDefault="00BC4F99" w:rsidP="00BC4F99">
      <w:pPr>
        <w:tabs>
          <w:tab w:val="left" w:pos="360"/>
          <w:tab w:val="left" w:pos="720"/>
        </w:tabs>
        <w:spacing w:after="0" w:line="240" w:lineRule="auto"/>
        <w:rPr>
          <w:rFonts w:asciiTheme="majorHAnsi" w:hAnsiTheme="majorHAnsi" w:cs="Arial"/>
          <w:b/>
          <w:iCs/>
          <w:szCs w:val="18"/>
        </w:rPr>
      </w:pPr>
      <w:r w:rsidRPr="00114257">
        <w:rPr>
          <w:rFonts w:asciiTheme="majorHAnsi" w:hAnsiTheme="majorHAnsi"/>
          <w:b/>
          <w:iCs/>
          <w:szCs w:val="18"/>
        </w:rPr>
        <w:lastRenderedPageBreak/>
        <w:t>2019-2020 Graduate Bulletin Page 1</w:t>
      </w:r>
      <w:r>
        <w:rPr>
          <w:rFonts w:asciiTheme="majorHAnsi" w:hAnsiTheme="majorHAnsi"/>
          <w:b/>
          <w:iCs/>
          <w:szCs w:val="18"/>
        </w:rPr>
        <w:t>45:</w:t>
      </w:r>
    </w:p>
    <w:p w14:paraId="3ED511CF" w14:textId="0F191B1A" w:rsidR="00BC4F99" w:rsidRDefault="00BC4F99" w:rsidP="00BC4F99">
      <w:pPr>
        <w:spacing w:after="0"/>
        <w:rPr>
          <w:rFonts w:asciiTheme="majorHAnsi" w:hAnsiTheme="majorHAnsi" w:cs="Arial"/>
          <w:b/>
          <w:color w:val="000000" w:themeColor="text1"/>
          <w:sz w:val="28"/>
          <w:szCs w:val="20"/>
        </w:rPr>
      </w:pPr>
    </w:p>
    <w:p w14:paraId="5131734F" w14:textId="77777777" w:rsidR="00BC4F99" w:rsidRDefault="00BC4F99" w:rsidP="00BC4F99">
      <w:pPr>
        <w:spacing w:after="0"/>
        <w:rPr>
          <w:rFonts w:asciiTheme="majorHAnsi" w:hAnsiTheme="majorHAnsi" w:cs="Arial"/>
          <w:b/>
          <w:color w:val="000000" w:themeColor="text1"/>
          <w:sz w:val="28"/>
          <w:szCs w:val="20"/>
        </w:rPr>
      </w:pPr>
    </w:p>
    <w:p w14:paraId="7F4939FE" w14:textId="44B069BB" w:rsidR="000956C5" w:rsidRDefault="0064604E" w:rsidP="00694ADE">
      <w:pPr>
        <w:spacing w:after="0"/>
        <w:jc w:val="center"/>
        <w:rPr>
          <w:rFonts w:asciiTheme="majorHAnsi" w:hAnsiTheme="majorHAnsi" w:cs="Arial"/>
          <w:b/>
          <w:color w:val="000000" w:themeColor="text1"/>
          <w:sz w:val="28"/>
          <w:szCs w:val="20"/>
        </w:rPr>
      </w:pPr>
      <w:r>
        <w:rPr>
          <w:rFonts w:asciiTheme="majorHAnsi" w:hAnsiTheme="majorHAnsi" w:cs="Arial"/>
          <w:b/>
          <w:color w:val="000000" w:themeColor="text1"/>
          <w:sz w:val="28"/>
          <w:szCs w:val="20"/>
        </w:rPr>
        <w:t>K-12 Special Education</w:t>
      </w:r>
    </w:p>
    <w:p w14:paraId="30D49840" w14:textId="37FA980D" w:rsidR="0064604E" w:rsidRDefault="0064604E" w:rsidP="0064604E">
      <w:pPr>
        <w:jc w:val="center"/>
        <w:rPr>
          <w:b/>
        </w:rPr>
      </w:pPr>
      <w:r>
        <w:rPr>
          <w:b/>
        </w:rPr>
        <w:t>Graduate Certificate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3"/>
        <w:gridCol w:w="1080"/>
      </w:tblGrid>
      <w:tr w:rsidR="0064604E" w:rsidRPr="00D05528" w14:paraId="1EDC338E" w14:textId="77777777" w:rsidTr="008B3FC1">
        <w:trPr>
          <w:trHeight w:val="114"/>
        </w:trPr>
        <w:tc>
          <w:tcPr>
            <w:tcW w:w="10813" w:type="dxa"/>
            <w:gridSpan w:val="2"/>
          </w:tcPr>
          <w:p w14:paraId="08FAF6D6" w14:textId="77777777" w:rsidR="0064604E" w:rsidRPr="00D05528" w:rsidRDefault="0064604E" w:rsidP="008B3FC1">
            <w:pPr>
              <w:pStyle w:val="Pa132"/>
              <w:rPr>
                <w:rFonts w:ascii="Arial" w:hAnsi="Arial" w:cs="Arial"/>
                <w:color w:val="000000"/>
                <w:sz w:val="20"/>
                <w:szCs w:val="16"/>
              </w:rPr>
            </w:pPr>
            <w:r w:rsidRPr="00D05528">
              <w:rPr>
                <w:rFonts w:ascii="Arial" w:hAnsi="Arial" w:cs="Arial"/>
                <w:b/>
                <w:bCs/>
                <w:color w:val="000000"/>
                <w:sz w:val="20"/>
                <w:szCs w:val="16"/>
              </w:rPr>
              <w:t xml:space="preserve">University Requirements: </w:t>
            </w:r>
          </w:p>
        </w:tc>
      </w:tr>
      <w:tr w:rsidR="0064604E" w:rsidRPr="00D05528" w14:paraId="5D6AB801" w14:textId="77777777" w:rsidTr="008B3FC1">
        <w:trPr>
          <w:trHeight w:val="81"/>
        </w:trPr>
        <w:tc>
          <w:tcPr>
            <w:tcW w:w="10813" w:type="dxa"/>
            <w:gridSpan w:val="2"/>
          </w:tcPr>
          <w:p w14:paraId="00B290D4" w14:textId="77777777" w:rsidR="0064604E" w:rsidRPr="00D05528" w:rsidRDefault="0064604E" w:rsidP="008B3FC1">
            <w:pPr>
              <w:pStyle w:val="Pa141"/>
              <w:rPr>
                <w:rFonts w:ascii="Arial" w:hAnsi="Arial" w:cs="Arial"/>
                <w:color w:val="000000"/>
                <w:sz w:val="20"/>
                <w:szCs w:val="12"/>
              </w:rPr>
            </w:pPr>
            <w:r w:rsidRPr="00D05528">
              <w:rPr>
                <w:rStyle w:val="A14"/>
                <w:sz w:val="20"/>
              </w:rPr>
              <w:t>See Graduate Degree Policies f</w:t>
            </w:r>
            <w:r>
              <w:rPr>
                <w:rStyle w:val="A14"/>
                <w:sz w:val="20"/>
              </w:rPr>
              <w:t>or additional information (p. 39</w:t>
            </w:r>
            <w:r w:rsidRPr="00D05528">
              <w:rPr>
                <w:rStyle w:val="A14"/>
                <w:sz w:val="20"/>
              </w:rPr>
              <w:t xml:space="preserve">) </w:t>
            </w:r>
          </w:p>
        </w:tc>
      </w:tr>
      <w:tr w:rsidR="0064604E" w:rsidRPr="00D05528" w14:paraId="69E275AA" w14:textId="77777777" w:rsidTr="008B3FC1">
        <w:trPr>
          <w:trHeight w:val="114"/>
        </w:trPr>
        <w:tc>
          <w:tcPr>
            <w:tcW w:w="9733" w:type="dxa"/>
          </w:tcPr>
          <w:p w14:paraId="6221F7E5" w14:textId="77777777" w:rsidR="0064604E" w:rsidRPr="00D05528" w:rsidRDefault="0064604E" w:rsidP="008B3FC1">
            <w:pPr>
              <w:pStyle w:val="Pa143"/>
              <w:spacing w:after="20"/>
              <w:rPr>
                <w:rFonts w:ascii="Arial" w:hAnsi="Arial" w:cs="Arial"/>
                <w:color w:val="000000"/>
                <w:sz w:val="20"/>
                <w:szCs w:val="16"/>
              </w:rPr>
            </w:pPr>
            <w:r w:rsidRPr="00D05528">
              <w:rPr>
                <w:rFonts w:ascii="Arial" w:hAnsi="Arial" w:cs="Arial"/>
                <w:b/>
                <w:bCs/>
                <w:color w:val="000000"/>
                <w:sz w:val="20"/>
                <w:szCs w:val="16"/>
              </w:rPr>
              <w:t xml:space="preserve">Program Requirements: </w:t>
            </w:r>
          </w:p>
        </w:tc>
        <w:tc>
          <w:tcPr>
            <w:tcW w:w="1080" w:type="dxa"/>
          </w:tcPr>
          <w:p w14:paraId="4C300952" w14:textId="77777777" w:rsidR="0064604E" w:rsidRPr="00D05528" w:rsidRDefault="0064604E" w:rsidP="008B3FC1">
            <w:pPr>
              <w:pStyle w:val="Pa142"/>
              <w:jc w:val="center"/>
              <w:rPr>
                <w:rFonts w:ascii="Arial" w:hAnsi="Arial" w:cs="Arial"/>
                <w:color w:val="000000"/>
                <w:sz w:val="20"/>
                <w:szCs w:val="12"/>
              </w:rPr>
            </w:pPr>
            <w:r w:rsidRPr="00D05528">
              <w:rPr>
                <w:rStyle w:val="A14"/>
                <w:sz w:val="20"/>
              </w:rPr>
              <w:t xml:space="preserve">Sem. Hrs. </w:t>
            </w:r>
          </w:p>
        </w:tc>
      </w:tr>
      <w:tr w:rsidR="0064604E" w:rsidRPr="00D05528" w14:paraId="745B511A" w14:textId="77777777" w:rsidTr="008B3FC1">
        <w:trPr>
          <w:trHeight w:val="81"/>
        </w:trPr>
        <w:tc>
          <w:tcPr>
            <w:tcW w:w="9733" w:type="dxa"/>
          </w:tcPr>
          <w:p w14:paraId="0F4F86F2" w14:textId="77777777" w:rsidR="0064604E" w:rsidRPr="00D05528" w:rsidRDefault="0064604E" w:rsidP="008B3FC1">
            <w:pPr>
              <w:pStyle w:val="Pa58"/>
              <w:rPr>
                <w:rFonts w:ascii="Arial" w:hAnsi="Arial" w:cs="Arial"/>
                <w:color w:val="000000"/>
                <w:sz w:val="20"/>
                <w:szCs w:val="12"/>
              </w:rPr>
            </w:pPr>
            <w:r w:rsidRPr="00D05528">
              <w:rPr>
                <w:rStyle w:val="A14"/>
                <w:sz w:val="20"/>
              </w:rPr>
              <w:t xml:space="preserve">ELSE 5043, </w:t>
            </w:r>
            <w:r>
              <w:rPr>
                <w:rStyle w:val="A14"/>
                <w:sz w:val="20"/>
              </w:rPr>
              <w:t>Assessment and Instruction for Exceptional Learners</w:t>
            </w:r>
            <w:r w:rsidRPr="00D05528">
              <w:rPr>
                <w:rStyle w:val="A14"/>
                <w:sz w:val="20"/>
              </w:rPr>
              <w:t xml:space="preserve"> </w:t>
            </w:r>
          </w:p>
        </w:tc>
        <w:tc>
          <w:tcPr>
            <w:tcW w:w="1080" w:type="dxa"/>
          </w:tcPr>
          <w:p w14:paraId="78F89AE6" w14:textId="77777777" w:rsidR="0064604E" w:rsidRPr="001C39A0" w:rsidRDefault="0064604E" w:rsidP="008B3FC1">
            <w:pPr>
              <w:pStyle w:val="Pa5"/>
              <w:jc w:val="center"/>
              <w:rPr>
                <w:rFonts w:ascii="Arial" w:hAnsi="Arial" w:cs="Arial"/>
                <w:color w:val="000000" w:themeColor="text1"/>
                <w:sz w:val="20"/>
                <w:szCs w:val="20"/>
              </w:rPr>
            </w:pPr>
            <w:r w:rsidRPr="00D05528">
              <w:rPr>
                <w:rStyle w:val="A14"/>
                <w:sz w:val="20"/>
              </w:rPr>
              <w:t xml:space="preserve">3 </w:t>
            </w:r>
          </w:p>
        </w:tc>
      </w:tr>
      <w:tr w:rsidR="0064604E" w:rsidRPr="00D05528" w14:paraId="4586B6C2" w14:textId="77777777" w:rsidTr="008B3FC1">
        <w:trPr>
          <w:trHeight w:val="81"/>
        </w:trPr>
        <w:tc>
          <w:tcPr>
            <w:tcW w:w="9733" w:type="dxa"/>
          </w:tcPr>
          <w:p w14:paraId="1FEFD5DA" w14:textId="77777777" w:rsidR="0064604E" w:rsidRPr="00664C03" w:rsidRDefault="0064604E" w:rsidP="008B3FC1">
            <w:pPr>
              <w:pStyle w:val="Pa58"/>
              <w:rPr>
                <w:rStyle w:val="A14"/>
                <w:b w:val="0"/>
                <w:bCs w:val="0"/>
                <w:color w:val="auto"/>
                <w:sz w:val="20"/>
                <w:szCs w:val="20"/>
              </w:rPr>
            </w:pPr>
            <w:r w:rsidRPr="00664C03">
              <w:rPr>
                <w:rStyle w:val="A14"/>
                <w:color w:val="auto"/>
                <w:sz w:val="20"/>
                <w:szCs w:val="20"/>
              </w:rPr>
              <w:t>ELSE 5633, Literacy Assessment, and Diagnosis of Exceptional Learners</w:t>
            </w:r>
          </w:p>
        </w:tc>
        <w:tc>
          <w:tcPr>
            <w:tcW w:w="1080" w:type="dxa"/>
          </w:tcPr>
          <w:p w14:paraId="4EEBC238" w14:textId="77777777" w:rsidR="0064604E" w:rsidRPr="00664C03" w:rsidRDefault="0064604E" w:rsidP="008B3FC1">
            <w:pPr>
              <w:pStyle w:val="Pa5"/>
              <w:jc w:val="center"/>
              <w:rPr>
                <w:rStyle w:val="A14"/>
                <w:b w:val="0"/>
                <w:bCs w:val="0"/>
                <w:color w:val="auto"/>
                <w:sz w:val="20"/>
                <w:szCs w:val="20"/>
              </w:rPr>
            </w:pPr>
            <w:r w:rsidRPr="00664C03">
              <w:rPr>
                <w:rStyle w:val="A14"/>
                <w:color w:val="auto"/>
                <w:sz w:val="20"/>
                <w:szCs w:val="20"/>
              </w:rPr>
              <w:t>3</w:t>
            </w:r>
          </w:p>
        </w:tc>
      </w:tr>
      <w:tr w:rsidR="0064604E" w:rsidRPr="00D05528" w14:paraId="35C698AB" w14:textId="77777777" w:rsidTr="008B3FC1">
        <w:trPr>
          <w:trHeight w:val="323"/>
        </w:trPr>
        <w:tc>
          <w:tcPr>
            <w:tcW w:w="9733" w:type="dxa"/>
          </w:tcPr>
          <w:p w14:paraId="5C1E1734" w14:textId="77777777" w:rsidR="0064604E" w:rsidRPr="0091009D" w:rsidRDefault="0064604E" w:rsidP="008B3FC1">
            <w:pPr>
              <w:pStyle w:val="Pa58"/>
              <w:jc w:val="both"/>
              <w:rPr>
                <w:rStyle w:val="A14"/>
                <w:b w:val="0"/>
                <w:bCs w:val="0"/>
                <w:color w:val="000000" w:themeColor="text1"/>
                <w:sz w:val="20"/>
                <w:szCs w:val="20"/>
              </w:rPr>
            </w:pPr>
            <w:r w:rsidRPr="0091009D">
              <w:rPr>
                <w:rStyle w:val="A14"/>
                <w:color w:val="548DD4" w:themeColor="text2" w:themeTint="99"/>
                <w:sz w:val="20"/>
                <w:szCs w:val="20"/>
              </w:rPr>
              <w:t>ELSE 5653, Literacy and Language Development for Exceptional Learners</w:t>
            </w:r>
          </w:p>
        </w:tc>
        <w:tc>
          <w:tcPr>
            <w:tcW w:w="1080" w:type="dxa"/>
          </w:tcPr>
          <w:p w14:paraId="096D00DB" w14:textId="77777777" w:rsidR="0064604E" w:rsidRPr="0091009D" w:rsidRDefault="0064604E" w:rsidP="008B3FC1">
            <w:pPr>
              <w:pStyle w:val="Pa5"/>
              <w:jc w:val="center"/>
              <w:rPr>
                <w:rStyle w:val="A14"/>
                <w:b w:val="0"/>
                <w:bCs w:val="0"/>
                <w:color w:val="000000" w:themeColor="text1"/>
                <w:sz w:val="20"/>
                <w:szCs w:val="20"/>
              </w:rPr>
            </w:pPr>
            <w:r w:rsidRPr="0091009D">
              <w:rPr>
                <w:rStyle w:val="A14"/>
                <w:color w:val="548DD4" w:themeColor="text2" w:themeTint="99"/>
                <w:sz w:val="20"/>
                <w:szCs w:val="20"/>
              </w:rPr>
              <w:t>3</w:t>
            </w:r>
          </w:p>
        </w:tc>
      </w:tr>
      <w:tr w:rsidR="0064604E" w:rsidRPr="00D05528" w14:paraId="07C49DDF" w14:textId="77777777" w:rsidTr="008B3FC1">
        <w:trPr>
          <w:trHeight w:val="81"/>
        </w:trPr>
        <w:tc>
          <w:tcPr>
            <w:tcW w:w="9733" w:type="dxa"/>
          </w:tcPr>
          <w:p w14:paraId="3C1841E3" w14:textId="77777777" w:rsidR="0064604E" w:rsidRPr="001C39A0" w:rsidRDefault="0064604E" w:rsidP="008B3FC1">
            <w:pPr>
              <w:pStyle w:val="Pa58"/>
              <w:rPr>
                <w:rFonts w:ascii="Arial" w:hAnsi="Arial" w:cs="Arial"/>
                <w:color w:val="548DD4" w:themeColor="text2" w:themeTint="99"/>
                <w:sz w:val="20"/>
                <w:szCs w:val="12"/>
              </w:rPr>
            </w:pPr>
            <w:r w:rsidRPr="00D05528">
              <w:rPr>
                <w:rStyle w:val="A14"/>
                <w:sz w:val="20"/>
              </w:rPr>
              <w:t xml:space="preserve">ELSE 6053, </w:t>
            </w:r>
            <w:r>
              <w:rPr>
                <w:rStyle w:val="A14"/>
                <w:sz w:val="20"/>
              </w:rPr>
              <w:t>Advanced Methods of Teaching Students with Mild/Moderate Disabilities</w:t>
            </w:r>
          </w:p>
        </w:tc>
        <w:tc>
          <w:tcPr>
            <w:tcW w:w="1080" w:type="dxa"/>
          </w:tcPr>
          <w:p w14:paraId="09A48666" w14:textId="77777777" w:rsidR="0064604E" w:rsidRPr="001C39A0" w:rsidRDefault="0064604E" w:rsidP="008B3FC1">
            <w:pPr>
              <w:pStyle w:val="Pa5"/>
              <w:jc w:val="center"/>
              <w:rPr>
                <w:rFonts w:ascii="Arial" w:hAnsi="Arial" w:cs="Arial"/>
                <w:color w:val="000000" w:themeColor="text1"/>
                <w:sz w:val="20"/>
                <w:szCs w:val="20"/>
              </w:rPr>
            </w:pPr>
            <w:r w:rsidRPr="00D05528">
              <w:rPr>
                <w:rStyle w:val="A14"/>
                <w:sz w:val="20"/>
              </w:rPr>
              <w:t xml:space="preserve">3 </w:t>
            </w:r>
          </w:p>
        </w:tc>
      </w:tr>
      <w:tr w:rsidR="0064604E" w:rsidRPr="00D05528" w14:paraId="62F5DDFD" w14:textId="77777777" w:rsidTr="008B3FC1">
        <w:trPr>
          <w:trHeight w:val="81"/>
        </w:trPr>
        <w:tc>
          <w:tcPr>
            <w:tcW w:w="9733" w:type="dxa"/>
          </w:tcPr>
          <w:p w14:paraId="1CE92AF0" w14:textId="77777777" w:rsidR="0064604E" w:rsidRPr="00D05528" w:rsidRDefault="0064604E" w:rsidP="008B3FC1">
            <w:pPr>
              <w:pStyle w:val="Pa58"/>
              <w:rPr>
                <w:sz w:val="20"/>
              </w:rPr>
            </w:pPr>
            <w:r w:rsidRPr="00D05528">
              <w:rPr>
                <w:rStyle w:val="A14"/>
                <w:sz w:val="20"/>
              </w:rPr>
              <w:t xml:space="preserve">ELSE 6073, </w:t>
            </w:r>
            <w:r>
              <w:rPr>
                <w:rStyle w:val="A14"/>
                <w:sz w:val="20"/>
              </w:rPr>
              <w:t>Advanced Methods of Teaching Students with Significant Disabilities</w:t>
            </w:r>
            <w:r w:rsidRPr="00D05528">
              <w:rPr>
                <w:rStyle w:val="A14"/>
                <w:sz w:val="20"/>
              </w:rPr>
              <w:t xml:space="preserve"> </w:t>
            </w:r>
          </w:p>
        </w:tc>
        <w:tc>
          <w:tcPr>
            <w:tcW w:w="1080" w:type="dxa"/>
          </w:tcPr>
          <w:p w14:paraId="3820F222" w14:textId="77777777" w:rsidR="0064604E" w:rsidRPr="001C39A0" w:rsidRDefault="0064604E" w:rsidP="008B3FC1">
            <w:pPr>
              <w:pStyle w:val="Pa5"/>
              <w:jc w:val="center"/>
              <w:rPr>
                <w:rStyle w:val="A14"/>
                <w:color w:val="000000" w:themeColor="text1"/>
                <w:sz w:val="20"/>
                <w:szCs w:val="20"/>
              </w:rPr>
            </w:pPr>
            <w:r w:rsidRPr="00D05528">
              <w:rPr>
                <w:rStyle w:val="A14"/>
                <w:sz w:val="20"/>
              </w:rPr>
              <w:t xml:space="preserve">3 </w:t>
            </w:r>
          </w:p>
        </w:tc>
      </w:tr>
      <w:tr w:rsidR="0064604E" w:rsidRPr="00D05528" w14:paraId="708B556C" w14:textId="77777777" w:rsidTr="008B3FC1">
        <w:trPr>
          <w:trHeight w:val="81"/>
        </w:trPr>
        <w:tc>
          <w:tcPr>
            <w:tcW w:w="9733" w:type="dxa"/>
          </w:tcPr>
          <w:p w14:paraId="0D52125F" w14:textId="77777777" w:rsidR="0064604E" w:rsidRPr="00D05528" w:rsidRDefault="0064604E" w:rsidP="008B3FC1">
            <w:pPr>
              <w:pStyle w:val="Pa58"/>
              <w:rPr>
                <w:sz w:val="20"/>
              </w:rPr>
            </w:pPr>
            <w:r w:rsidRPr="00D05528">
              <w:rPr>
                <w:rStyle w:val="A14"/>
                <w:sz w:val="20"/>
              </w:rPr>
              <w:t xml:space="preserve">ELSE 6163, Positive Behavior Interventions and Supports </w:t>
            </w:r>
          </w:p>
        </w:tc>
        <w:tc>
          <w:tcPr>
            <w:tcW w:w="1080" w:type="dxa"/>
          </w:tcPr>
          <w:p w14:paraId="209789BA" w14:textId="77777777" w:rsidR="0064604E" w:rsidRPr="001C39A0" w:rsidRDefault="0064604E" w:rsidP="008B3FC1">
            <w:pPr>
              <w:pStyle w:val="Pa5"/>
              <w:jc w:val="center"/>
              <w:rPr>
                <w:rStyle w:val="A14"/>
                <w:color w:val="000000" w:themeColor="text1"/>
                <w:sz w:val="20"/>
                <w:szCs w:val="20"/>
              </w:rPr>
            </w:pPr>
            <w:r w:rsidRPr="00D05528">
              <w:rPr>
                <w:rStyle w:val="A14"/>
                <w:sz w:val="20"/>
              </w:rPr>
              <w:t xml:space="preserve">3 </w:t>
            </w:r>
          </w:p>
        </w:tc>
      </w:tr>
      <w:tr w:rsidR="0064604E" w:rsidRPr="00D05528" w14:paraId="3E8BC72A" w14:textId="77777777" w:rsidTr="008B3FC1">
        <w:trPr>
          <w:trHeight w:val="81"/>
        </w:trPr>
        <w:tc>
          <w:tcPr>
            <w:tcW w:w="9733" w:type="dxa"/>
            <w:tcBorders>
              <w:top w:val="single" w:sz="4" w:space="0" w:color="auto"/>
              <w:left w:val="single" w:sz="4" w:space="0" w:color="auto"/>
              <w:bottom w:val="single" w:sz="4" w:space="0" w:color="auto"/>
              <w:right w:val="single" w:sz="4" w:space="0" w:color="auto"/>
            </w:tcBorders>
          </w:tcPr>
          <w:p w14:paraId="404CFC9F" w14:textId="77777777" w:rsidR="0064604E" w:rsidRPr="0091009D" w:rsidRDefault="0064604E" w:rsidP="008B3FC1">
            <w:pPr>
              <w:pStyle w:val="Pa58"/>
              <w:rPr>
                <w:rFonts w:ascii="Arial" w:hAnsi="Arial" w:cs="Arial"/>
                <w:b/>
                <w:bCs/>
                <w:color w:val="FF0000"/>
                <w:sz w:val="20"/>
                <w:szCs w:val="12"/>
              </w:rPr>
            </w:pPr>
            <w:r w:rsidRPr="0091009D">
              <w:rPr>
                <w:rStyle w:val="A14"/>
                <w:color w:val="auto"/>
                <w:sz w:val="20"/>
              </w:rPr>
              <w:t xml:space="preserve">ELSE 6193, Laboratory Experiences </w:t>
            </w:r>
          </w:p>
        </w:tc>
        <w:tc>
          <w:tcPr>
            <w:tcW w:w="1080" w:type="dxa"/>
            <w:tcBorders>
              <w:top w:val="single" w:sz="4" w:space="0" w:color="auto"/>
              <w:left w:val="single" w:sz="4" w:space="0" w:color="auto"/>
              <w:bottom w:val="single" w:sz="4" w:space="0" w:color="auto"/>
              <w:right w:val="single" w:sz="4" w:space="0" w:color="auto"/>
            </w:tcBorders>
          </w:tcPr>
          <w:p w14:paraId="64843255" w14:textId="77777777" w:rsidR="0064604E" w:rsidRPr="0091009D" w:rsidRDefault="0064604E" w:rsidP="008B3FC1">
            <w:pPr>
              <w:pStyle w:val="Pa5"/>
              <w:jc w:val="center"/>
              <w:rPr>
                <w:rFonts w:ascii="Arial" w:hAnsi="Arial" w:cs="Arial"/>
                <w:b/>
                <w:bCs/>
                <w:color w:val="FF0000"/>
                <w:sz w:val="20"/>
                <w:szCs w:val="12"/>
              </w:rPr>
            </w:pPr>
            <w:r w:rsidRPr="0091009D">
              <w:rPr>
                <w:rStyle w:val="A14"/>
                <w:color w:val="auto"/>
                <w:sz w:val="20"/>
              </w:rPr>
              <w:t>3</w:t>
            </w:r>
            <w:r w:rsidRPr="0091009D">
              <w:rPr>
                <w:rStyle w:val="A14"/>
                <w:color w:val="FF0000"/>
                <w:sz w:val="20"/>
              </w:rPr>
              <w:t xml:space="preserve"> </w:t>
            </w:r>
          </w:p>
        </w:tc>
      </w:tr>
      <w:tr w:rsidR="0064604E" w:rsidRPr="00D05528" w14:paraId="50C2B0A2" w14:textId="77777777" w:rsidTr="008B3FC1">
        <w:trPr>
          <w:trHeight w:val="81"/>
        </w:trPr>
        <w:tc>
          <w:tcPr>
            <w:tcW w:w="9733" w:type="dxa"/>
            <w:tcBorders>
              <w:top w:val="single" w:sz="4" w:space="0" w:color="auto"/>
              <w:left w:val="single" w:sz="4" w:space="0" w:color="auto"/>
              <w:bottom w:val="single" w:sz="4" w:space="0" w:color="auto"/>
              <w:right w:val="single" w:sz="4" w:space="0" w:color="auto"/>
            </w:tcBorders>
          </w:tcPr>
          <w:p w14:paraId="13645966" w14:textId="77777777" w:rsidR="0064604E" w:rsidRPr="0091009D" w:rsidRDefault="0064604E" w:rsidP="008B3FC1">
            <w:pPr>
              <w:pStyle w:val="Pa58"/>
              <w:rPr>
                <w:rStyle w:val="A14"/>
                <w:strike/>
                <w:color w:val="FF0000"/>
                <w:sz w:val="20"/>
              </w:rPr>
            </w:pPr>
            <w:r w:rsidRPr="0091009D">
              <w:rPr>
                <w:rStyle w:val="A14"/>
                <w:strike/>
                <w:color w:val="FF0000"/>
                <w:sz w:val="20"/>
              </w:rPr>
              <w:t>RDNG 6513, Emergent Literacy Birth – Primary Grades</w:t>
            </w:r>
          </w:p>
        </w:tc>
        <w:tc>
          <w:tcPr>
            <w:tcW w:w="1080" w:type="dxa"/>
            <w:tcBorders>
              <w:top w:val="single" w:sz="4" w:space="0" w:color="auto"/>
              <w:left w:val="single" w:sz="4" w:space="0" w:color="auto"/>
              <w:bottom w:val="single" w:sz="4" w:space="0" w:color="auto"/>
              <w:right w:val="single" w:sz="4" w:space="0" w:color="auto"/>
            </w:tcBorders>
          </w:tcPr>
          <w:p w14:paraId="0BC647F1" w14:textId="77777777" w:rsidR="0064604E" w:rsidRPr="0091009D" w:rsidRDefault="0064604E" w:rsidP="008B3FC1">
            <w:pPr>
              <w:pStyle w:val="Pa5"/>
              <w:jc w:val="center"/>
              <w:rPr>
                <w:rStyle w:val="A14"/>
                <w:strike/>
                <w:color w:val="FF0000"/>
                <w:sz w:val="20"/>
              </w:rPr>
            </w:pPr>
            <w:r w:rsidRPr="0091009D">
              <w:rPr>
                <w:rStyle w:val="A14"/>
                <w:strike/>
                <w:color w:val="FF0000"/>
                <w:sz w:val="20"/>
              </w:rPr>
              <w:t>3</w:t>
            </w:r>
          </w:p>
        </w:tc>
      </w:tr>
      <w:tr w:rsidR="0064604E" w:rsidRPr="00D05528" w14:paraId="6C9EE77F" w14:textId="77777777" w:rsidTr="008B3FC1">
        <w:trPr>
          <w:trHeight w:val="81"/>
        </w:trPr>
        <w:tc>
          <w:tcPr>
            <w:tcW w:w="9733" w:type="dxa"/>
            <w:tcBorders>
              <w:top w:val="single" w:sz="4" w:space="0" w:color="auto"/>
              <w:left w:val="single" w:sz="4" w:space="0" w:color="auto"/>
              <w:bottom w:val="single" w:sz="4" w:space="0" w:color="auto"/>
              <w:right w:val="single" w:sz="4" w:space="0" w:color="auto"/>
            </w:tcBorders>
          </w:tcPr>
          <w:p w14:paraId="57FF06A6" w14:textId="77777777" w:rsidR="0064604E" w:rsidRPr="0091009D" w:rsidRDefault="0064604E" w:rsidP="008B3FC1">
            <w:pPr>
              <w:pStyle w:val="Pa58"/>
              <w:rPr>
                <w:rFonts w:ascii="Arial" w:hAnsi="Arial" w:cs="Arial"/>
                <w:b/>
                <w:bCs/>
                <w:sz w:val="20"/>
                <w:szCs w:val="12"/>
              </w:rPr>
            </w:pPr>
            <w:r w:rsidRPr="0091009D">
              <w:rPr>
                <w:rStyle w:val="A14"/>
                <w:color w:val="auto"/>
                <w:sz w:val="20"/>
              </w:rPr>
              <w:t xml:space="preserve">Sub-total </w:t>
            </w:r>
          </w:p>
        </w:tc>
        <w:tc>
          <w:tcPr>
            <w:tcW w:w="1080" w:type="dxa"/>
            <w:tcBorders>
              <w:top w:val="single" w:sz="4" w:space="0" w:color="auto"/>
              <w:left w:val="single" w:sz="4" w:space="0" w:color="auto"/>
              <w:bottom w:val="single" w:sz="4" w:space="0" w:color="auto"/>
              <w:right w:val="single" w:sz="4" w:space="0" w:color="auto"/>
            </w:tcBorders>
          </w:tcPr>
          <w:p w14:paraId="6DAEF94D" w14:textId="393BCEE0" w:rsidR="0064604E" w:rsidRPr="0091009D" w:rsidRDefault="0064604E" w:rsidP="008B3FC1">
            <w:pPr>
              <w:pStyle w:val="Pa5"/>
              <w:jc w:val="center"/>
              <w:rPr>
                <w:rFonts w:ascii="Arial" w:hAnsi="Arial" w:cs="Arial"/>
                <w:b/>
                <w:bCs/>
                <w:sz w:val="20"/>
                <w:szCs w:val="12"/>
              </w:rPr>
            </w:pPr>
            <w:r>
              <w:rPr>
                <w:rStyle w:val="A14"/>
                <w:color w:val="auto"/>
                <w:sz w:val="20"/>
              </w:rPr>
              <w:t>21</w:t>
            </w:r>
            <w:r w:rsidRPr="0091009D">
              <w:rPr>
                <w:rStyle w:val="A14"/>
                <w:color w:val="auto"/>
                <w:sz w:val="20"/>
              </w:rPr>
              <w:t xml:space="preserve"> </w:t>
            </w:r>
          </w:p>
        </w:tc>
      </w:tr>
      <w:tr w:rsidR="0064604E" w:rsidRPr="00D05528" w14:paraId="76D0A92A" w14:textId="77777777" w:rsidTr="008B3FC1">
        <w:trPr>
          <w:trHeight w:val="81"/>
        </w:trPr>
        <w:tc>
          <w:tcPr>
            <w:tcW w:w="9733" w:type="dxa"/>
            <w:tcBorders>
              <w:top w:val="single" w:sz="4" w:space="0" w:color="auto"/>
              <w:left w:val="single" w:sz="4" w:space="0" w:color="auto"/>
              <w:bottom w:val="single" w:sz="4" w:space="0" w:color="auto"/>
              <w:right w:val="single" w:sz="4" w:space="0" w:color="auto"/>
            </w:tcBorders>
          </w:tcPr>
          <w:p w14:paraId="2723DBF7" w14:textId="77777777" w:rsidR="0064604E" w:rsidRPr="0091009D" w:rsidRDefault="0064604E" w:rsidP="008B3FC1">
            <w:pPr>
              <w:pStyle w:val="Pa58"/>
              <w:rPr>
                <w:rFonts w:ascii="Arial" w:hAnsi="Arial" w:cs="Arial"/>
                <w:b/>
                <w:bCs/>
                <w:color w:val="FF0000"/>
                <w:sz w:val="20"/>
                <w:szCs w:val="12"/>
              </w:rPr>
            </w:pPr>
            <w:r w:rsidRPr="0091009D">
              <w:rPr>
                <w:rFonts w:ascii="Arial" w:hAnsi="Arial" w:cs="Arial"/>
                <w:b/>
                <w:bCs/>
                <w:sz w:val="20"/>
                <w:szCs w:val="12"/>
              </w:rPr>
              <w:t xml:space="preserve">Total Required Hours: </w:t>
            </w:r>
          </w:p>
        </w:tc>
        <w:tc>
          <w:tcPr>
            <w:tcW w:w="1080" w:type="dxa"/>
            <w:tcBorders>
              <w:top w:val="single" w:sz="4" w:space="0" w:color="auto"/>
              <w:left w:val="single" w:sz="4" w:space="0" w:color="auto"/>
              <w:bottom w:val="single" w:sz="4" w:space="0" w:color="auto"/>
              <w:right w:val="single" w:sz="4" w:space="0" w:color="auto"/>
            </w:tcBorders>
          </w:tcPr>
          <w:p w14:paraId="25BA4AB4" w14:textId="29A1F85A" w:rsidR="0064604E" w:rsidRPr="0091009D" w:rsidRDefault="0064604E" w:rsidP="008B3FC1">
            <w:pPr>
              <w:pStyle w:val="Pa5"/>
              <w:jc w:val="center"/>
              <w:rPr>
                <w:rFonts w:ascii="Arial" w:hAnsi="Arial" w:cs="Arial"/>
                <w:b/>
                <w:bCs/>
                <w:sz w:val="20"/>
                <w:szCs w:val="12"/>
              </w:rPr>
            </w:pPr>
            <w:r>
              <w:rPr>
                <w:rStyle w:val="A1"/>
                <w:color w:val="auto"/>
                <w:sz w:val="20"/>
                <w:szCs w:val="12"/>
              </w:rPr>
              <w:t>21</w:t>
            </w:r>
          </w:p>
        </w:tc>
      </w:tr>
    </w:tbl>
    <w:p w14:paraId="274FB5B5" w14:textId="77777777" w:rsidR="0064604E" w:rsidRPr="001C39A0" w:rsidRDefault="0064604E" w:rsidP="0064604E">
      <w:pPr>
        <w:jc w:val="center"/>
        <w:rPr>
          <w:b/>
        </w:rPr>
      </w:pPr>
    </w:p>
    <w:p w14:paraId="20412E74" w14:textId="77777777" w:rsidR="0064604E" w:rsidRDefault="0064604E" w:rsidP="00694ADE">
      <w:pPr>
        <w:spacing w:after="0"/>
        <w:jc w:val="center"/>
        <w:rPr>
          <w:rFonts w:asciiTheme="majorHAnsi" w:hAnsiTheme="majorHAnsi" w:cs="Arial"/>
          <w:b/>
          <w:color w:val="000000" w:themeColor="text1"/>
          <w:sz w:val="28"/>
          <w:szCs w:val="20"/>
        </w:rPr>
      </w:pPr>
    </w:p>
    <w:p w14:paraId="11E0872C" w14:textId="77777777" w:rsidR="00864DB8" w:rsidRDefault="00864DB8" w:rsidP="00694ADE">
      <w:pPr>
        <w:spacing w:after="0"/>
        <w:jc w:val="center"/>
        <w:rPr>
          <w:rFonts w:asciiTheme="majorHAnsi" w:hAnsiTheme="majorHAnsi" w:cs="Arial"/>
          <w:b/>
          <w:color w:val="000000" w:themeColor="text1"/>
          <w:sz w:val="28"/>
          <w:szCs w:val="20"/>
        </w:rPr>
      </w:pPr>
    </w:p>
    <w:p w14:paraId="6DAE6C09" w14:textId="77777777" w:rsidR="00864DB8" w:rsidRDefault="00864DB8" w:rsidP="00694ADE">
      <w:pPr>
        <w:spacing w:after="0"/>
        <w:jc w:val="center"/>
        <w:rPr>
          <w:rFonts w:asciiTheme="majorHAnsi" w:hAnsiTheme="majorHAnsi" w:cs="Arial"/>
          <w:b/>
          <w:color w:val="000000" w:themeColor="text1"/>
          <w:sz w:val="28"/>
          <w:szCs w:val="20"/>
        </w:rPr>
      </w:pPr>
    </w:p>
    <w:p w14:paraId="5773994B" w14:textId="77777777" w:rsidR="00864DB8" w:rsidRDefault="00864DB8" w:rsidP="00694ADE">
      <w:pPr>
        <w:spacing w:after="0"/>
        <w:jc w:val="center"/>
        <w:rPr>
          <w:rFonts w:asciiTheme="majorHAnsi" w:hAnsiTheme="majorHAnsi" w:cs="Arial"/>
          <w:b/>
          <w:color w:val="000000" w:themeColor="text1"/>
          <w:sz w:val="28"/>
          <w:szCs w:val="20"/>
        </w:rPr>
      </w:pPr>
    </w:p>
    <w:p w14:paraId="08CCAE30" w14:textId="77777777" w:rsidR="00864DB8" w:rsidRDefault="00864DB8" w:rsidP="00694ADE">
      <w:pPr>
        <w:spacing w:after="0"/>
        <w:jc w:val="center"/>
        <w:rPr>
          <w:rFonts w:asciiTheme="majorHAnsi" w:hAnsiTheme="majorHAnsi" w:cs="Arial"/>
          <w:b/>
          <w:color w:val="000000" w:themeColor="text1"/>
          <w:sz w:val="28"/>
          <w:szCs w:val="20"/>
        </w:rPr>
      </w:pPr>
    </w:p>
    <w:p w14:paraId="2F43160B" w14:textId="77777777" w:rsidR="00864DB8" w:rsidRDefault="00864DB8" w:rsidP="00694ADE">
      <w:pPr>
        <w:spacing w:after="0"/>
        <w:jc w:val="center"/>
        <w:rPr>
          <w:rFonts w:asciiTheme="majorHAnsi" w:hAnsiTheme="majorHAnsi" w:cs="Arial"/>
          <w:b/>
          <w:color w:val="000000" w:themeColor="text1"/>
          <w:sz w:val="28"/>
          <w:szCs w:val="20"/>
        </w:rPr>
      </w:pPr>
    </w:p>
    <w:p w14:paraId="3BB17D16" w14:textId="77777777" w:rsidR="00864DB8" w:rsidRDefault="00864DB8" w:rsidP="00694ADE">
      <w:pPr>
        <w:spacing w:after="0"/>
        <w:jc w:val="center"/>
        <w:rPr>
          <w:rFonts w:asciiTheme="majorHAnsi" w:hAnsiTheme="majorHAnsi" w:cs="Arial"/>
          <w:b/>
          <w:color w:val="000000" w:themeColor="text1"/>
          <w:sz w:val="28"/>
          <w:szCs w:val="20"/>
        </w:rPr>
      </w:pPr>
    </w:p>
    <w:p w14:paraId="23188DB6" w14:textId="77777777" w:rsidR="00864DB8" w:rsidRDefault="00864DB8" w:rsidP="00694ADE">
      <w:pPr>
        <w:spacing w:after="0"/>
        <w:jc w:val="center"/>
        <w:rPr>
          <w:rFonts w:asciiTheme="majorHAnsi" w:hAnsiTheme="majorHAnsi" w:cs="Arial"/>
          <w:b/>
          <w:color w:val="000000" w:themeColor="text1"/>
          <w:sz w:val="28"/>
          <w:szCs w:val="20"/>
        </w:rPr>
      </w:pPr>
    </w:p>
    <w:p w14:paraId="000134FF" w14:textId="77777777" w:rsidR="00864DB8" w:rsidRDefault="00864DB8" w:rsidP="00694ADE">
      <w:pPr>
        <w:spacing w:after="0"/>
        <w:jc w:val="center"/>
        <w:rPr>
          <w:rFonts w:asciiTheme="majorHAnsi" w:hAnsiTheme="majorHAnsi" w:cs="Arial"/>
          <w:b/>
          <w:color w:val="000000" w:themeColor="text1"/>
          <w:sz w:val="28"/>
          <w:szCs w:val="20"/>
        </w:rPr>
      </w:pPr>
    </w:p>
    <w:p w14:paraId="495ABEC0" w14:textId="77777777" w:rsidR="00864DB8" w:rsidRDefault="00864DB8" w:rsidP="00694ADE">
      <w:pPr>
        <w:spacing w:after="0"/>
        <w:jc w:val="center"/>
        <w:rPr>
          <w:rFonts w:asciiTheme="majorHAnsi" w:hAnsiTheme="majorHAnsi" w:cs="Arial"/>
          <w:b/>
          <w:color w:val="000000" w:themeColor="text1"/>
          <w:sz w:val="28"/>
          <w:szCs w:val="20"/>
        </w:rPr>
      </w:pPr>
    </w:p>
    <w:p w14:paraId="3954BAB9" w14:textId="77777777" w:rsidR="00864DB8" w:rsidRDefault="00864DB8" w:rsidP="00694ADE">
      <w:pPr>
        <w:spacing w:after="0"/>
        <w:jc w:val="center"/>
        <w:rPr>
          <w:rFonts w:asciiTheme="majorHAnsi" w:hAnsiTheme="majorHAnsi" w:cs="Arial"/>
          <w:b/>
          <w:color w:val="000000" w:themeColor="text1"/>
          <w:sz w:val="28"/>
          <w:szCs w:val="20"/>
        </w:rPr>
      </w:pPr>
    </w:p>
    <w:p w14:paraId="028C0CEC" w14:textId="77777777" w:rsidR="00864DB8" w:rsidRDefault="00864DB8" w:rsidP="00694ADE">
      <w:pPr>
        <w:spacing w:after="0"/>
        <w:jc w:val="center"/>
        <w:rPr>
          <w:rFonts w:asciiTheme="majorHAnsi" w:hAnsiTheme="majorHAnsi" w:cs="Arial"/>
          <w:b/>
          <w:color w:val="000000" w:themeColor="text1"/>
          <w:sz w:val="28"/>
          <w:szCs w:val="20"/>
        </w:rPr>
      </w:pPr>
    </w:p>
    <w:p w14:paraId="51D878AC" w14:textId="77777777" w:rsidR="00864DB8" w:rsidRDefault="00864DB8" w:rsidP="00694ADE">
      <w:pPr>
        <w:spacing w:after="0"/>
        <w:jc w:val="center"/>
        <w:rPr>
          <w:rFonts w:asciiTheme="majorHAnsi" w:hAnsiTheme="majorHAnsi" w:cs="Arial"/>
          <w:b/>
          <w:color w:val="000000" w:themeColor="text1"/>
          <w:sz w:val="28"/>
          <w:szCs w:val="20"/>
        </w:rPr>
      </w:pPr>
    </w:p>
    <w:p w14:paraId="789A4E80" w14:textId="77777777" w:rsidR="00864DB8" w:rsidRDefault="00864DB8" w:rsidP="00694ADE">
      <w:pPr>
        <w:spacing w:after="0"/>
        <w:jc w:val="center"/>
        <w:rPr>
          <w:rFonts w:asciiTheme="majorHAnsi" w:hAnsiTheme="majorHAnsi" w:cs="Arial"/>
          <w:b/>
          <w:color w:val="000000" w:themeColor="text1"/>
          <w:sz w:val="28"/>
          <w:szCs w:val="20"/>
        </w:rPr>
      </w:pPr>
    </w:p>
    <w:p w14:paraId="52C28A8C" w14:textId="77777777" w:rsidR="00864DB8" w:rsidRDefault="00864DB8" w:rsidP="00694ADE">
      <w:pPr>
        <w:spacing w:after="0"/>
        <w:jc w:val="center"/>
        <w:rPr>
          <w:rFonts w:asciiTheme="majorHAnsi" w:hAnsiTheme="majorHAnsi" w:cs="Arial"/>
          <w:b/>
          <w:color w:val="000000" w:themeColor="text1"/>
          <w:sz w:val="28"/>
          <w:szCs w:val="20"/>
        </w:rPr>
      </w:pPr>
    </w:p>
    <w:p w14:paraId="0C49F50E" w14:textId="77777777" w:rsidR="00864DB8" w:rsidRDefault="00864DB8" w:rsidP="00694ADE">
      <w:pPr>
        <w:spacing w:after="0"/>
        <w:jc w:val="center"/>
        <w:rPr>
          <w:rFonts w:asciiTheme="majorHAnsi" w:hAnsiTheme="majorHAnsi" w:cs="Arial"/>
          <w:b/>
          <w:color w:val="000000" w:themeColor="text1"/>
          <w:sz w:val="28"/>
          <w:szCs w:val="20"/>
        </w:rPr>
      </w:pPr>
    </w:p>
    <w:p w14:paraId="0C4AC58C" w14:textId="77777777" w:rsidR="00864DB8" w:rsidRDefault="00864DB8" w:rsidP="00694ADE">
      <w:pPr>
        <w:spacing w:after="0"/>
        <w:jc w:val="center"/>
        <w:rPr>
          <w:rFonts w:asciiTheme="majorHAnsi" w:hAnsiTheme="majorHAnsi" w:cs="Arial"/>
          <w:b/>
          <w:color w:val="000000" w:themeColor="text1"/>
          <w:sz w:val="28"/>
          <w:szCs w:val="20"/>
        </w:rPr>
      </w:pPr>
    </w:p>
    <w:p w14:paraId="2B894CD3" w14:textId="77777777" w:rsidR="00864DB8" w:rsidRDefault="00864DB8" w:rsidP="00694ADE">
      <w:pPr>
        <w:spacing w:after="0"/>
        <w:jc w:val="center"/>
        <w:rPr>
          <w:rFonts w:asciiTheme="majorHAnsi" w:hAnsiTheme="majorHAnsi" w:cs="Arial"/>
          <w:b/>
          <w:color w:val="000000" w:themeColor="text1"/>
          <w:sz w:val="28"/>
          <w:szCs w:val="20"/>
        </w:rPr>
      </w:pPr>
    </w:p>
    <w:p w14:paraId="4D5500A3" w14:textId="77777777" w:rsidR="00864DB8" w:rsidRDefault="00864DB8" w:rsidP="00694ADE">
      <w:pPr>
        <w:spacing w:after="0"/>
        <w:jc w:val="center"/>
        <w:rPr>
          <w:rFonts w:asciiTheme="majorHAnsi" w:hAnsiTheme="majorHAnsi" w:cs="Arial"/>
          <w:b/>
          <w:color w:val="000000" w:themeColor="text1"/>
          <w:sz w:val="28"/>
          <w:szCs w:val="20"/>
        </w:rPr>
      </w:pPr>
    </w:p>
    <w:p w14:paraId="1048CDFA" w14:textId="075FAE76" w:rsidR="000956C5" w:rsidRDefault="000956C5" w:rsidP="0091009D">
      <w:pPr>
        <w:spacing w:after="0"/>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lastRenderedPageBreak/>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CF552" w14:textId="77777777" w:rsidR="00DD3C43" w:rsidRDefault="00DD3C43" w:rsidP="00AF3758">
      <w:pPr>
        <w:spacing w:after="0" w:line="240" w:lineRule="auto"/>
      </w:pPr>
      <w:r>
        <w:separator/>
      </w:r>
    </w:p>
  </w:endnote>
  <w:endnote w:type="continuationSeparator" w:id="0">
    <w:p w14:paraId="02395803" w14:textId="77777777" w:rsidR="00DD3C43" w:rsidRDefault="00DD3C4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5601D670"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2BFE">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50164" w14:textId="77777777" w:rsidR="00DD3C43" w:rsidRDefault="00DD3C43" w:rsidP="00AF3758">
      <w:pPr>
        <w:spacing w:after="0" w:line="240" w:lineRule="auto"/>
      </w:pPr>
      <w:r>
        <w:separator/>
      </w:r>
    </w:p>
  </w:footnote>
  <w:footnote w:type="continuationSeparator" w:id="0">
    <w:p w14:paraId="5862DABC" w14:textId="77777777" w:rsidR="00DD3C43" w:rsidRDefault="00DD3C4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2490"/>
    <w:rsid w:val="00040138"/>
    <w:rsid w:val="000627BE"/>
    <w:rsid w:val="00070177"/>
    <w:rsid w:val="000779C2"/>
    <w:rsid w:val="00095213"/>
    <w:rsid w:val="000956C5"/>
    <w:rsid w:val="0009788F"/>
    <w:rsid w:val="000A7C2E"/>
    <w:rsid w:val="000D06F1"/>
    <w:rsid w:val="000F2A51"/>
    <w:rsid w:val="00103070"/>
    <w:rsid w:val="00114257"/>
    <w:rsid w:val="00116278"/>
    <w:rsid w:val="00133785"/>
    <w:rsid w:val="0014025C"/>
    <w:rsid w:val="001410C9"/>
    <w:rsid w:val="00142DCF"/>
    <w:rsid w:val="00151451"/>
    <w:rsid w:val="00152424"/>
    <w:rsid w:val="0015435B"/>
    <w:rsid w:val="0018269B"/>
    <w:rsid w:val="00185D67"/>
    <w:rsid w:val="001A5DD5"/>
    <w:rsid w:val="001C39A0"/>
    <w:rsid w:val="001E36BB"/>
    <w:rsid w:val="001F5E9E"/>
    <w:rsid w:val="001F7398"/>
    <w:rsid w:val="002018DF"/>
    <w:rsid w:val="00212A76"/>
    <w:rsid w:val="00217B21"/>
    <w:rsid w:val="0022350B"/>
    <w:rsid w:val="002315B0"/>
    <w:rsid w:val="00232BFE"/>
    <w:rsid w:val="00237616"/>
    <w:rsid w:val="00254447"/>
    <w:rsid w:val="00261ACE"/>
    <w:rsid w:val="00262156"/>
    <w:rsid w:val="00265C17"/>
    <w:rsid w:val="002776C2"/>
    <w:rsid w:val="00281B97"/>
    <w:rsid w:val="002E3FC9"/>
    <w:rsid w:val="00324126"/>
    <w:rsid w:val="003328F3"/>
    <w:rsid w:val="00346F5C"/>
    <w:rsid w:val="00362414"/>
    <w:rsid w:val="00374D72"/>
    <w:rsid w:val="00384538"/>
    <w:rsid w:val="0039532B"/>
    <w:rsid w:val="003A05F4"/>
    <w:rsid w:val="003A0690"/>
    <w:rsid w:val="003C0ED1"/>
    <w:rsid w:val="003C1EE2"/>
    <w:rsid w:val="00400712"/>
    <w:rsid w:val="004072F1"/>
    <w:rsid w:val="00473252"/>
    <w:rsid w:val="00487771"/>
    <w:rsid w:val="00492F7C"/>
    <w:rsid w:val="00493290"/>
    <w:rsid w:val="004A7706"/>
    <w:rsid w:val="004C59E8"/>
    <w:rsid w:val="004E5007"/>
    <w:rsid w:val="004F3C87"/>
    <w:rsid w:val="004F4382"/>
    <w:rsid w:val="00504BCC"/>
    <w:rsid w:val="00515205"/>
    <w:rsid w:val="00515831"/>
    <w:rsid w:val="00526B81"/>
    <w:rsid w:val="005303CB"/>
    <w:rsid w:val="00563E52"/>
    <w:rsid w:val="00584C22"/>
    <w:rsid w:val="00592A95"/>
    <w:rsid w:val="005A18F5"/>
    <w:rsid w:val="005B101B"/>
    <w:rsid w:val="005B2E9E"/>
    <w:rsid w:val="006179CB"/>
    <w:rsid w:val="00636DB3"/>
    <w:rsid w:val="006406A9"/>
    <w:rsid w:val="0064604E"/>
    <w:rsid w:val="00664C03"/>
    <w:rsid w:val="006657FB"/>
    <w:rsid w:val="00677A48"/>
    <w:rsid w:val="00694ADE"/>
    <w:rsid w:val="0069556E"/>
    <w:rsid w:val="006B4B15"/>
    <w:rsid w:val="006B52C0"/>
    <w:rsid w:val="006D0246"/>
    <w:rsid w:val="006D24CF"/>
    <w:rsid w:val="006D61DE"/>
    <w:rsid w:val="006E0837"/>
    <w:rsid w:val="006E6117"/>
    <w:rsid w:val="006E6FEC"/>
    <w:rsid w:val="00712045"/>
    <w:rsid w:val="0071207F"/>
    <w:rsid w:val="0073025F"/>
    <w:rsid w:val="0073125A"/>
    <w:rsid w:val="00750AF6"/>
    <w:rsid w:val="00783E81"/>
    <w:rsid w:val="00793D8E"/>
    <w:rsid w:val="007A06B9"/>
    <w:rsid w:val="007D14B8"/>
    <w:rsid w:val="007D62C8"/>
    <w:rsid w:val="007E4484"/>
    <w:rsid w:val="00826393"/>
    <w:rsid w:val="0083170D"/>
    <w:rsid w:val="0085052C"/>
    <w:rsid w:val="00864DB8"/>
    <w:rsid w:val="008657A2"/>
    <w:rsid w:val="008A2544"/>
    <w:rsid w:val="008A29C3"/>
    <w:rsid w:val="008A2E91"/>
    <w:rsid w:val="008A795D"/>
    <w:rsid w:val="008C703B"/>
    <w:rsid w:val="008D012F"/>
    <w:rsid w:val="008D35A2"/>
    <w:rsid w:val="008D431C"/>
    <w:rsid w:val="008D4419"/>
    <w:rsid w:val="008E679D"/>
    <w:rsid w:val="008E6C1C"/>
    <w:rsid w:val="008F58AD"/>
    <w:rsid w:val="0091009D"/>
    <w:rsid w:val="00910F7B"/>
    <w:rsid w:val="00920523"/>
    <w:rsid w:val="00944815"/>
    <w:rsid w:val="00957536"/>
    <w:rsid w:val="009648F2"/>
    <w:rsid w:val="00971F47"/>
    <w:rsid w:val="00982FB1"/>
    <w:rsid w:val="00995206"/>
    <w:rsid w:val="009A529F"/>
    <w:rsid w:val="009E1AA5"/>
    <w:rsid w:val="009F6FB1"/>
    <w:rsid w:val="00A01035"/>
    <w:rsid w:val="00A0329C"/>
    <w:rsid w:val="00A16BB1"/>
    <w:rsid w:val="00A21B85"/>
    <w:rsid w:val="00A25331"/>
    <w:rsid w:val="00A34100"/>
    <w:rsid w:val="00A5089E"/>
    <w:rsid w:val="00A56D36"/>
    <w:rsid w:val="00A600D5"/>
    <w:rsid w:val="00A71560"/>
    <w:rsid w:val="00AB5523"/>
    <w:rsid w:val="00AD2FB4"/>
    <w:rsid w:val="00AE6604"/>
    <w:rsid w:val="00AF046B"/>
    <w:rsid w:val="00AF20FF"/>
    <w:rsid w:val="00AF3758"/>
    <w:rsid w:val="00AF3C6A"/>
    <w:rsid w:val="00B12D8A"/>
    <w:rsid w:val="00B15E32"/>
    <w:rsid w:val="00B1628A"/>
    <w:rsid w:val="00B24A85"/>
    <w:rsid w:val="00B35368"/>
    <w:rsid w:val="00B60E0F"/>
    <w:rsid w:val="00B74C06"/>
    <w:rsid w:val="00B7606A"/>
    <w:rsid w:val="00BC4F99"/>
    <w:rsid w:val="00BD2A0D"/>
    <w:rsid w:val="00BE069E"/>
    <w:rsid w:val="00BF1A02"/>
    <w:rsid w:val="00C033E8"/>
    <w:rsid w:val="00C12816"/>
    <w:rsid w:val="00C132F9"/>
    <w:rsid w:val="00C23CC7"/>
    <w:rsid w:val="00C2647C"/>
    <w:rsid w:val="00C334FF"/>
    <w:rsid w:val="00C723B8"/>
    <w:rsid w:val="00CA6230"/>
    <w:rsid w:val="00CD7510"/>
    <w:rsid w:val="00D0686A"/>
    <w:rsid w:val="00D0795F"/>
    <w:rsid w:val="00D51205"/>
    <w:rsid w:val="00D57716"/>
    <w:rsid w:val="00D654AF"/>
    <w:rsid w:val="00D67AC4"/>
    <w:rsid w:val="00D72E20"/>
    <w:rsid w:val="00D76DEE"/>
    <w:rsid w:val="00D80B0F"/>
    <w:rsid w:val="00D93FB9"/>
    <w:rsid w:val="00D979DD"/>
    <w:rsid w:val="00DA3F9B"/>
    <w:rsid w:val="00DB3983"/>
    <w:rsid w:val="00DD3C43"/>
    <w:rsid w:val="00DD5D2E"/>
    <w:rsid w:val="00E45868"/>
    <w:rsid w:val="00E70F88"/>
    <w:rsid w:val="00EB4FF5"/>
    <w:rsid w:val="00EC2BA4"/>
    <w:rsid w:val="00EC6970"/>
    <w:rsid w:val="00EE55A2"/>
    <w:rsid w:val="00EF2A44"/>
    <w:rsid w:val="00F01A8B"/>
    <w:rsid w:val="00F11CE3"/>
    <w:rsid w:val="00F46E87"/>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A1">
    <w:name w:val="A1"/>
    <w:uiPriority w:val="99"/>
    <w:rsid w:val="001C39A0"/>
    <w:rPr>
      <w:rFonts w:ascii="Arial" w:hAnsi="Arial" w:cs="Arial"/>
      <w:b/>
      <w:bCs/>
      <w:color w:val="000000"/>
      <w:sz w:val="16"/>
      <w:szCs w:val="16"/>
    </w:rPr>
  </w:style>
  <w:style w:type="paragraph" w:customStyle="1" w:styleId="Pa132">
    <w:name w:val="Pa132"/>
    <w:basedOn w:val="Normal"/>
    <w:next w:val="Normal"/>
    <w:uiPriority w:val="99"/>
    <w:rsid w:val="001C39A0"/>
    <w:pPr>
      <w:autoSpaceDE w:val="0"/>
      <w:autoSpaceDN w:val="0"/>
      <w:adjustRightInd w:val="0"/>
      <w:spacing w:after="0" w:line="161" w:lineRule="atLeast"/>
    </w:pPr>
    <w:rPr>
      <w:rFonts w:ascii="Myriad Pro Cond" w:hAnsi="Myriad Pro Cond"/>
      <w:sz w:val="24"/>
      <w:szCs w:val="24"/>
    </w:rPr>
  </w:style>
  <w:style w:type="paragraph" w:customStyle="1" w:styleId="Pa141">
    <w:name w:val="Pa141"/>
    <w:basedOn w:val="Normal"/>
    <w:next w:val="Normal"/>
    <w:uiPriority w:val="99"/>
    <w:rsid w:val="001C39A0"/>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1C39A0"/>
    <w:rPr>
      <w:rFonts w:ascii="Arial" w:hAnsi="Arial" w:cs="Arial"/>
      <w:b/>
      <w:bCs/>
      <w:color w:val="000000"/>
      <w:sz w:val="12"/>
      <w:szCs w:val="12"/>
    </w:rPr>
  </w:style>
  <w:style w:type="paragraph" w:customStyle="1" w:styleId="Pa143">
    <w:name w:val="Pa143"/>
    <w:basedOn w:val="Normal"/>
    <w:next w:val="Normal"/>
    <w:uiPriority w:val="99"/>
    <w:rsid w:val="001C39A0"/>
    <w:pPr>
      <w:autoSpaceDE w:val="0"/>
      <w:autoSpaceDN w:val="0"/>
      <w:adjustRightInd w:val="0"/>
      <w:spacing w:after="0" w:line="161" w:lineRule="atLeast"/>
    </w:pPr>
    <w:rPr>
      <w:rFonts w:ascii="Myriad Pro Cond" w:hAnsi="Myriad Pro Cond"/>
      <w:sz w:val="24"/>
      <w:szCs w:val="24"/>
    </w:rPr>
  </w:style>
  <w:style w:type="paragraph" w:customStyle="1" w:styleId="Pa142">
    <w:name w:val="Pa142"/>
    <w:basedOn w:val="Normal"/>
    <w:next w:val="Normal"/>
    <w:uiPriority w:val="99"/>
    <w:rsid w:val="001C39A0"/>
    <w:pPr>
      <w:autoSpaceDE w:val="0"/>
      <w:autoSpaceDN w:val="0"/>
      <w:adjustRightInd w:val="0"/>
      <w:spacing w:after="0" w:line="161" w:lineRule="atLeast"/>
    </w:pPr>
    <w:rPr>
      <w:rFonts w:ascii="Myriad Pro Cond" w:hAnsi="Myriad Pro Cond"/>
      <w:sz w:val="24"/>
      <w:szCs w:val="24"/>
    </w:rPr>
  </w:style>
  <w:style w:type="paragraph" w:customStyle="1" w:styleId="Pa58">
    <w:name w:val="Pa58"/>
    <w:basedOn w:val="Normal"/>
    <w:next w:val="Normal"/>
    <w:uiPriority w:val="99"/>
    <w:rsid w:val="001C39A0"/>
    <w:pPr>
      <w:autoSpaceDE w:val="0"/>
      <w:autoSpaceDN w:val="0"/>
      <w:adjustRightInd w:val="0"/>
      <w:spacing w:after="0" w:line="241" w:lineRule="atLeast"/>
    </w:pPr>
    <w:rPr>
      <w:rFonts w:ascii="Myriad Pro Cond" w:hAnsi="Myriad Pro Cond"/>
      <w:sz w:val="24"/>
      <w:szCs w:val="24"/>
    </w:rPr>
  </w:style>
  <w:style w:type="paragraph" w:customStyle="1" w:styleId="Pa5">
    <w:name w:val="Pa5"/>
    <w:basedOn w:val="Normal"/>
    <w:next w:val="Normal"/>
    <w:uiPriority w:val="99"/>
    <w:rsid w:val="001C39A0"/>
    <w:pPr>
      <w:autoSpaceDE w:val="0"/>
      <w:autoSpaceDN w:val="0"/>
      <w:adjustRightInd w:val="0"/>
      <w:spacing w:after="0" w:line="241" w:lineRule="atLeast"/>
    </w:pPr>
    <w:rPr>
      <w:rFonts w:ascii="Myriad Pro Cond" w:hAnsi="Myriad Pro Cond"/>
      <w:sz w:val="24"/>
      <w:szCs w:val="24"/>
    </w:rPr>
  </w:style>
  <w:style w:type="paragraph" w:customStyle="1" w:styleId="Pa11">
    <w:name w:val="Pa11"/>
    <w:basedOn w:val="Normal"/>
    <w:next w:val="Normal"/>
    <w:uiPriority w:val="99"/>
    <w:rsid w:val="001C39A0"/>
    <w:pPr>
      <w:autoSpaceDE w:val="0"/>
      <w:autoSpaceDN w:val="0"/>
      <w:adjustRightInd w:val="0"/>
      <w:spacing w:after="0" w:line="241" w:lineRule="atLeast"/>
    </w:pPr>
    <w:rPr>
      <w:rFonts w:ascii="Myriad Pro Cond" w:hAnsi="Myriad Pro Cond"/>
      <w:sz w:val="24"/>
      <w:szCs w:val="24"/>
    </w:rPr>
  </w:style>
  <w:style w:type="character" w:customStyle="1" w:styleId="A15">
    <w:name w:val="A15"/>
    <w:uiPriority w:val="99"/>
    <w:rsid w:val="001C39A0"/>
    <w:rPr>
      <w:rFonts w:cs="Myriad Pro Cond"/>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gneal@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6112"/>
    <w:rsid w:val="000723D9"/>
    <w:rsid w:val="000D3E26"/>
    <w:rsid w:val="00156A9E"/>
    <w:rsid w:val="001B45B5"/>
    <w:rsid w:val="0028126C"/>
    <w:rsid w:val="00293680"/>
    <w:rsid w:val="00342C55"/>
    <w:rsid w:val="00371DB3"/>
    <w:rsid w:val="003A3E51"/>
    <w:rsid w:val="004027ED"/>
    <w:rsid w:val="004068B1"/>
    <w:rsid w:val="00436F7C"/>
    <w:rsid w:val="00444715"/>
    <w:rsid w:val="004B7262"/>
    <w:rsid w:val="004E1A75"/>
    <w:rsid w:val="004E386C"/>
    <w:rsid w:val="00566E19"/>
    <w:rsid w:val="00587536"/>
    <w:rsid w:val="005D5D2F"/>
    <w:rsid w:val="00623293"/>
    <w:rsid w:val="00636142"/>
    <w:rsid w:val="00685A5E"/>
    <w:rsid w:val="006C0858"/>
    <w:rsid w:val="00724E33"/>
    <w:rsid w:val="007A0675"/>
    <w:rsid w:val="007B5EE7"/>
    <w:rsid w:val="007B7A7F"/>
    <w:rsid w:val="007C429E"/>
    <w:rsid w:val="0088172E"/>
    <w:rsid w:val="008F3F9F"/>
    <w:rsid w:val="009218BA"/>
    <w:rsid w:val="009C0E11"/>
    <w:rsid w:val="00A21721"/>
    <w:rsid w:val="00AC3009"/>
    <w:rsid w:val="00AD5D56"/>
    <w:rsid w:val="00B2559E"/>
    <w:rsid w:val="00B46AFF"/>
    <w:rsid w:val="00B5782F"/>
    <w:rsid w:val="00BA2926"/>
    <w:rsid w:val="00C16165"/>
    <w:rsid w:val="00C35680"/>
    <w:rsid w:val="00C3760F"/>
    <w:rsid w:val="00C561B3"/>
    <w:rsid w:val="00CD4EF8"/>
    <w:rsid w:val="00F11E77"/>
    <w:rsid w:val="00FC4D24"/>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Davis</dc:creator>
  <cp:lastModifiedBy>MARY J. BRADLEY</cp:lastModifiedBy>
  <cp:revision>2</cp:revision>
  <dcterms:created xsi:type="dcterms:W3CDTF">2020-04-03T18:54:00Z</dcterms:created>
  <dcterms:modified xsi:type="dcterms:W3CDTF">2020-04-03T18:54:00Z</dcterms:modified>
</cp:coreProperties>
</file>