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12420" w14:textId="77777777" w:rsidR="003A1165" w:rsidRDefault="003A1165">
      <w:pPr>
        <w:widowControl w:val="0"/>
        <w:pBdr>
          <w:top w:val="nil"/>
          <w:left w:val="nil"/>
          <w:bottom w:val="nil"/>
          <w:right w:val="nil"/>
          <w:between w:val="nil"/>
        </w:pBdr>
        <w:spacing w:after="0"/>
        <w:rPr>
          <w:rFonts w:ascii="Arial" w:eastAsia="Arial" w:hAnsi="Arial" w:cs="Arial"/>
          <w:color w:val="000000"/>
        </w:rPr>
      </w:pPr>
    </w:p>
    <w:tbl>
      <w:tblPr>
        <w:tblStyle w:val="ad"/>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3A1165" w14:paraId="37587886"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CD3E081" w14:textId="77777777" w:rsidR="003A1165" w:rsidRDefault="00947B30">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3A1165" w14:paraId="5883E91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8148757" w14:textId="77777777" w:rsidR="003A1165" w:rsidRDefault="00947B30">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6990C91" w14:textId="2FA17A90" w:rsidR="003A1165" w:rsidRDefault="00E3164B">
            <w:r>
              <w:t>NHP60</w:t>
            </w:r>
          </w:p>
        </w:tc>
      </w:tr>
      <w:tr w:rsidR="003A1165" w14:paraId="4AF10A1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792366D" w14:textId="77777777" w:rsidR="003A1165" w:rsidRDefault="00947B30">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F3EE557" w14:textId="77777777" w:rsidR="003A1165" w:rsidRDefault="003A1165"/>
        </w:tc>
      </w:tr>
      <w:tr w:rsidR="003A1165" w14:paraId="0FAE75D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C1D7CEF" w14:textId="77777777" w:rsidR="003A1165" w:rsidRDefault="00947B30">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24EAF79" w14:textId="77777777" w:rsidR="003A1165" w:rsidRDefault="003A1165"/>
        </w:tc>
      </w:tr>
    </w:tbl>
    <w:p w14:paraId="32EBC4D9" w14:textId="77777777" w:rsidR="003A1165" w:rsidRDefault="003A1165"/>
    <w:p w14:paraId="19EB8975" w14:textId="77777777" w:rsidR="003A1165" w:rsidRDefault="00947B30">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7C05120F" w14:textId="77777777" w:rsidR="003A1165" w:rsidRDefault="00947B30">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6992D15E" w14:textId="77777777" w:rsidR="003A1165" w:rsidRDefault="00947B30">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e"/>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3A1165" w14:paraId="2DE8867A"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4076F02B" w14:textId="77777777" w:rsidR="003A1165" w:rsidRDefault="00947B30">
            <w:pPr>
              <w:spacing w:before="120" w:after="120"/>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w:t>
            </w:r>
            <w:proofErr w:type="gramStart"/>
            <w:r>
              <w:rPr>
                <w:rFonts w:ascii="Cambria" w:eastAsia="Cambria" w:hAnsi="Cambria" w:cs="Cambria"/>
                <w:b/>
                <w:sz w:val="20"/>
                <w:szCs w:val="20"/>
              </w:rPr>
              <w:t xml:space="preserve">Course,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4C7BBC87" w14:textId="77777777" w:rsidR="003A1165" w:rsidRDefault="00947B30">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41FC6873" w14:textId="77777777" w:rsidR="003A1165" w:rsidRDefault="003A1165">
      <w:pPr>
        <w:rPr>
          <w:rFonts w:ascii="Arial" w:eastAsia="Arial" w:hAnsi="Arial" w:cs="Arial"/>
        </w:rPr>
      </w:pPr>
    </w:p>
    <w:tbl>
      <w:tblPr>
        <w:tblStyle w:val="af"/>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3A1165" w14:paraId="650F4D79" w14:textId="77777777">
        <w:trPr>
          <w:trHeight w:val="1089"/>
        </w:trPr>
        <w:tc>
          <w:tcPr>
            <w:tcW w:w="5451" w:type="dxa"/>
            <w:vAlign w:val="center"/>
          </w:tcPr>
          <w:p w14:paraId="0B3FE2B7" w14:textId="77777777" w:rsidR="003A1165" w:rsidRDefault="00947B3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2CE93F47" w14:textId="77777777" w:rsidR="003A1165" w:rsidRDefault="00947B30">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B2D547F" w14:textId="77777777" w:rsidR="003A1165" w:rsidRDefault="00947B30">
            <w:pPr>
              <w:rPr>
                <w:rFonts w:ascii="Cambria" w:eastAsia="Cambria" w:hAnsi="Cambria" w:cs="Cambria"/>
                <w:sz w:val="20"/>
                <w:szCs w:val="20"/>
              </w:rPr>
            </w:pPr>
            <w:r>
              <w:rPr>
                <w:rFonts w:ascii="Cambria" w:eastAsia="Cambria" w:hAnsi="Cambria" w:cs="Cambria"/>
                <w:b/>
                <w:sz w:val="20"/>
                <w:szCs w:val="20"/>
              </w:rPr>
              <w:t>COPE Chair (if applicable)</w:t>
            </w:r>
          </w:p>
        </w:tc>
      </w:tr>
      <w:tr w:rsidR="003A1165" w14:paraId="08BB0C24" w14:textId="77777777">
        <w:trPr>
          <w:trHeight w:val="1089"/>
        </w:trPr>
        <w:tc>
          <w:tcPr>
            <w:tcW w:w="5451" w:type="dxa"/>
            <w:vAlign w:val="center"/>
          </w:tcPr>
          <w:p w14:paraId="171C03C9" w14:textId="77777777" w:rsidR="003A1165" w:rsidRDefault="00947B3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28C9EDEB" w14:textId="77777777" w:rsidR="003A1165" w:rsidRDefault="00947B30">
            <w:pPr>
              <w:rPr>
                <w:rFonts w:ascii="Cambria" w:eastAsia="Cambria" w:hAnsi="Cambria" w:cs="Cambria"/>
                <w:sz w:val="20"/>
                <w:szCs w:val="20"/>
              </w:rPr>
            </w:pPr>
            <w:r>
              <w:rPr>
                <w:rFonts w:ascii="Cambria" w:eastAsia="Cambria" w:hAnsi="Cambria" w:cs="Cambria"/>
                <w:sz w:val="20"/>
                <w:szCs w:val="20"/>
              </w:rPr>
              <w:t xml:space="preserve">Amanda </w:t>
            </w:r>
            <w:proofErr w:type="gramStart"/>
            <w:r>
              <w:rPr>
                <w:rFonts w:ascii="Cambria" w:eastAsia="Cambria" w:hAnsi="Cambria" w:cs="Cambria"/>
                <w:sz w:val="20"/>
                <w:szCs w:val="20"/>
              </w:rPr>
              <w:t xml:space="preserve">Carpenter  </w:t>
            </w:r>
            <w:r>
              <w:rPr>
                <w:rFonts w:ascii="Cambria" w:eastAsia="Cambria" w:hAnsi="Cambria" w:cs="Cambria"/>
                <w:smallCaps/>
                <w:sz w:val="20"/>
                <w:szCs w:val="20"/>
              </w:rPr>
              <w:t>8</w:t>
            </w:r>
            <w:proofErr w:type="gramEnd"/>
            <w:r>
              <w:rPr>
                <w:rFonts w:ascii="Cambria" w:eastAsia="Cambria" w:hAnsi="Cambria" w:cs="Cambria"/>
                <w:smallCaps/>
                <w:sz w:val="20"/>
                <w:szCs w:val="20"/>
              </w:rPr>
              <w:t>/1/2022</w:t>
            </w:r>
          </w:p>
          <w:p w14:paraId="65B9172D" w14:textId="77777777" w:rsidR="003A1165" w:rsidRDefault="00947B30">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3A1165" w14:paraId="2DB5DFBD" w14:textId="77777777">
        <w:trPr>
          <w:trHeight w:val="1466"/>
        </w:trPr>
        <w:tc>
          <w:tcPr>
            <w:tcW w:w="5451" w:type="dxa"/>
            <w:vAlign w:val="center"/>
          </w:tcPr>
          <w:p w14:paraId="0ACD7F0C" w14:textId="77777777" w:rsidR="003A1165" w:rsidRDefault="003A1165">
            <w:pPr>
              <w:rPr>
                <w:rFonts w:ascii="Cambria" w:eastAsia="Cambria" w:hAnsi="Cambria" w:cs="Cambria"/>
                <w:sz w:val="20"/>
                <w:szCs w:val="20"/>
              </w:rPr>
            </w:pPr>
          </w:p>
          <w:p w14:paraId="088FAB28" w14:textId="77777777" w:rsidR="003A1165" w:rsidRDefault="00947B30">
            <w:pPr>
              <w:rPr>
                <w:rFonts w:ascii="Cambria" w:eastAsia="Cambria" w:hAnsi="Cambria" w:cs="Cambria"/>
                <w:sz w:val="20"/>
                <w:szCs w:val="20"/>
              </w:rPr>
            </w:pPr>
            <w:r>
              <w:rPr>
                <w:rFonts w:ascii="Cambria" w:eastAsia="Cambria" w:hAnsi="Cambria" w:cs="Cambria"/>
                <w:color w:val="808080"/>
                <w:sz w:val="52"/>
                <w:szCs w:val="52"/>
                <w:shd w:val="clear" w:color="auto" w:fill="D9D9D9"/>
              </w:rPr>
              <w:t>_____</w:t>
            </w:r>
            <w:r>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08/19/2022</w:t>
            </w:r>
          </w:p>
          <w:p w14:paraId="0AA5CF10" w14:textId="77777777" w:rsidR="003A1165" w:rsidRDefault="00947B30">
            <w:pPr>
              <w:rPr>
                <w:rFonts w:ascii="Cambria" w:eastAsia="Cambria" w:hAnsi="Cambria" w:cs="Cambria"/>
                <w:b/>
                <w:sz w:val="20"/>
                <w:szCs w:val="20"/>
              </w:rPr>
            </w:pPr>
            <w:r>
              <w:rPr>
                <w:rFonts w:ascii="Cambria" w:eastAsia="Cambria" w:hAnsi="Cambria" w:cs="Cambria"/>
                <w:b/>
                <w:sz w:val="20"/>
                <w:szCs w:val="20"/>
              </w:rPr>
              <w:t>College Curriculum Committee Chair</w:t>
            </w:r>
          </w:p>
          <w:p w14:paraId="16054EC4" w14:textId="77777777" w:rsidR="003A1165" w:rsidRDefault="003A1165">
            <w:pPr>
              <w:rPr>
                <w:rFonts w:ascii="Cambria" w:eastAsia="Cambria" w:hAnsi="Cambria" w:cs="Cambria"/>
                <w:b/>
                <w:sz w:val="20"/>
                <w:szCs w:val="20"/>
              </w:rPr>
            </w:pPr>
          </w:p>
        </w:tc>
        <w:tc>
          <w:tcPr>
            <w:tcW w:w="5451" w:type="dxa"/>
            <w:vAlign w:val="center"/>
          </w:tcPr>
          <w:p w14:paraId="64AB6049" w14:textId="77777777" w:rsidR="003A1165" w:rsidRDefault="00947B3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D99BB5F" w14:textId="77777777" w:rsidR="003A1165" w:rsidRDefault="00947B30">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3A1165" w14:paraId="76EF8FEF" w14:textId="77777777">
        <w:trPr>
          <w:trHeight w:val="1089"/>
        </w:trPr>
        <w:tc>
          <w:tcPr>
            <w:tcW w:w="5451" w:type="dxa"/>
            <w:vAlign w:val="center"/>
          </w:tcPr>
          <w:p w14:paraId="3555204A" w14:textId="77777777" w:rsidR="003A1165" w:rsidRDefault="00947B30">
            <w:pPr>
              <w:rPr>
                <w:rFonts w:ascii="Cambria" w:eastAsia="Cambria" w:hAnsi="Cambria" w:cs="Cambria"/>
                <w:sz w:val="20"/>
                <w:szCs w:val="20"/>
              </w:rPr>
            </w:pPr>
            <w:r>
              <w:rPr>
                <w:rFonts w:ascii="Cambria" w:eastAsia="Cambria" w:hAnsi="Cambria" w:cs="Cambria"/>
                <w:sz w:val="20"/>
                <w:szCs w:val="20"/>
              </w:rPr>
              <w:t xml:space="preserve">Mary Elizabeth </w:t>
            </w:r>
            <w:proofErr w:type="gramStart"/>
            <w:r>
              <w:rPr>
                <w:rFonts w:ascii="Cambria" w:eastAsia="Cambria" w:hAnsi="Cambria" w:cs="Cambria"/>
                <w:sz w:val="20"/>
                <w:szCs w:val="20"/>
              </w:rPr>
              <w:t xml:space="preserve">Spence  </w:t>
            </w:r>
            <w:r>
              <w:rPr>
                <w:rFonts w:ascii="Cambria" w:eastAsia="Cambria" w:hAnsi="Cambria" w:cs="Cambria"/>
                <w:smallCaps/>
                <w:sz w:val="20"/>
                <w:szCs w:val="20"/>
              </w:rPr>
              <w:t>8</w:t>
            </w:r>
            <w:proofErr w:type="gramEnd"/>
            <w:r>
              <w:rPr>
                <w:rFonts w:ascii="Cambria" w:eastAsia="Cambria" w:hAnsi="Cambria" w:cs="Cambria"/>
                <w:smallCaps/>
                <w:sz w:val="20"/>
                <w:szCs w:val="20"/>
              </w:rPr>
              <w:t>/3/2022</w:t>
            </w:r>
            <w:r>
              <w:rPr>
                <w:rFonts w:ascii="Cambria" w:eastAsia="Cambria" w:hAnsi="Cambria" w:cs="Cambria"/>
                <w:sz w:val="20"/>
                <w:szCs w:val="20"/>
              </w:rPr>
              <w:br/>
            </w:r>
            <w:r>
              <w:rPr>
                <w:rFonts w:ascii="Cambria" w:eastAsia="Cambria" w:hAnsi="Cambria" w:cs="Cambria"/>
                <w:b/>
                <w:sz w:val="20"/>
                <w:szCs w:val="20"/>
              </w:rPr>
              <w:t>Office of Assessment (new courses only)</w:t>
            </w:r>
          </w:p>
        </w:tc>
        <w:tc>
          <w:tcPr>
            <w:tcW w:w="5451" w:type="dxa"/>
            <w:vAlign w:val="center"/>
          </w:tcPr>
          <w:p w14:paraId="1DC48D6D" w14:textId="77777777" w:rsidR="003A1165" w:rsidRDefault="00947B30">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8726092" w14:textId="77777777" w:rsidR="003A1165" w:rsidRDefault="00947B30">
            <w:pPr>
              <w:rPr>
                <w:rFonts w:ascii="Cambria" w:eastAsia="Cambria" w:hAnsi="Cambria" w:cs="Cambria"/>
                <w:sz w:val="20"/>
                <w:szCs w:val="20"/>
              </w:rPr>
            </w:pPr>
            <w:r>
              <w:rPr>
                <w:rFonts w:ascii="Cambria" w:eastAsia="Cambria" w:hAnsi="Cambria" w:cs="Cambria"/>
                <w:b/>
                <w:sz w:val="20"/>
                <w:szCs w:val="20"/>
              </w:rPr>
              <w:t>Graduate Curriculum Committee Chair</w:t>
            </w:r>
          </w:p>
        </w:tc>
      </w:tr>
      <w:tr w:rsidR="003A1165" w14:paraId="3E277384" w14:textId="77777777">
        <w:trPr>
          <w:trHeight w:val="1089"/>
        </w:trPr>
        <w:tc>
          <w:tcPr>
            <w:tcW w:w="5451" w:type="dxa"/>
            <w:vAlign w:val="center"/>
          </w:tcPr>
          <w:p w14:paraId="5F71CE4A" w14:textId="77777777" w:rsidR="003A1165" w:rsidRDefault="003F6656">
            <w:pPr>
              <w:rPr>
                <w:rFonts w:ascii="Cambria" w:eastAsia="Cambria" w:hAnsi="Cambria" w:cs="Cambria"/>
                <w:sz w:val="20"/>
                <w:szCs w:val="20"/>
              </w:rPr>
            </w:pPr>
            <w:r w:rsidRPr="000454A6">
              <w:rPr>
                <w:rFonts w:asciiTheme="minorHAnsi" w:eastAsia="Cambria" w:hAnsiTheme="minorHAnsi" w:cs="Cambria"/>
                <w:color w:val="808080"/>
                <w:sz w:val="24"/>
                <w:szCs w:val="24"/>
                <w:shd w:val="clear" w:color="auto" w:fill="D9D9D9"/>
              </w:rPr>
              <w:t xml:space="preserve">_________Scott </w:t>
            </w:r>
            <w:r>
              <w:rPr>
                <w:rFonts w:asciiTheme="minorHAnsi" w:eastAsia="Cambria" w:hAnsiTheme="minorHAnsi" w:cs="Cambria"/>
                <w:color w:val="808080"/>
                <w:sz w:val="24"/>
                <w:szCs w:val="24"/>
                <w:shd w:val="clear" w:color="auto" w:fill="D9D9D9"/>
              </w:rPr>
              <w:t>E</w:t>
            </w:r>
            <w:r w:rsidRPr="000454A6">
              <w:rPr>
                <w:rFonts w:asciiTheme="minorHAnsi" w:eastAsia="Cambria" w:hAnsiTheme="minorHAnsi" w:cs="Cambria"/>
                <w:color w:val="808080"/>
                <w:sz w:val="24"/>
                <w:szCs w:val="24"/>
                <w:shd w:val="clear" w:color="auto" w:fill="D9D9D9"/>
              </w:rPr>
              <w:t>. Gordon__________</w:t>
            </w:r>
            <w:r w:rsidRPr="000454A6">
              <w:rPr>
                <w:rFonts w:asciiTheme="minorHAnsi" w:eastAsia="Cambria" w:hAnsiTheme="minorHAnsi" w:cs="Cambria"/>
                <w:sz w:val="24"/>
                <w:szCs w:val="24"/>
              </w:rPr>
              <w:t xml:space="preserve"> </w:t>
            </w:r>
            <w:r w:rsidRPr="000454A6">
              <w:rPr>
                <w:rFonts w:asciiTheme="minorHAnsi" w:eastAsia="Cambria" w:hAnsiTheme="minorHAnsi" w:cs="Cambria"/>
                <w:smallCaps/>
                <w:color w:val="808080"/>
                <w:sz w:val="24"/>
                <w:szCs w:val="24"/>
                <w:shd w:val="clear" w:color="auto" w:fill="D9D9D9"/>
              </w:rPr>
              <w:t>8-20-22</w:t>
            </w:r>
            <w:r w:rsidRPr="000454A6">
              <w:rPr>
                <w:rFonts w:asciiTheme="minorHAnsi" w:eastAsia="Cambria" w:hAnsiTheme="minorHAnsi" w:cs="Cambria"/>
                <w:sz w:val="24"/>
                <w:szCs w:val="24"/>
              </w:rPr>
              <w:br/>
            </w:r>
            <w:r>
              <w:rPr>
                <w:rFonts w:ascii="Cambria" w:eastAsia="Cambria" w:hAnsi="Cambria" w:cs="Cambria"/>
                <w:b/>
                <w:sz w:val="20"/>
                <w:szCs w:val="20"/>
              </w:rPr>
              <w:t>College Dean</w:t>
            </w:r>
          </w:p>
        </w:tc>
        <w:tc>
          <w:tcPr>
            <w:tcW w:w="5451" w:type="dxa"/>
            <w:vAlign w:val="center"/>
          </w:tcPr>
          <w:p w14:paraId="2C03E080" w14:textId="0E934629" w:rsidR="003A1165" w:rsidRDefault="00947B30">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745901" w:rsidRPr="006077A3">
              <w:rPr>
                <w:rFonts w:ascii="Cambria" w:eastAsia="Cambria" w:hAnsi="Cambria" w:cs="Cambria"/>
                <w:color w:val="808080"/>
                <w:sz w:val="28"/>
                <w:szCs w:val="28"/>
                <w:shd w:val="clear" w:color="auto" w:fill="D9D9D9"/>
              </w:rPr>
              <w:t xml:space="preserve"> </w:t>
            </w:r>
            <w:r w:rsidR="00745901" w:rsidRPr="006077A3">
              <w:rPr>
                <w:rFonts w:ascii="Cambria" w:eastAsia="Cambria" w:hAnsi="Cambria" w:cs="Cambria"/>
                <w:color w:val="808080"/>
                <w:sz w:val="28"/>
                <w:szCs w:val="28"/>
                <w:shd w:val="clear" w:color="auto" w:fill="D9D9D9"/>
              </w:rPr>
              <w:t>Alan Utter</w:t>
            </w:r>
            <w:r w:rsidR="00745901">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w:t>
            </w:r>
            <w:r>
              <w:rPr>
                <w:rFonts w:ascii="Cambria" w:eastAsia="Cambria" w:hAnsi="Cambria" w:cs="Cambria"/>
                <w:sz w:val="20"/>
                <w:szCs w:val="20"/>
              </w:rPr>
              <w:t xml:space="preserve">  </w:t>
            </w:r>
            <w:r w:rsidR="00745901">
              <w:rPr>
                <w:rFonts w:ascii="Cambria" w:eastAsia="Cambria" w:hAnsi="Cambria" w:cs="Cambria"/>
                <w:smallCaps/>
                <w:color w:val="808080"/>
                <w:sz w:val="20"/>
                <w:szCs w:val="20"/>
                <w:shd w:val="clear" w:color="auto" w:fill="D9D9D9"/>
              </w:rPr>
              <w:t>9-12-22</w:t>
            </w:r>
          </w:p>
          <w:p w14:paraId="2BC84C64" w14:textId="77777777" w:rsidR="003A1165" w:rsidRDefault="00947B30">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3A1165" w14:paraId="17A6F573" w14:textId="77777777">
        <w:trPr>
          <w:trHeight w:val="1089"/>
        </w:trPr>
        <w:tc>
          <w:tcPr>
            <w:tcW w:w="5451" w:type="dxa"/>
            <w:vAlign w:val="center"/>
          </w:tcPr>
          <w:p w14:paraId="0A876AF8" w14:textId="77777777" w:rsidR="003A1165" w:rsidRDefault="00947B30">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81F61AC" w14:textId="77777777" w:rsidR="003A1165" w:rsidRDefault="00947B30">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36F2B217" w14:textId="77777777" w:rsidR="003A1165" w:rsidRDefault="003A1165">
            <w:pPr>
              <w:rPr>
                <w:rFonts w:ascii="Cambria" w:eastAsia="Cambria" w:hAnsi="Cambria" w:cs="Cambria"/>
                <w:sz w:val="20"/>
                <w:szCs w:val="20"/>
              </w:rPr>
            </w:pPr>
          </w:p>
        </w:tc>
      </w:tr>
    </w:tbl>
    <w:p w14:paraId="7B22EF20" w14:textId="77777777" w:rsidR="003A1165" w:rsidRDefault="003A1165">
      <w:pPr>
        <w:tabs>
          <w:tab w:val="left" w:pos="360"/>
          <w:tab w:val="left" w:pos="720"/>
        </w:tabs>
        <w:spacing w:after="0" w:line="240" w:lineRule="auto"/>
        <w:rPr>
          <w:rFonts w:ascii="Cambria" w:eastAsia="Cambria" w:hAnsi="Cambria" w:cs="Cambria"/>
          <w:sz w:val="20"/>
          <w:szCs w:val="20"/>
        </w:rPr>
      </w:pPr>
    </w:p>
    <w:p w14:paraId="063CA13B" w14:textId="77777777" w:rsidR="003A1165" w:rsidRDefault="00947B3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lastRenderedPageBreak/>
        <w:t>Contact Person (Name, Email Address, Phone Number)</w:t>
      </w:r>
    </w:p>
    <w:p w14:paraId="5F01F89F" w14:textId="77777777" w:rsidR="003A1165" w:rsidRDefault="00947B3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Amanda Carpenter</w:t>
      </w:r>
    </w:p>
    <w:p w14:paraId="69ABE1B2" w14:textId="77777777" w:rsidR="003A1165" w:rsidRDefault="00000000">
      <w:pPr>
        <w:tabs>
          <w:tab w:val="left" w:pos="360"/>
          <w:tab w:val="left" w:pos="720"/>
        </w:tabs>
        <w:spacing w:after="0" w:line="240" w:lineRule="auto"/>
        <w:rPr>
          <w:rFonts w:ascii="Cambria" w:eastAsia="Cambria" w:hAnsi="Cambria" w:cs="Cambria"/>
          <w:sz w:val="20"/>
          <w:szCs w:val="20"/>
        </w:rPr>
      </w:pPr>
      <w:hyperlink r:id="rId8">
        <w:r w:rsidR="00947B30">
          <w:rPr>
            <w:rFonts w:ascii="Cambria" w:eastAsia="Cambria" w:hAnsi="Cambria" w:cs="Cambria"/>
            <w:color w:val="0000FF"/>
            <w:sz w:val="20"/>
            <w:szCs w:val="20"/>
            <w:u w:val="single"/>
          </w:rPr>
          <w:t>acarpenter@AState.edu</w:t>
        </w:r>
      </w:hyperlink>
    </w:p>
    <w:p w14:paraId="01FE6620" w14:textId="77777777" w:rsidR="003A1165" w:rsidRDefault="00947B3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 972-3894</w:t>
      </w:r>
    </w:p>
    <w:p w14:paraId="17A081CA" w14:textId="77777777" w:rsidR="003A1165" w:rsidRDefault="00947B3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039FE3A7" w14:textId="77777777" w:rsidR="003A1165" w:rsidRDefault="00947B30">
      <w:pPr>
        <w:tabs>
          <w:tab w:val="left" w:pos="360"/>
          <w:tab w:val="left" w:pos="720"/>
        </w:tabs>
        <w:spacing w:after="0" w:line="240" w:lineRule="auto"/>
        <w:rPr>
          <w:rFonts w:ascii="Cambria" w:eastAsia="Cambria" w:hAnsi="Cambria" w:cs="Cambria"/>
          <w:sz w:val="20"/>
          <w:szCs w:val="20"/>
          <w:shd w:val="clear" w:color="auto" w:fill="D9D9D9"/>
        </w:rPr>
      </w:pPr>
      <w:r>
        <w:rPr>
          <w:rFonts w:ascii="Cambria" w:eastAsia="Cambria" w:hAnsi="Cambria" w:cs="Cambria"/>
          <w:color w:val="000000"/>
          <w:sz w:val="20"/>
          <w:szCs w:val="20"/>
          <w:shd w:val="clear" w:color="auto" w:fill="D9D9D9"/>
        </w:rPr>
        <w:t>Academic Year 2023–2024</w:t>
      </w:r>
    </w:p>
    <w:p w14:paraId="27ED29CD" w14:textId="77777777" w:rsidR="003A1165" w:rsidRDefault="003A1165">
      <w:pPr>
        <w:tabs>
          <w:tab w:val="left" w:pos="360"/>
          <w:tab w:val="left" w:pos="720"/>
        </w:tabs>
        <w:spacing w:after="0" w:line="240" w:lineRule="auto"/>
        <w:rPr>
          <w:rFonts w:ascii="Cambria" w:eastAsia="Cambria" w:hAnsi="Cambria" w:cs="Cambria"/>
          <w:sz w:val="20"/>
          <w:szCs w:val="20"/>
        </w:rPr>
      </w:pPr>
    </w:p>
    <w:p w14:paraId="506976C9" w14:textId="77777777" w:rsidR="003A1165" w:rsidRDefault="00947B30">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78FEEAA3" w14:textId="77777777" w:rsidR="003A1165" w:rsidRDefault="00947B30">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667C6573" w14:textId="77777777" w:rsidR="003A1165" w:rsidRDefault="003A1165">
      <w:pPr>
        <w:tabs>
          <w:tab w:val="left" w:pos="360"/>
          <w:tab w:val="left" w:pos="720"/>
        </w:tabs>
        <w:spacing w:after="0" w:line="240" w:lineRule="auto"/>
        <w:rPr>
          <w:rFonts w:ascii="Cambria" w:eastAsia="Cambria" w:hAnsi="Cambria" w:cs="Cambria"/>
          <w:sz w:val="20"/>
          <w:szCs w:val="20"/>
        </w:rPr>
      </w:pPr>
    </w:p>
    <w:p w14:paraId="4D4CDEE5" w14:textId="77777777" w:rsidR="003A1165" w:rsidRDefault="003A1165">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f0"/>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3A1165" w14:paraId="0E1C8AF8" w14:textId="77777777">
        <w:tc>
          <w:tcPr>
            <w:tcW w:w="2351" w:type="dxa"/>
            <w:tcBorders>
              <w:top w:val="nil"/>
              <w:left w:val="nil"/>
              <w:bottom w:val="single" w:sz="4" w:space="0" w:color="000000"/>
            </w:tcBorders>
          </w:tcPr>
          <w:p w14:paraId="190FC32C" w14:textId="77777777" w:rsidR="003A1165" w:rsidRDefault="003A1165">
            <w:pPr>
              <w:tabs>
                <w:tab w:val="left" w:pos="360"/>
                <w:tab w:val="left" w:pos="720"/>
              </w:tabs>
              <w:rPr>
                <w:rFonts w:ascii="Cambria" w:eastAsia="Cambria" w:hAnsi="Cambria" w:cs="Cambria"/>
                <w:b/>
                <w:sz w:val="20"/>
                <w:szCs w:val="20"/>
              </w:rPr>
            </w:pPr>
          </w:p>
        </w:tc>
        <w:tc>
          <w:tcPr>
            <w:tcW w:w="4016" w:type="dxa"/>
            <w:shd w:val="clear" w:color="auto" w:fill="D9D9D9"/>
          </w:tcPr>
          <w:p w14:paraId="0CBF2982" w14:textId="77777777" w:rsidR="003A1165" w:rsidRDefault="00947B30">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1CA80E63" w14:textId="77777777" w:rsidR="003A1165" w:rsidRDefault="00947B30">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763C9B3E" w14:textId="77777777" w:rsidR="003A1165" w:rsidRDefault="00947B30">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3A1165" w14:paraId="18A04A15" w14:textId="77777777">
        <w:trPr>
          <w:trHeight w:val="323"/>
        </w:trPr>
        <w:tc>
          <w:tcPr>
            <w:tcW w:w="2351" w:type="dxa"/>
            <w:tcBorders>
              <w:top w:val="single" w:sz="4" w:space="0" w:color="000000"/>
            </w:tcBorders>
            <w:shd w:val="clear" w:color="auto" w:fill="F2F2F2"/>
          </w:tcPr>
          <w:p w14:paraId="780BFFDE" w14:textId="77777777" w:rsidR="003A1165" w:rsidRDefault="00947B30">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7F63D531" w14:textId="77777777" w:rsidR="003A1165" w:rsidRDefault="003A1165">
            <w:pPr>
              <w:tabs>
                <w:tab w:val="left" w:pos="360"/>
                <w:tab w:val="left" w:pos="720"/>
              </w:tabs>
              <w:rPr>
                <w:rFonts w:ascii="Cambria" w:eastAsia="Cambria" w:hAnsi="Cambria" w:cs="Cambria"/>
                <w:b/>
                <w:sz w:val="20"/>
                <w:szCs w:val="20"/>
              </w:rPr>
            </w:pPr>
          </w:p>
        </w:tc>
        <w:tc>
          <w:tcPr>
            <w:tcW w:w="4428" w:type="dxa"/>
          </w:tcPr>
          <w:p w14:paraId="33F6A838" w14:textId="77777777" w:rsidR="003A1165" w:rsidRDefault="00947B30">
            <w:pPr>
              <w:tabs>
                <w:tab w:val="left" w:pos="360"/>
                <w:tab w:val="left" w:pos="720"/>
              </w:tabs>
              <w:rPr>
                <w:rFonts w:ascii="Cambria" w:eastAsia="Cambria" w:hAnsi="Cambria" w:cs="Cambria"/>
                <w:b/>
                <w:sz w:val="20"/>
                <w:szCs w:val="20"/>
                <w:highlight w:val="cyan"/>
              </w:rPr>
            </w:pPr>
            <w:r>
              <w:rPr>
                <w:rFonts w:ascii="Cambria" w:eastAsia="Cambria" w:hAnsi="Cambria" w:cs="Cambria"/>
                <w:b/>
                <w:sz w:val="20"/>
                <w:szCs w:val="20"/>
                <w:highlight w:val="cyan"/>
              </w:rPr>
              <w:t>PHLT</w:t>
            </w:r>
          </w:p>
        </w:tc>
      </w:tr>
      <w:tr w:rsidR="003A1165" w14:paraId="55764341" w14:textId="77777777">
        <w:trPr>
          <w:trHeight w:val="350"/>
        </w:trPr>
        <w:tc>
          <w:tcPr>
            <w:tcW w:w="2351" w:type="dxa"/>
            <w:shd w:val="clear" w:color="auto" w:fill="F2F2F2"/>
          </w:tcPr>
          <w:p w14:paraId="5846C405" w14:textId="77777777" w:rsidR="003A1165" w:rsidRDefault="00947B30">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2DDADD18" w14:textId="77777777" w:rsidR="003A1165" w:rsidRDefault="003A1165">
            <w:pPr>
              <w:tabs>
                <w:tab w:val="left" w:pos="360"/>
                <w:tab w:val="left" w:pos="720"/>
              </w:tabs>
              <w:rPr>
                <w:rFonts w:ascii="Cambria" w:eastAsia="Cambria" w:hAnsi="Cambria" w:cs="Cambria"/>
                <w:b/>
                <w:sz w:val="20"/>
                <w:szCs w:val="20"/>
              </w:rPr>
            </w:pPr>
          </w:p>
        </w:tc>
        <w:tc>
          <w:tcPr>
            <w:tcW w:w="4428" w:type="dxa"/>
          </w:tcPr>
          <w:p w14:paraId="40609D10" w14:textId="77777777" w:rsidR="003A1165" w:rsidRDefault="00947B30">
            <w:pPr>
              <w:tabs>
                <w:tab w:val="left" w:pos="360"/>
                <w:tab w:val="left" w:pos="720"/>
              </w:tabs>
              <w:rPr>
                <w:rFonts w:ascii="Cambria" w:eastAsia="Cambria" w:hAnsi="Cambria" w:cs="Cambria"/>
                <w:b/>
                <w:sz w:val="20"/>
                <w:szCs w:val="20"/>
                <w:highlight w:val="cyan"/>
              </w:rPr>
            </w:pPr>
            <w:r>
              <w:rPr>
                <w:rFonts w:ascii="Cambria" w:eastAsia="Cambria" w:hAnsi="Cambria" w:cs="Cambria"/>
                <w:b/>
                <w:sz w:val="20"/>
                <w:szCs w:val="20"/>
                <w:highlight w:val="cyan"/>
              </w:rPr>
              <w:t>1013</w:t>
            </w:r>
          </w:p>
        </w:tc>
      </w:tr>
      <w:tr w:rsidR="003A1165" w14:paraId="44F70A59" w14:textId="77777777">
        <w:trPr>
          <w:trHeight w:val="703"/>
        </w:trPr>
        <w:tc>
          <w:tcPr>
            <w:tcW w:w="2351" w:type="dxa"/>
            <w:shd w:val="clear" w:color="auto" w:fill="F2F2F2"/>
          </w:tcPr>
          <w:p w14:paraId="34FF09A7" w14:textId="77777777" w:rsidR="003A1165" w:rsidRDefault="00947B30">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37221ADE" w14:textId="77777777" w:rsidR="003A1165" w:rsidRDefault="00947B30">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326D9044" w14:textId="77777777" w:rsidR="003A1165" w:rsidRDefault="003A1165">
            <w:pPr>
              <w:tabs>
                <w:tab w:val="left" w:pos="360"/>
                <w:tab w:val="left" w:pos="720"/>
              </w:tabs>
              <w:rPr>
                <w:rFonts w:ascii="Cambria" w:eastAsia="Cambria" w:hAnsi="Cambria" w:cs="Cambria"/>
                <w:b/>
                <w:sz w:val="20"/>
                <w:szCs w:val="20"/>
              </w:rPr>
            </w:pPr>
          </w:p>
        </w:tc>
        <w:tc>
          <w:tcPr>
            <w:tcW w:w="4428" w:type="dxa"/>
          </w:tcPr>
          <w:p w14:paraId="30443D79" w14:textId="77777777" w:rsidR="003A1165" w:rsidRDefault="00947B30">
            <w:pPr>
              <w:tabs>
                <w:tab w:val="left" w:pos="360"/>
                <w:tab w:val="left" w:pos="720"/>
              </w:tabs>
              <w:rPr>
                <w:rFonts w:ascii="Cambria" w:eastAsia="Cambria" w:hAnsi="Cambria" w:cs="Cambria"/>
                <w:b/>
                <w:sz w:val="20"/>
                <w:szCs w:val="20"/>
                <w:highlight w:val="cyan"/>
              </w:rPr>
            </w:pPr>
            <w:r>
              <w:rPr>
                <w:rFonts w:ascii="Cambria" w:eastAsia="Cambria" w:hAnsi="Cambria" w:cs="Cambria"/>
                <w:b/>
                <w:sz w:val="20"/>
                <w:szCs w:val="20"/>
                <w:highlight w:val="cyan"/>
              </w:rPr>
              <w:t>Introduction to Public Health</w:t>
            </w:r>
          </w:p>
        </w:tc>
      </w:tr>
      <w:tr w:rsidR="003A1165" w14:paraId="2ED493E4" w14:textId="77777777">
        <w:trPr>
          <w:trHeight w:val="703"/>
        </w:trPr>
        <w:tc>
          <w:tcPr>
            <w:tcW w:w="2351" w:type="dxa"/>
            <w:shd w:val="clear" w:color="auto" w:fill="F2F2F2"/>
          </w:tcPr>
          <w:p w14:paraId="5454C56F" w14:textId="77777777" w:rsidR="003A1165" w:rsidRDefault="00947B30">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532709A4" w14:textId="77777777" w:rsidR="003A1165" w:rsidRDefault="003A1165">
            <w:pPr>
              <w:tabs>
                <w:tab w:val="left" w:pos="360"/>
                <w:tab w:val="left" w:pos="720"/>
              </w:tabs>
              <w:rPr>
                <w:rFonts w:ascii="Cambria" w:eastAsia="Cambria" w:hAnsi="Cambria" w:cs="Cambria"/>
                <w:b/>
                <w:sz w:val="20"/>
                <w:szCs w:val="20"/>
              </w:rPr>
            </w:pPr>
          </w:p>
        </w:tc>
        <w:tc>
          <w:tcPr>
            <w:tcW w:w="4428" w:type="dxa"/>
          </w:tcPr>
          <w:p w14:paraId="1BA9BC03" w14:textId="77777777" w:rsidR="003A1165" w:rsidRDefault="00947B30">
            <w:pPr>
              <w:tabs>
                <w:tab w:val="left" w:pos="360"/>
                <w:tab w:val="left" w:pos="720"/>
              </w:tabs>
              <w:rPr>
                <w:rFonts w:ascii="Cambria" w:eastAsia="Cambria" w:hAnsi="Cambria" w:cs="Cambria"/>
                <w:b/>
                <w:sz w:val="20"/>
                <w:szCs w:val="20"/>
                <w:highlight w:val="cyan"/>
              </w:rPr>
            </w:pPr>
            <w:r>
              <w:rPr>
                <w:rFonts w:ascii="Cambria" w:eastAsia="Cambria" w:hAnsi="Cambria" w:cs="Cambria"/>
                <w:b/>
                <w:sz w:val="20"/>
                <w:szCs w:val="20"/>
                <w:highlight w:val="cyan"/>
              </w:rPr>
              <w:t>Overview of foundational public health knowledge including key terms and concepts, the 10 Essential Public Health Services, and the five core disciplines (epidemiology, biostatistics, health policy and management, environmental health sciences, and social and behavioral sciences).</w:t>
            </w:r>
          </w:p>
          <w:p w14:paraId="599E73FD" w14:textId="77777777" w:rsidR="003A1165" w:rsidRDefault="00947B30">
            <w:pPr>
              <w:tabs>
                <w:tab w:val="left" w:pos="360"/>
                <w:tab w:val="left" w:pos="720"/>
              </w:tabs>
              <w:rPr>
                <w:rFonts w:ascii="Cambria" w:eastAsia="Cambria" w:hAnsi="Cambria" w:cs="Cambria"/>
                <w:b/>
                <w:sz w:val="20"/>
                <w:szCs w:val="20"/>
                <w:highlight w:val="cyan"/>
              </w:rPr>
            </w:pPr>
            <w:r>
              <w:rPr>
                <w:rFonts w:ascii="Cambria" w:eastAsia="Cambria" w:hAnsi="Cambria" w:cs="Cambria"/>
                <w:b/>
                <w:sz w:val="20"/>
                <w:szCs w:val="20"/>
                <w:highlight w:val="cyan"/>
              </w:rPr>
              <w:t>Fall, Spring</w:t>
            </w:r>
          </w:p>
        </w:tc>
      </w:tr>
    </w:tbl>
    <w:p w14:paraId="2C3A69A5" w14:textId="77777777" w:rsidR="003A1165" w:rsidRDefault="003A1165">
      <w:pPr>
        <w:tabs>
          <w:tab w:val="left" w:pos="360"/>
          <w:tab w:val="left" w:pos="720"/>
        </w:tabs>
        <w:spacing w:after="0" w:line="240" w:lineRule="auto"/>
        <w:rPr>
          <w:rFonts w:ascii="Cambria" w:eastAsia="Cambria" w:hAnsi="Cambria" w:cs="Cambria"/>
          <w:sz w:val="20"/>
          <w:szCs w:val="20"/>
        </w:rPr>
      </w:pPr>
    </w:p>
    <w:p w14:paraId="57F3B449" w14:textId="77777777" w:rsidR="003A1165" w:rsidRDefault="00947B30">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3B582A17" w14:textId="77777777" w:rsidR="003A1165" w:rsidRDefault="00947B3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40537877" w14:textId="77777777" w:rsidR="003A1165" w:rsidRDefault="003A1165">
      <w:pPr>
        <w:tabs>
          <w:tab w:val="left" w:pos="360"/>
          <w:tab w:val="left" w:pos="720"/>
        </w:tabs>
        <w:spacing w:after="0" w:line="240" w:lineRule="auto"/>
        <w:rPr>
          <w:rFonts w:ascii="Cambria" w:eastAsia="Cambria" w:hAnsi="Cambria" w:cs="Cambria"/>
          <w:sz w:val="20"/>
          <w:szCs w:val="20"/>
        </w:rPr>
      </w:pPr>
    </w:p>
    <w:p w14:paraId="5D414B57" w14:textId="77777777" w:rsidR="003A1165" w:rsidRDefault="00947B3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2CF427D7" w14:textId="77777777" w:rsidR="003A1165" w:rsidRDefault="00947B3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2DA937C7" w14:textId="77777777" w:rsidR="003A1165" w:rsidRDefault="00947B30">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4FCD8A82" w14:textId="77777777" w:rsidR="003A1165" w:rsidRDefault="00947B30">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1B47866E" w14:textId="77777777" w:rsidR="003A1165" w:rsidRDefault="00947B30">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21FCDE57" w14:textId="77777777" w:rsidR="003A1165" w:rsidRDefault="00947B30">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b/>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7CEA61CE" w14:textId="77777777" w:rsidR="003A1165" w:rsidRDefault="00947B30">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r>
    </w:p>
    <w:p w14:paraId="46B71080" w14:textId="77777777" w:rsidR="003A1165" w:rsidRDefault="003A1165">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7800D14B" w14:textId="77777777" w:rsidR="003A1165" w:rsidRDefault="00947B30">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Public Health </w:t>
      </w:r>
    </w:p>
    <w:p w14:paraId="526A1F6F" w14:textId="77777777" w:rsidR="003A1165" w:rsidRDefault="003A1165">
      <w:pPr>
        <w:tabs>
          <w:tab w:val="left" w:pos="360"/>
          <w:tab w:val="left" w:pos="720"/>
        </w:tabs>
        <w:spacing w:after="0"/>
        <w:rPr>
          <w:rFonts w:ascii="Cambria" w:eastAsia="Cambria" w:hAnsi="Cambria" w:cs="Cambria"/>
          <w:sz w:val="20"/>
          <w:szCs w:val="20"/>
        </w:rPr>
      </w:pPr>
    </w:p>
    <w:p w14:paraId="4C44C276" w14:textId="77777777" w:rsidR="003A1165" w:rsidRDefault="00947B3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04E4FA3E" w14:textId="77777777" w:rsidR="003A1165" w:rsidRDefault="00947B30">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5F60DA0A" w14:textId="77777777" w:rsidR="003A1165" w:rsidRDefault="003A1165">
      <w:pPr>
        <w:tabs>
          <w:tab w:val="left" w:pos="360"/>
          <w:tab w:val="left" w:pos="720"/>
        </w:tabs>
        <w:spacing w:after="0" w:line="240" w:lineRule="auto"/>
        <w:rPr>
          <w:rFonts w:ascii="Cambria" w:eastAsia="Cambria" w:hAnsi="Cambria" w:cs="Cambria"/>
          <w:color w:val="FF0000"/>
          <w:sz w:val="20"/>
          <w:szCs w:val="20"/>
        </w:rPr>
      </w:pPr>
    </w:p>
    <w:p w14:paraId="21999058" w14:textId="77777777" w:rsidR="003A1165" w:rsidRDefault="00947B3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 Spring</w:t>
      </w:r>
    </w:p>
    <w:p w14:paraId="1B434A3A" w14:textId="77777777" w:rsidR="003A1165" w:rsidRDefault="003A1165">
      <w:pPr>
        <w:tabs>
          <w:tab w:val="left" w:pos="360"/>
          <w:tab w:val="left" w:pos="720"/>
        </w:tabs>
        <w:spacing w:after="0" w:line="240" w:lineRule="auto"/>
        <w:rPr>
          <w:rFonts w:ascii="Cambria" w:eastAsia="Cambria" w:hAnsi="Cambria" w:cs="Cambria"/>
          <w:sz w:val="20"/>
          <w:szCs w:val="20"/>
        </w:rPr>
      </w:pPr>
    </w:p>
    <w:p w14:paraId="7F8346C4" w14:textId="77777777" w:rsidR="003A1165" w:rsidRDefault="00947B30">
      <w:pPr>
        <w:tabs>
          <w:tab w:val="left" w:pos="360"/>
          <w:tab w:val="left" w:pos="720"/>
        </w:tabs>
        <w:spacing w:after="0" w:line="240" w:lineRule="auto"/>
        <w:rPr>
          <w:rFonts w:ascii="Cambria" w:eastAsia="Cambria" w:hAnsi="Cambria" w:cs="Cambria"/>
          <w:sz w:val="20"/>
          <w:szCs w:val="20"/>
        </w:rPr>
      </w:pPr>
      <w:r>
        <w:br w:type="page"/>
      </w:r>
    </w:p>
    <w:p w14:paraId="6A3EDA24" w14:textId="77777777" w:rsidR="003A1165" w:rsidRDefault="00947B3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lastRenderedPageBreak/>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08438A8C" w14:textId="77777777" w:rsidR="003A1165" w:rsidRDefault="00947B3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2226CCD1" w14:textId="77777777" w:rsidR="003A1165" w:rsidRDefault="003A1165">
      <w:pPr>
        <w:tabs>
          <w:tab w:val="left" w:pos="360"/>
          <w:tab w:val="left" w:pos="720"/>
        </w:tabs>
        <w:spacing w:after="0" w:line="240" w:lineRule="auto"/>
        <w:rPr>
          <w:rFonts w:ascii="Cambria" w:eastAsia="Cambria" w:hAnsi="Cambria" w:cs="Cambria"/>
          <w:sz w:val="20"/>
          <w:szCs w:val="20"/>
        </w:rPr>
      </w:pPr>
    </w:p>
    <w:p w14:paraId="458C2AFE" w14:textId="77777777" w:rsidR="003A1165" w:rsidRDefault="00947B3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Lecture only</w:t>
      </w:r>
    </w:p>
    <w:p w14:paraId="2D5A2D8A" w14:textId="77777777" w:rsidR="003A1165" w:rsidRDefault="003A1165">
      <w:pPr>
        <w:tabs>
          <w:tab w:val="left" w:pos="360"/>
          <w:tab w:val="left" w:pos="720"/>
        </w:tabs>
        <w:spacing w:after="0" w:line="240" w:lineRule="auto"/>
        <w:rPr>
          <w:rFonts w:ascii="Cambria" w:eastAsia="Cambria" w:hAnsi="Cambria" w:cs="Cambria"/>
          <w:sz w:val="20"/>
          <w:szCs w:val="20"/>
        </w:rPr>
      </w:pPr>
    </w:p>
    <w:p w14:paraId="7791C3BF" w14:textId="77777777" w:rsidR="003A1165" w:rsidRDefault="00947B3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2E0F7491" w14:textId="77777777" w:rsidR="003A1165" w:rsidRDefault="00947B3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21F7B405" w14:textId="77777777" w:rsidR="003A1165" w:rsidRDefault="003A1165">
      <w:pPr>
        <w:tabs>
          <w:tab w:val="left" w:pos="360"/>
          <w:tab w:val="left" w:pos="720"/>
        </w:tabs>
        <w:spacing w:after="0" w:line="240" w:lineRule="auto"/>
        <w:rPr>
          <w:rFonts w:ascii="Cambria" w:eastAsia="Cambria" w:hAnsi="Cambria" w:cs="Cambria"/>
          <w:sz w:val="20"/>
          <w:szCs w:val="20"/>
        </w:rPr>
      </w:pPr>
    </w:p>
    <w:p w14:paraId="36C1F963" w14:textId="77777777" w:rsidR="003A1165" w:rsidRDefault="00947B3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4A890F13" w14:textId="77777777" w:rsidR="003A1165" w:rsidRDefault="003A1165">
      <w:pPr>
        <w:tabs>
          <w:tab w:val="left" w:pos="360"/>
          <w:tab w:val="left" w:pos="720"/>
        </w:tabs>
        <w:spacing w:after="0" w:line="240" w:lineRule="auto"/>
        <w:rPr>
          <w:rFonts w:ascii="Cambria" w:eastAsia="Cambria" w:hAnsi="Cambria" w:cs="Cambria"/>
          <w:sz w:val="20"/>
          <w:szCs w:val="20"/>
        </w:rPr>
      </w:pPr>
    </w:p>
    <w:p w14:paraId="07142A04" w14:textId="77777777" w:rsidR="003A1165" w:rsidRDefault="00947B3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 </w:t>
      </w:r>
      <w:proofErr w:type="gramStart"/>
      <w:r>
        <w:rPr>
          <w:b/>
          <w:color w:val="000000"/>
        </w:rPr>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r>
      <w:proofErr w:type="gramEnd"/>
      <w:r>
        <w:rPr>
          <w:rFonts w:ascii="Cambria" w:eastAsia="Cambria" w:hAnsi="Cambria" w:cs="Cambria"/>
          <w:color w:val="000000"/>
          <w:sz w:val="20"/>
          <w:szCs w:val="20"/>
        </w:rPr>
        <w:t xml:space="preserve">Is this course dual-listed (undergraduate/graduate)? </w:t>
      </w:r>
    </w:p>
    <w:p w14:paraId="2B9C9453" w14:textId="77777777" w:rsidR="003A1165" w:rsidRDefault="003A1165">
      <w:pPr>
        <w:tabs>
          <w:tab w:val="left" w:pos="360"/>
        </w:tabs>
        <w:spacing w:after="0" w:line="240" w:lineRule="auto"/>
        <w:rPr>
          <w:rFonts w:ascii="Cambria" w:eastAsia="Cambria" w:hAnsi="Cambria" w:cs="Cambria"/>
          <w:sz w:val="20"/>
          <w:szCs w:val="20"/>
        </w:rPr>
      </w:pPr>
    </w:p>
    <w:p w14:paraId="30F308D3" w14:textId="77777777" w:rsidR="003A1165" w:rsidRDefault="00947B3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 </w:t>
      </w:r>
      <w:proofErr w:type="gramStart"/>
      <w:r>
        <w:rPr>
          <w:b/>
          <w:color w:val="000000"/>
        </w:rPr>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r>
      <w:proofErr w:type="gramEnd"/>
      <w:r>
        <w:rPr>
          <w:rFonts w:ascii="Cambria" w:eastAsia="Cambria" w:hAnsi="Cambria" w:cs="Cambria"/>
          <w:color w:val="000000"/>
          <w:sz w:val="20"/>
          <w:szCs w:val="20"/>
        </w:rPr>
        <w:t xml:space="preserve">Is this course cross-listed?  </w:t>
      </w:r>
    </w:p>
    <w:p w14:paraId="76A643DE" w14:textId="77777777" w:rsidR="003A1165" w:rsidRDefault="00947B30">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638684D9" w14:textId="77777777" w:rsidR="003A1165" w:rsidRDefault="003A1165">
      <w:pPr>
        <w:tabs>
          <w:tab w:val="left" w:pos="360"/>
        </w:tabs>
        <w:spacing w:after="0" w:line="240" w:lineRule="auto"/>
        <w:rPr>
          <w:rFonts w:ascii="Cambria" w:eastAsia="Cambria" w:hAnsi="Cambria" w:cs="Cambria"/>
          <w:sz w:val="20"/>
          <w:szCs w:val="20"/>
        </w:rPr>
      </w:pPr>
    </w:p>
    <w:p w14:paraId="3AA35392" w14:textId="77777777" w:rsidR="003A1165" w:rsidRDefault="00947B30">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26C9E09B" w14:textId="77777777" w:rsidR="003A1165" w:rsidRDefault="00947B30">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29BA689C" w14:textId="77777777" w:rsidR="003A1165" w:rsidRDefault="00947B30">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6F4BFB64" w14:textId="77777777" w:rsidR="003A1165" w:rsidRDefault="00947B30">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50F8198C" w14:textId="77777777" w:rsidR="003A1165" w:rsidRDefault="003A1165">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58F8F131" w14:textId="77777777" w:rsidR="003A1165" w:rsidRDefault="00947B3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 </w:t>
      </w:r>
      <w:proofErr w:type="gramStart"/>
      <w:r>
        <w:rPr>
          <w:b/>
          <w:color w:val="00000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6149BCC4" w14:textId="77777777" w:rsidR="003A1165" w:rsidRDefault="00947B30">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64DB8E7B" w14:textId="77777777" w:rsidR="003A1165" w:rsidRDefault="003A1165">
      <w:pPr>
        <w:tabs>
          <w:tab w:val="left" w:pos="360"/>
          <w:tab w:val="left" w:pos="720"/>
        </w:tabs>
        <w:spacing w:after="0" w:line="240" w:lineRule="auto"/>
        <w:ind w:left="720"/>
        <w:rPr>
          <w:rFonts w:ascii="Cambria" w:eastAsia="Cambria" w:hAnsi="Cambria" w:cs="Cambria"/>
          <w:sz w:val="20"/>
          <w:szCs w:val="20"/>
        </w:rPr>
      </w:pPr>
    </w:p>
    <w:p w14:paraId="55F5F85F" w14:textId="77777777" w:rsidR="003A1165" w:rsidRDefault="00947B3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Bachelor of Science in Public Health</w:t>
      </w:r>
    </w:p>
    <w:p w14:paraId="58463FBC" w14:textId="77777777" w:rsidR="003A1165" w:rsidRDefault="003A1165">
      <w:pPr>
        <w:tabs>
          <w:tab w:val="left" w:pos="360"/>
          <w:tab w:val="left" w:pos="720"/>
        </w:tabs>
        <w:spacing w:after="0" w:line="240" w:lineRule="auto"/>
        <w:rPr>
          <w:rFonts w:ascii="Cambria" w:eastAsia="Cambria" w:hAnsi="Cambria" w:cs="Cambria"/>
          <w:sz w:val="20"/>
          <w:szCs w:val="20"/>
        </w:rPr>
      </w:pPr>
    </w:p>
    <w:p w14:paraId="1A07E65E" w14:textId="77777777" w:rsidR="003A1165" w:rsidRDefault="00947B3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proofErr w:type="gramStart"/>
      <w:r>
        <w:rPr>
          <w:b/>
          <w:color w:val="000000"/>
        </w:rPr>
        <w:t>No</w:t>
      </w:r>
      <w:r>
        <w:rPr>
          <w:color w:val="000000"/>
        </w:rPr>
        <w:t xml:space="preserve"> </w:t>
      </w:r>
      <w:r>
        <w:rPr>
          <w:rFonts w:ascii="Cambria" w:eastAsia="Cambria" w:hAnsi="Cambria" w:cs="Cambria"/>
          <w:color w:val="000000"/>
          <w:sz w:val="20"/>
          <w:szCs w:val="20"/>
        </w:rPr>
        <w:t xml:space="preserve"> </w:t>
      </w:r>
      <w:r>
        <w:rPr>
          <w:rFonts w:ascii="Cambria" w:eastAsia="Cambria" w:hAnsi="Cambria" w:cs="Cambria"/>
          <w:color w:val="000000"/>
          <w:sz w:val="20"/>
          <w:szCs w:val="20"/>
        </w:rPr>
        <w:tab/>
      </w:r>
      <w:proofErr w:type="gramEnd"/>
      <w:r>
        <w:rPr>
          <w:rFonts w:ascii="Cambria" w:eastAsia="Cambria" w:hAnsi="Cambria" w:cs="Cambria"/>
          <w:color w:val="000000"/>
          <w:sz w:val="20"/>
          <w:szCs w:val="20"/>
        </w:rPr>
        <w:t>Will this course be a one-to-one equivalent to a deleted course or previous version of this course (please check with the Registrar if unsure)?</w:t>
      </w:r>
    </w:p>
    <w:p w14:paraId="3C1D5A2C" w14:textId="77777777" w:rsidR="003A1165" w:rsidRDefault="00947B30">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4D192266" w14:textId="77777777" w:rsidR="003A1165" w:rsidRDefault="00947B30">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584989C8" w14:textId="77777777" w:rsidR="003A1165" w:rsidRDefault="00947B30">
      <w:pPr>
        <w:rPr>
          <w:rFonts w:ascii="Cambria" w:eastAsia="Cambria" w:hAnsi="Cambria" w:cs="Cambria"/>
          <w:b/>
          <w:sz w:val="28"/>
          <w:szCs w:val="28"/>
        </w:rPr>
      </w:pPr>
      <w:r>
        <w:br w:type="page"/>
      </w:r>
    </w:p>
    <w:p w14:paraId="1837989F" w14:textId="77777777" w:rsidR="003A1165" w:rsidRDefault="00947B30">
      <w:pPr>
        <w:jc w:val="center"/>
        <w:rPr>
          <w:rFonts w:ascii="Cambria" w:eastAsia="Cambria" w:hAnsi="Cambria" w:cs="Cambria"/>
          <w:b/>
          <w:sz w:val="28"/>
          <w:szCs w:val="28"/>
        </w:rPr>
      </w:pPr>
      <w:r>
        <w:rPr>
          <w:rFonts w:ascii="Cambria" w:eastAsia="Cambria" w:hAnsi="Cambria" w:cs="Cambria"/>
          <w:b/>
          <w:sz w:val="28"/>
          <w:szCs w:val="28"/>
        </w:rPr>
        <w:lastRenderedPageBreak/>
        <w:t>Course Details</w:t>
      </w:r>
    </w:p>
    <w:p w14:paraId="27E6D2DF" w14:textId="77777777" w:rsidR="003A1165" w:rsidRDefault="003A1165">
      <w:pPr>
        <w:tabs>
          <w:tab w:val="left" w:pos="360"/>
          <w:tab w:val="left" w:pos="720"/>
        </w:tabs>
        <w:spacing w:after="0" w:line="240" w:lineRule="auto"/>
        <w:jc w:val="center"/>
        <w:rPr>
          <w:rFonts w:ascii="Cambria" w:eastAsia="Cambria" w:hAnsi="Cambria" w:cs="Cambria"/>
          <w:b/>
          <w:sz w:val="28"/>
          <w:szCs w:val="28"/>
        </w:rPr>
      </w:pPr>
    </w:p>
    <w:p w14:paraId="5D3476F2" w14:textId="77777777" w:rsidR="003A1165" w:rsidRDefault="00947B30">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40C41C1F" w14:textId="77777777" w:rsidR="003A1165" w:rsidRDefault="00947B30">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tbl>
      <w:tblPr>
        <w:tblStyle w:val="af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9445"/>
      </w:tblGrid>
      <w:tr w:rsidR="003A1165" w14:paraId="538A45F7" w14:textId="77777777">
        <w:tc>
          <w:tcPr>
            <w:tcW w:w="1345" w:type="dxa"/>
          </w:tcPr>
          <w:p w14:paraId="3E77B4EB" w14:textId="77777777" w:rsidR="003A1165" w:rsidRDefault="00947B30">
            <w:pPr>
              <w:tabs>
                <w:tab w:val="left" w:pos="360"/>
                <w:tab w:val="left" w:pos="720"/>
              </w:tabs>
              <w:rPr>
                <w:rFonts w:ascii="Cambria" w:eastAsia="Cambria" w:hAnsi="Cambria" w:cs="Cambria"/>
                <w:sz w:val="20"/>
                <w:szCs w:val="20"/>
              </w:rPr>
            </w:pPr>
            <w:r>
              <w:rPr>
                <w:rFonts w:ascii="Cambria" w:eastAsia="Cambria" w:hAnsi="Cambria" w:cs="Cambria"/>
                <w:sz w:val="20"/>
                <w:szCs w:val="20"/>
              </w:rPr>
              <w:t>Week 1</w:t>
            </w:r>
          </w:p>
        </w:tc>
        <w:tc>
          <w:tcPr>
            <w:tcW w:w="9445" w:type="dxa"/>
          </w:tcPr>
          <w:p w14:paraId="1164652E" w14:textId="77777777" w:rsidR="003A1165" w:rsidRDefault="00947B30">
            <w:pPr>
              <w:tabs>
                <w:tab w:val="left" w:pos="360"/>
                <w:tab w:val="left" w:pos="720"/>
              </w:tabs>
              <w:rPr>
                <w:rFonts w:ascii="Cambria" w:eastAsia="Cambria" w:hAnsi="Cambria" w:cs="Cambria"/>
                <w:sz w:val="20"/>
                <w:szCs w:val="20"/>
              </w:rPr>
            </w:pPr>
            <w:r>
              <w:rPr>
                <w:rFonts w:ascii="Cambria" w:eastAsia="Cambria" w:hAnsi="Cambria" w:cs="Cambria"/>
                <w:sz w:val="20"/>
                <w:szCs w:val="20"/>
              </w:rPr>
              <w:t>What is Public Health?</w:t>
            </w:r>
          </w:p>
        </w:tc>
      </w:tr>
      <w:tr w:rsidR="003A1165" w14:paraId="05CCB0F9" w14:textId="77777777">
        <w:tc>
          <w:tcPr>
            <w:tcW w:w="1345" w:type="dxa"/>
          </w:tcPr>
          <w:p w14:paraId="7AAAEDAB" w14:textId="77777777" w:rsidR="003A1165" w:rsidRDefault="00947B30">
            <w:pPr>
              <w:tabs>
                <w:tab w:val="left" w:pos="360"/>
                <w:tab w:val="left" w:pos="720"/>
              </w:tabs>
              <w:rPr>
                <w:rFonts w:ascii="Cambria" w:eastAsia="Cambria" w:hAnsi="Cambria" w:cs="Cambria"/>
                <w:sz w:val="20"/>
                <w:szCs w:val="20"/>
              </w:rPr>
            </w:pPr>
            <w:r>
              <w:rPr>
                <w:rFonts w:ascii="Cambria" w:eastAsia="Cambria" w:hAnsi="Cambria" w:cs="Cambria"/>
                <w:sz w:val="20"/>
                <w:szCs w:val="20"/>
              </w:rPr>
              <w:t>Week 2</w:t>
            </w:r>
          </w:p>
        </w:tc>
        <w:tc>
          <w:tcPr>
            <w:tcW w:w="9445" w:type="dxa"/>
          </w:tcPr>
          <w:p w14:paraId="0A6CAA44" w14:textId="77777777" w:rsidR="003A1165" w:rsidRDefault="00947B30">
            <w:pPr>
              <w:tabs>
                <w:tab w:val="left" w:pos="360"/>
                <w:tab w:val="left" w:pos="720"/>
              </w:tabs>
              <w:rPr>
                <w:rFonts w:ascii="Cambria" w:eastAsia="Cambria" w:hAnsi="Cambria" w:cs="Cambria"/>
                <w:sz w:val="20"/>
                <w:szCs w:val="20"/>
              </w:rPr>
            </w:pPr>
            <w:r>
              <w:rPr>
                <w:rFonts w:ascii="Cambria" w:eastAsia="Cambria" w:hAnsi="Cambria" w:cs="Cambria"/>
                <w:sz w:val="20"/>
                <w:szCs w:val="20"/>
              </w:rPr>
              <w:t>Analytics Methods of Public Health</w:t>
            </w:r>
          </w:p>
        </w:tc>
      </w:tr>
      <w:tr w:rsidR="003A1165" w14:paraId="4FD787B2" w14:textId="77777777">
        <w:tc>
          <w:tcPr>
            <w:tcW w:w="1345" w:type="dxa"/>
          </w:tcPr>
          <w:p w14:paraId="18ADF1C3" w14:textId="77777777" w:rsidR="003A1165" w:rsidRDefault="00947B30">
            <w:pPr>
              <w:tabs>
                <w:tab w:val="left" w:pos="360"/>
                <w:tab w:val="left" w:pos="720"/>
              </w:tabs>
              <w:rPr>
                <w:rFonts w:ascii="Cambria" w:eastAsia="Cambria" w:hAnsi="Cambria" w:cs="Cambria"/>
                <w:sz w:val="20"/>
                <w:szCs w:val="20"/>
              </w:rPr>
            </w:pPr>
            <w:r>
              <w:rPr>
                <w:rFonts w:ascii="Cambria" w:eastAsia="Cambria" w:hAnsi="Cambria" w:cs="Cambria"/>
                <w:sz w:val="20"/>
                <w:szCs w:val="20"/>
              </w:rPr>
              <w:t>Week 3</w:t>
            </w:r>
          </w:p>
        </w:tc>
        <w:tc>
          <w:tcPr>
            <w:tcW w:w="9445" w:type="dxa"/>
          </w:tcPr>
          <w:p w14:paraId="64208D3F" w14:textId="77777777" w:rsidR="003A1165" w:rsidRDefault="00947B30">
            <w:pPr>
              <w:tabs>
                <w:tab w:val="left" w:pos="360"/>
                <w:tab w:val="left" w:pos="720"/>
              </w:tabs>
              <w:rPr>
                <w:rFonts w:ascii="Cambria" w:eastAsia="Cambria" w:hAnsi="Cambria" w:cs="Cambria"/>
                <w:sz w:val="20"/>
                <w:szCs w:val="20"/>
              </w:rPr>
            </w:pPr>
            <w:r>
              <w:rPr>
                <w:rFonts w:ascii="Cambria" w:eastAsia="Cambria" w:hAnsi="Cambria" w:cs="Cambria"/>
                <w:sz w:val="20"/>
                <w:szCs w:val="20"/>
              </w:rPr>
              <w:t>Biomedical Basis of Public Health</w:t>
            </w:r>
          </w:p>
        </w:tc>
      </w:tr>
      <w:tr w:rsidR="003A1165" w14:paraId="3D66B8FB" w14:textId="77777777">
        <w:tc>
          <w:tcPr>
            <w:tcW w:w="1345" w:type="dxa"/>
          </w:tcPr>
          <w:p w14:paraId="1A7DA164" w14:textId="77777777" w:rsidR="003A1165" w:rsidRDefault="00947B30">
            <w:pPr>
              <w:tabs>
                <w:tab w:val="left" w:pos="360"/>
                <w:tab w:val="left" w:pos="720"/>
              </w:tabs>
              <w:rPr>
                <w:rFonts w:ascii="Cambria" w:eastAsia="Cambria" w:hAnsi="Cambria" w:cs="Cambria"/>
                <w:sz w:val="20"/>
                <w:szCs w:val="20"/>
              </w:rPr>
            </w:pPr>
            <w:r>
              <w:rPr>
                <w:rFonts w:ascii="Cambria" w:eastAsia="Cambria" w:hAnsi="Cambria" w:cs="Cambria"/>
                <w:sz w:val="20"/>
                <w:szCs w:val="20"/>
              </w:rPr>
              <w:t>Week 4</w:t>
            </w:r>
          </w:p>
        </w:tc>
        <w:tc>
          <w:tcPr>
            <w:tcW w:w="9445" w:type="dxa"/>
          </w:tcPr>
          <w:p w14:paraId="60A5381E" w14:textId="77777777" w:rsidR="003A1165" w:rsidRDefault="00947B30">
            <w:pPr>
              <w:tabs>
                <w:tab w:val="left" w:pos="360"/>
                <w:tab w:val="left" w:pos="720"/>
              </w:tabs>
              <w:rPr>
                <w:rFonts w:ascii="Cambria" w:eastAsia="Cambria" w:hAnsi="Cambria" w:cs="Cambria"/>
                <w:sz w:val="20"/>
                <w:szCs w:val="20"/>
              </w:rPr>
            </w:pPr>
            <w:r>
              <w:rPr>
                <w:rFonts w:ascii="Cambria" w:eastAsia="Cambria" w:hAnsi="Cambria" w:cs="Cambria"/>
                <w:sz w:val="20"/>
                <w:szCs w:val="20"/>
              </w:rPr>
              <w:t>Social and Behavioral Factors in Health</w:t>
            </w:r>
          </w:p>
        </w:tc>
      </w:tr>
      <w:tr w:rsidR="003A1165" w14:paraId="35D3CD99" w14:textId="77777777">
        <w:tc>
          <w:tcPr>
            <w:tcW w:w="1345" w:type="dxa"/>
          </w:tcPr>
          <w:p w14:paraId="28D3461C" w14:textId="77777777" w:rsidR="003A1165" w:rsidRDefault="00947B30">
            <w:pPr>
              <w:tabs>
                <w:tab w:val="left" w:pos="360"/>
                <w:tab w:val="left" w:pos="720"/>
              </w:tabs>
              <w:rPr>
                <w:rFonts w:ascii="Cambria" w:eastAsia="Cambria" w:hAnsi="Cambria" w:cs="Cambria"/>
                <w:sz w:val="20"/>
                <w:szCs w:val="20"/>
              </w:rPr>
            </w:pPr>
            <w:r>
              <w:rPr>
                <w:rFonts w:ascii="Cambria" w:eastAsia="Cambria" w:hAnsi="Cambria" w:cs="Cambria"/>
                <w:sz w:val="20"/>
                <w:szCs w:val="20"/>
              </w:rPr>
              <w:t>Week 5</w:t>
            </w:r>
          </w:p>
        </w:tc>
        <w:tc>
          <w:tcPr>
            <w:tcW w:w="9445" w:type="dxa"/>
          </w:tcPr>
          <w:p w14:paraId="4C355A3E" w14:textId="77777777" w:rsidR="003A1165" w:rsidRDefault="00947B30">
            <w:pPr>
              <w:tabs>
                <w:tab w:val="left" w:pos="360"/>
                <w:tab w:val="left" w:pos="720"/>
              </w:tabs>
              <w:rPr>
                <w:rFonts w:ascii="Cambria" w:eastAsia="Cambria" w:hAnsi="Cambria" w:cs="Cambria"/>
                <w:sz w:val="20"/>
                <w:szCs w:val="20"/>
              </w:rPr>
            </w:pPr>
            <w:r>
              <w:rPr>
                <w:rFonts w:ascii="Cambria" w:eastAsia="Cambria" w:hAnsi="Cambria" w:cs="Cambria"/>
                <w:sz w:val="20"/>
                <w:szCs w:val="20"/>
              </w:rPr>
              <w:t>Environmental Issues in Public Health</w:t>
            </w:r>
          </w:p>
        </w:tc>
      </w:tr>
      <w:tr w:rsidR="003A1165" w14:paraId="6B8F6BB1" w14:textId="77777777">
        <w:tc>
          <w:tcPr>
            <w:tcW w:w="1345" w:type="dxa"/>
          </w:tcPr>
          <w:p w14:paraId="19832E97" w14:textId="77777777" w:rsidR="003A1165" w:rsidRDefault="00947B30">
            <w:pPr>
              <w:tabs>
                <w:tab w:val="left" w:pos="360"/>
                <w:tab w:val="left" w:pos="720"/>
              </w:tabs>
              <w:rPr>
                <w:rFonts w:ascii="Cambria" w:eastAsia="Cambria" w:hAnsi="Cambria" w:cs="Cambria"/>
                <w:sz w:val="20"/>
                <w:szCs w:val="20"/>
              </w:rPr>
            </w:pPr>
            <w:r>
              <w:rPr>
                <w:rFonts w:ascii="Cambria" w:eastAsia="Cambria" w:hAnsi="Cambria" w:cs="Cambria"/>
                <w:sz w:val="20"/>
                <w:szCs w:val="20"/>
              </w:rPr>
              <w:t>Week 6</w:t>
            </w:r>
          </w:p>
        </w:tc>
        <w:tc>
          <w:tcPr>
            <w:tcW w:w="9445" w:type="dxa"/>
          </w:tcPr>
          <w:p w14:paraId="589F1FAF" w14:textId="77777777" w:rsidR="003A1165" w:rsidRDefault="00947B30">
            <w:pPr>
              <w:tabs>
                <w:tab w:val="left" w:pos="360"/>
                <w:tab w:val="left" w:pos="720"/>
              </w:tabs>
              <w:rPr>
                <w:rFonts w:ascii="Cambria" w:eastAsia="Cambria" w:hAnsi="Cambria" w:cs="Cambria"/>
                <w:sz w:val="20"/>
                <w:szCs w:val="20"/>
              </w:rPr>
            </w:pPr>
            <w:r>
              <w:rPr>
                <w:rFonts w:ascii="Cambria" w:eastAsia="Cambria" w:hAnsi="Cambria" w:cs="Cambria"/>
                <w:sz w:val="20"/>
                <w:szCs w:val="20"/>
              </w:rPr>
              <w:t>Medical Care and Public Health</w:t>
            </w:r>
          </w:p>
        </w:tc>
      </w:tr>
      <w:tr w:rsidR="003A1165" w14:paraId="45897513" w14:textId="77777777">
        <w:tc>
          <w:tcPr>
            <w:tcW w:w="1345" w:type="dxa"/>
          </w:tcPr>
          <w:p w14:paraId="78234D73" w14:textId="77777777" w:rsidR="003A1165" w:rsidRDefault="00947B30">
            <w:pPr>
              <w:tabs>
                <w:tab w:val="left" w:pos="360"/>
                <w:tab w:val="left" w:pos="720"/>
              </w:tabs>
              <w:rPr>
                <w:rFonts w:ascii="Cambria" w:eastAsia="Cambria" w:hAnsi="Cambria" w:cs="Cambria"/>
                <w:sz w:val="20"/>
                <w:szCs w:val="20"/>
              </w:rPr>
            </w:pPr>
            <w:r>
              <w:rPr>
                <w:rFonts w:ascii="Cambria" w:eastAsia="Cambria" w:hAnsi="Cambria" w:cs="Cambria"/>
                <w:sz w:val="20"/>
                <w:szCs w:val="20"/>
              </w:rPr>
              <w:t>Week 7</w:t>
            </w:r>
          </w:p>
        </w:tc>
        <w:tc>
          <w:tcPr>
            <w:tcW w:w="9445" w:type="dxa"/>
          </w:tcPr>
          <w:p w14:paraId="7D5F2132" w14:textId="77777777" w:rsidR="003A1165" w:rsidRDefault="00947B30">
            <w:pPr>
              <w:tabs>
                <w:tab w:val="left" w:pos="360"/>
                <w:tab w:val="left" w:pos="720"/>
              </w:tabs>
              <w:rPr>
                <w:rFonts w:ascii="Cambria" w:eastAsia="Cambria" w:hAnsi="Cambria" w:cs="Cambria"/>
                <w:sz w:val="20"/>
                <w:szCs w:val="20"/>
              </w:rPr>
            </w:pPr>
            <w:r>
              <w:rPr>
                <w:rFonts w:ascii="Cambria" w:eastAsia="Cambria" w:hAnsi="Cambria" w:cs="Cambria"/>
                <w:sz w:val="20"/>
                <w:szCs w:val="20"/>
              </w:rPr>
              <w:t>The Future of Public Health</w:t>
            </w:r>
          </w:p>
        </w:tc>
      </w:tr>
    </w:tbl>
    <w:p w14:paraId="455D21C2" w14:textId="77777777" w:rsidR="003A1165" w:rsidRDefault="003A1165">
      <w:pPr>
        <w:tabs>
          <w:tab w:val="left" w:pos="360"/>
          <w:tab w:val="left" w:pos="720"/>
        </w:tabs>
        <w:spacing w:after="0" w:line="240" w:lineRule="auto"/>
        <w:rPr>
          <w:rFonts w:ascii="Cambria" w:eastAsia="Cambria" w:hAnsi="Cambria" w:cs="Cambria"/>
          <w:sz w:val="20"/>
          <w:szCs w:val="20"/>
        </w:rPr>
      </w:pPr>
    </w:p>
    <w:p w14:paraId="20E4F0BC" w14:textId="77777777" w:rsidR="003A1165" w:rsidRDefault="003A1165">
      <w:pPr>
        <w:tabs>
          <w:tab w:val="left" w:pos="360"/>
          <w:tab w:val="left" w:pos="720"/>
        </w:tabs>
        <w:spacing w:after="0" w:line="240" w:lineRule="auto"/>
        <w:rPr>
          <w:rFonts w:ascii="Cambria" w:eastAsia="Cambria" w:hAnsi="Cambria" w:cs="Cambria"/>
          <w:sz w:val="20"/>
          <w:szCs w:val="20"/>
        </w:rPr>
      </w:pPr>
    </w:p>
    <w:p w14:paraId="09F42D4C" w14:textId="77777777" w:rsidR="003A1165" w:rsidRDefault="00947B3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777A7DA5" w14:textId="77777777" w:rsidR="003A1165" w:rsidRDefault="00947B3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31331642" w14:textId="77777777" w:rsidR="003A1165" w:rsidRDefault="003A1165">
      <w:pPr>
        <w:tabs>
          <w:tab w:val="left" w:pos="360"/>
          <w:tab w:val="left" w:pos="720"/>
        </w:tabs>
        <w:spacing w:after="0" w:line="240" w:lineRule="auto"/>
        <w:rPr>
          <w:rFonts w:ascii="Cambria" w:eastAsia="Cambria" w:hAnsi="Cambria" w:cs="Cambria"/>
          <w:sz w:val="20"/>
          <w:szCs w:val="20"/>
        </w:rPr>
      </w:pPr>
    </w:p>
    <w:p w14:paraId="0FE9AA6F" w14:textId="77777777" w:rsidR="003A1165" w:rsidRDefault="00947B3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N/A</w:t>
      </w:r>
    </w:p>
    <w:p w14:paraId="123C309B" w14:textId="77777777" w:rsidR="003A1165" w:rsidRDefault="003A1165">
      <w:pPr>
        <w:tabs>
          <w:tab w:val="left" w:pos="360"/>
          <w:tab w:val="left" w:pos="720"/>
        </w:tabs>
        <w:spacing w:after="0" w:line="240" w:lineRule="auto"/>
        <w:rPr>
          <w:rFonts w:ascii="Cambria" w:eastAsia="Cambria" w:hAnsi="Cambria" w:cs="Cambria"/>
          <w:sz w:val="20"/>
          <w:szCs w:val="20"/>
        </w:rPr>
      </w:pPr>
    </w:p>
    <w:p w14:paraId="2A215A57" w14:textId="77777777" w:rsidR="003A1165" w:rsidRDefault="00947B3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5C937FA4" w14:textId="77777777" w:rsidR="003A1165" w:rsidRDefault="00947B3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This course will be taught online by faculty affiliated with the Bachelor of Science in Public Health.</w:t>
      </w:r>
    </w:p>
    <w:p w14:paraId="21948DB9" w14:textId="77777777" w:rsidR="003A1165" w:rsidRDefault="00947B30">
      <w:pPr>
        <w:numPr>
          <w:ilvl w:val="0"/>
          <w:numId w:val="9"/>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5B0DAF33" w14:textId="77777777" w:rsidR="003A1165" w:rsidRDefault="003A1165">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p>
    <w:p w14:paraId="37070BD3" w14:textId="77777777" w:rsidR="003A1165" w:rsidRDefault="00947B3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245D5E64" w14:textId="77777777" w:rsidR="003A1165" w:rsidRDefault="003A1165">
      <w:pPr>
        <w:tabs>
          <w:tab w:val="left" w:pos="360"/>
          <w:tab w:val="left" w:pos="720"/>
        </w:tabs>
        <w:spacing w:after="0" w:line="240" w:lineRule="auto"/>
        <w:rPr>
          <w:rFonts w:ascii="Cambria" w:eastAsia="Cambria" w:hAnsi="Cambria" w:cs="Cambria"/>
          <w:b/>
          <w:sz w:val="24"/>
          <w:szCs w:val="24"/>
        </w:rPr>
      </w:pPr>
    </w:p>
    <w:p w14:paraId="2CFAF9C5" w14:textId="77777777" w:rsidR="003A1165" w:rsidRDefault="00947B3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 </w:t>
      </w:r>
      <w:proofErr w:type="gramStart"/>
      <w:r>
        <w:rPr>
          <w:b/>
          <w:color w:val="000000"/>
        </w:rPr>
        <w:t xml:space="preserve">No </w:t>
      </w:r>
      <w:r>
        <w:rPr>
          <w:rFonts w:ascii="Cambria" w:eastAsia="Cambria" w:hAnsi="Cambria" w:cs="Cambria"/>
          <w:color w:val="000000"/>
          <w:sz w:val="20"/>
          <w:szCs w:val="20"/>
        </w:rPr>
        <w:t xml:space="preserve"> </w:t>
      </w:r>
      <w:r>
        <w:rPr>
          <w:rFonts w:ascii="Cambria" w:eastAsia="Cambria" w:hAnsi="Cambria" w:cs="Cambria"/>
          <w:color w:val="000000"/>
          <w:sz w:val="20"/>
          <w:szCs w:val="20"/>
        </w:rPr>
        <w:tab/>
      </w:r>
      <w:proofErr w:type="gramEnd"/>
      <w:r>
        <w:rPr>
          <w:rFonts w:ascii="Cambria" w:eastAsia="Cambria" w:hAnsi="Cambria" w:cs="Cambria"/>
          <w:color w:val="000000"/>
          <w:sz w:val="20"/>
          <w:szCs w:val="20"/>
        </w:rPr>
        <w:t xml:space="preserve">Does this course require course fees?  </w:t>
      </w:r>
    </w:p>
    <w:p w14:paraId="334CD36F" w14:textId="77777777" w:rsidR="003A1165" w:rsidRDefault="00947B30">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25580D23" w14:textId="77777777" w:rsidR="003A1165" w:rsidRDefault="00947B30">
      <w:pPr>
        <w:rPr>
          <w:rFonts w:ascii="Cambria" w:eastAsia="Cambria" w:hAnsi="Cambria" w:cs="Cambria"/>
          <w:i/>
          <w:color w:val="FF0000"/>
          <w:sz w:val="20"/>
          <w:szCs w:val="20"/>
        </w:rPr>
      </w:pPr>
      <w:r>
        <w:br w:type="page"/>
      </w:r>
    </w:p>
    <w:p w14:paraId="3DFCB9F4" w14:textId="77777777" w:rsidR="003A1165" w:rsidRDefault="00947B30">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lastRenderedPageBreak/>
        <w:t>Justification</w:t>
      </w:r>
    </w:p>
    <w:p w14:paraId="23768EFF" w14:textId="77777777" w:rsidR="003A1165" w:rsidRDefault="003A1165">
      <w:pPr>
        <w:tabs>
          <w:tab w:val="left" w:pos="360"/>
          <w:tab w:val="left" w:pos="720"/>
        </w:tabs>
        <w:spacing w:after="0"/>
        <w:rPr>
          <w:rFonts w:ascii="Cambria" w:eastAsia="Cambria" w:hAnsi="Cambria" w:cs="Cambria"/>
          <w:b/>
          <w:sz w:val="20"/>
          <w:szCs w:val="20"/>
        </w:rPr>
      </w:pPr>
    </w:p>
    <w:p w14:paraId="16589FCF" w14:textId="77777777" w:rsidR="003A1165" w:rsidRDefault="00947B30">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60F79380" w14:textId="77777777" w:rsidR="003A1165" w:rsidRDefault="00947B30">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14E28466" w14:textId="77777777" w:rsidR="003A1165" w:rsidRDefault="00947B30">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50FDE9F0" w14:textId="77777777" w:rsidR="003A1165" w:rsidRDefault="003A1165">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38046E76" w14:textId="77777777" w:rsidR="003A1165" w:rsidRDefault="00947B30">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1D0E6947" w14:textId="77777777" w:rsidR="003A1165" w:rsidRDefault="00947B30">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4CE99C6A" w14:textId="77777777" w:rsidR="003A1165" w:rsidRDefault="00947B30">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39225D42" w14:textId="77777777" w:rsidR="003A1165" w:rsidRDefault="003A1165">
      <w:pPr>
        <w:tabs>
          <w:tab w:val="left" w:pos="360"/>
          <w:tab w:val="left" w:pos="720"/>
        </w:tabs>
        <w:spacing w:after="0"/>
        <w:rPr>
          <w:rFonts w:ascii="Cambria" w:eastAsia="Cambria" w:hAnsi="Cambria" w:cs="Cambria"/>
          <w:sz w:val="20"/>
          <w:szCs w:val="20"/>
        </w:rPr>
      </w:pPr>
    </w:p>
    <w:p w14:paraId="76608324" w14:textId="77777777" w:rsidR="003A1165" w:rsidRDefault="00947B30">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 xml:space="preserve">The course goals are: </w:t>
      </w:r>
    </w:p>
    <w:p w14:paraId="6F93F7EF" w14:textId="77777777" w:rsidR="003A1165" w:rsidRDefault="00947B30">
      <w:pPr>
        <w:numPr>
          <w:ilvl w:val="3"/>
          <w:numId w:val="3"/>
        </w:numPr>
        <w:pBdr>
          <w:top w:val="nil"/>
          <w:left w:val="nil"/>
          <w:bottom w:val="nil"/>
          <w:right w:val="nil"/>
          <w:between w:val="nil"/>
        </w:pBdr>
        <w:tabs>
          <w:tab w:val="left" w:pos="360"/>
          <w:tab w:val="left" w:pos="720"/>
        </w:tabs>
        <w:spacing w:after="0"/>
        <w:ind w:left="1080"/>
        <w:rPr>
          <w:rFonts w:ascii="Cambria" w:eastAsia="Cambria" w:hAnsi="Cambria" w:cs="Cambria"/>
          <w:color w:val="000000"/>
          <w:sz w:val="20"/>
          <w:szCs w:val="20"/>
        </w:rPr>
      </w:pPr>
      <w:r>
        <w:rPr>
          <w:rFonts w:ascii="Cambria" w:eastAsia="Cambria" w:hAnsi="Cambria" w:cs="Cambria"/>
          <w:color w:val="000000"/>
          <w:sz w:val="20"/>
          <w:szCs w:val="20"/>
        </w:rPr>
        <w:t xml:space="preserve">Students will learn about the public health sciences, why public health is controversial, and public health powers and responsibilities. </w:t>
      </w:r>
    </w:p>
    <w:p w14:paraId="1A9B6F68" w14:textId="77777777" w:rsidR="003A1165" w:rsidRDefault="00947B30">
      <w:pPr>
        <w:numPr>
          <w:ilvl w:val="3"/>
          <w:numId w:val="3"/>
        </w:numPr>
        <w:pBdr>
          <w:top w:val="nil"/>
          <w:left w:val="nil"/>
          <w:bottom w:val="nil"/>
          <w:right w:val="nil"/>
          <w:between w:val="nil"/>
        </w:pBdr>
        <w:tabs>
          <w:tab w:val="left" w:pos="1080"/>
        </w:tabs>
        <w:spacing w:after="0"/>
        <w:ind w:left="720" w:firstLine="0"/>
        <w:rPr>
          <w:rFonts w:ascii="Cambria" w:eastAsia="Cambria" w:hAnsi="Cambria" w:cs="Cambria"/>
          <w:color w:val="000000"/>
          <w:sz w:val="20"/>
          <w:szCs w:val="20"/>
        </w:rPr>
      </w:pPr>
      <w:r>
        <w:rPr>
          <w:rFonts w:ascii="Cambria" w:eastAsia="Cambria" w:hAnsi="Cambria" w:cs="Cambria"/>
          <w:color w:val="000000"/>
          <w:sz w:val="20"/>
          <w:szCs w:val="20"/>
        </w:rPr>
        <w:t xml:space="preserve">Students will learn about public health analytical methods including epidemiologic principles and methods, </w:t>
      </w:r>
    </w:p>
    <w:p w14:paraId="580DABB1" w14:textId="77777777" w:rsidR="003A1165" w:rsidRDefault="00947B30">
      <w:pPr>
        <w:pBdr>
          <w:top w:val="nil"/>
          <w:left w:val="nil"/>
          <w:bottom w:val="nil"/>
          <w:right w:val="nil"/>
          <w:between w:val="nil"/>
        </w:pBdr>
        <w:tabs>
          <w:tab w:val="left" w:pos="1080"/>
        </w:tabs>
        <w:spacing w:after="0"/>
        <w:ind w:left="720"/>
        <w:rPr>
          <w:rFonts w:ascii="Cambria" w:eastAsia="Cambria" w:hAnsi="Cambria" w:cs="Cambria"/>
          <w:color w:val="000000"/>
          <w:sz w:val="20"/>
          <w:szCs w:val="20"/>
        </w:rPr>
      </w:pPr>
      <w:r>
        <w:rPr>
          <w:rFonts w:ascii="Cambria" w:eastAsia="Cambria" w:hAnsi="Cambria" w:cs="Cambria"/>
          <w:color w:val="000000"/>
          <w:sz w:val="20"/>
          <w:szCs w:val="20"/>
        </w:rPr>
        <w:tab/>
        <w:t xml:space="preserve">statistics, and public health data. </w:t>
      </w:r>
    </w:p>
    <w:p w14:paraId="1F808702" w14:textId="77777777" w:rsidR="003A1165" w:rsidRDefault="00947B30">
      <w:pPr>
        <w:numPr>
          <w:ilvl w:val="3"/>
          <w:numId w:val="3"/>
        </w:numPr>
        <w:pBdr>
          <w:top w:val="nil"/>
          <w:left w:val="nil"/>
          <w:bottom w:val="nil"/>
          <w:right w:val="nil"/>
          <w:between w:val="nil"/>
        </w:pBdr>
        <w:tabs>
          <w:tab w:val="left" w:pos="1080"/>
        </w:tabs>
        <w:spacing w:after="0"/>
        <w:ind w:left="720" w:firstLine="0"/>
        <w:rPr>
          <w:rFonts w:ascii="Cambria" w:eastAsia="Cambria" w:hAnsi="Cambria" w:cs="Cambria"/>
          <w:color w:val="000000"/>
          <w:sz w:val="20"/>
          <w:szCs w:val="20"/>
        </w:rPr>
      </w:pPr>
      <w:r>
        <w:rPr>
          <w:rFonts w:ascii="Cambria" w:eastAsia="Cambria" w:hAnsi="Cambria" w:cs="Cambria"/>
          <w:color w:val="000000"/>
          <w:sz w:val="20"/>
          <w:szCs w:val="20"/>
        </w:rPr>
        <w:t xml:space="preserve">Students will learn about the biomedical basis of public health including infectious diseases, chronic disease, and </w:t>
      </w:r>
    </w:p>
    <w:p w14:paraId="20C82C2C" w14:textId="77777777" w:rsidR="003A1165" w:rsidRDefault="00947B30">
      <w:pPr>
        <w:pBdr>
          <w:top w:val="nil"/>
          <w:left w:val="nil"/>
          <w:bottom w:val="nil"/>
          <w:right w:val="nil"/>
          <w:between w:val="nil"/>
        </w:pBdr>
        <w:tabs>
          <w:tab w:val="left" w:pos="1080"/>
        </w:tabs>
        <w:spacing w:after="0"/>
        <w:ind w:left="720"/>
        <w:rPr>
          <w:rFonts w:ascii="Cambria" w:eastAsia="Cambria" w:hAnsi="Cambria" w:cs="Cambria"/>
          <w:color w:val="000000"/>
          <w:sz w:val="20"/>
          <w:szCs w:val="20"/>
        </w:rPr>
      </w:pPr>
      <w:r>
        <w:rPr>
          <w:rFonts w:ascii="Cambria" w:eastAsia="Cambria" w:hAnsi="Cambria" w:cs="Cambria"/>
          <w:color w:val="000000"/>
          <w:sz w:val="20"/>
          <w:szCs w:val="20"/>
        </w:rPr>
        <w:tab/>
        <w:t xml:space="preserve">genetic diseases. </w:t>
      </w:r>
    </w:p>
    <w:p w14:paraId="3A5362A9" w14:textId="77777777" w:rsidR="003A1165" w:rsidRDefault="00947B30">
      <w:pPr>
        <w:numPr>
          <w:ilvl w:val="3"/>
          <w:numId w:val="3"/>
        </w:numPr>
        <w:pBdr>
          <w:top w:val="nil"/>
          <w:left w:val="nil"/>
          <w:bottom w:val="nil"/>
          <w:right w:val="nil"/>
          <w:between w:val="nil"/>
        </w:pBdr>
        <w:tabs>
          <w:tab w:val="left" w:pos="1080"/>
        </w:tabs>
        <w:spacing w:after="0"/>
        <w:ind w:left="720" w:firstLine="0"/>
        <w:rPr>
          <w:rFonts w:ascii="Cambria" w:eastAsia="Cambria" w:hAnsi="Cambria" w:cs="Cambria"/>
          <w:color w:val="000000"/>
          <w:sz w:val="20"/>
          <w:szCs w:val="20"/>
        </w:rPr>
      </w:pPr>
      <w:r>
        <w:rPr>
          <w:rFonts w:ascii="Cambria" w:eastAsia="Cambria" w:hAnsi="Cambria" w:cs="Cambria"/>
          <w:color w:val="000000"/>
          <w:sz w:val="20"/>
          <w:szCs w:val="20"/>
        </w:rPr>
        <w:t xml:space="preserve">Students will learn about social and behavioral factors in health including psychosocial factors, poor diet and </w:t>
      </w:r>
    </w:p>
    <w:p w14:paraId="2BFCBC98" w14:textId="77777777" w:rsidR="003A1165" w:rsidRDefault="00947B30">
      <w:pPr>
        <w:pBdr>
          <w:top w:val="nil"/>
          <w:left w:val="nil"/>
          <w:bottom w:val="nil"/>
          <w:right w:val="nil"/>
          <w:between w:val="nil"/>
        </w:pBdr>
        <w:tabs>
          <w:tab w:val="left" w:pos="1080"/>
        </w:tabs>
        <w:spacing w:after="0"/>
        <w:ind w:left="720"/>
        <w:rPr>
          <w:rFonts w:ascii="Cambria" w:eastAsia="Cambria" w:hAnsi="Cambria" w:cs="Cambria"/>
          <w:color w:val="000000"/>
          <w:sz w:val="20"/>
          <w:szCs w:val="20"/>
        </w:rPr>
      </w:pPr>
      <w:r>
        <w:rPr>
          <w:rFonts w:ascii="Cambria" w:eastAsia="Cambria" w:hAnsi="Cambria" w:cs="Cambria"/>
          <w:color w:val="000000"/>
          <w:sz w:val="20"/>
          <w:szCs w:val="20"/>
        </w:rPr>
        <w:tab/>
        <w:t xml:space="preserve">physical inactivity, tobacco, injury prevention, maternal and child health, and mental health. </w:t>
      </w:r>
    </w:p>
    <w:p w14:paraId="19DBECD6" w14:textId="77777777" w:rsidR="003A1165" w:rsidRDefault="00947B30">
      <w:pPr>
        <w:numPr>
          <w:ilvl w:val="3"/>
          <w:numId w:val="3"/>
        </w:numPr>
        <w:pBdr>
          <w:top w:val="nil"/>
          <w:left w:val="nil"/>
          <w:bottom w:val="nil"/>
          <w:right w:val="nil"/>
          <w:between w:val="nil"/>
        </w:pBdr>
        <w:tabs>
          <w:tab w:val="left" w:pos="1080"/>
        </w:tabs>
        <w:spacing w:after="0"/>
        <w:ind w:left="720" w:firstLine="0"/>
        <w:rPr>
          <w:rFonts w:ascii="Cambria" w:eastAsia="Cambria" w:hAnsi="Cambria" w:cs="Cambria"/>
          <w:color w:val="000000"/>
          <w:sz w:val="20"/>
          <w:szCs w:val="20"/>
        </w:rPr>
      </w:pPr>
      <w:r>
        <w:rPr>
          <w:rFonts w:ascii="Cambria" w:eastAsia="Cambria" w:hAnsi="Cambria" w:cs="Cambria"/>
          <w:color w:val="000000"/>
          <w:sz w:val="20"/>
          <w:szCs w:val="20"/>
        </w:rPr>
        <w:t xml:space="preserve">Students will learn about environmental issues in public health including clean air, clean water, hazardous waste, </w:t>
      </w:r>
    </w:p>
    <w:p w14:paraId="25198A83" w14:textId="77777777" w:rsidR="003A1165" w:rsidRDefault="00947B30">
      <w:pPr>
        <w:pBdr>
          <w:top w:val="nil"/>
          <w:left w:val="nil"/>
          <w:bottom w:val="nil"/>
          <w:right w:val="nil"/>
          <w:between w:val="nil"/>
        </w:pBdr>
        <w:tabs>
          <w:tab w:val="left" w:pos="1080"/>
        </w:tabs>
        <w:spacing w:after="0"/>
        <w:ind w:left="720"/>
        <w:rPr>
          <w:rFonts w:ascii="Cambria" w:eastAsia="Cambria" w:hAnsi="Cambria" w:cs="Cambria"/>
          <w:color w:val="000000"/>
          <w:sz w:val="20"/>
          <w:szCs w:val="20"/>
        </w:rPr>
      </w:pPr>
      <w:r>
        <w:rPr>
          <w:rFonts w:ascii="Cambria" w:eastAsia="Cambria" w:hAnsi="Cambria" w:cs="Cambria"/>
          <w:color w:val="000000"/>
          <w:sz w:val="20"/>
          <w:szCs w:val="20"/>
        </w:rPr>
        <w:tab/>
        <w:t xml:space="preserve">safe food and prescription drugs, and depletion of resources.  </w:t>
      </w:r>
    </w:p>
    <w:p w14:paraId="5FE382FA" w14:textId="77777777" w:rsidR="003A1165" w:rsidRDefault="00947B30">
      <w:pPr>
        <w:numPr>
          <w:ilvl w:val="3"/>
          <w:numId w:val="3"/>
        </w:numPr>
        <w:pBdr>
          <w:top w:val="nil"/>
          <w:left w:val="nil"/>
          <w:bottom w:val="nil"/>
          <w:right w:val="nil"/>
          <w:between w:val="nil"/>
        </w:pBdr>
        <w:tabs>
          <w:tab w:val="left" w:pos="1080"/>
        </w:tabs>
        <w:spacing w:after="0"/>
        <w:ind w:left="1080"/>
        <w:rPr>
          <w:rFonts w:ascii="Cambria" w:eastAsia="Cambria" w:hAnsi="Cambria" w:cs="Cambria"/>
          <w:color w:val="000000"/>
          <w:sz w:val="20"/>
          <w:szCs w:val="20"/>
        </w:rPr>
      </w:pPr>
      <w:r>
        <w:rPr>
          <w:rFonts w:ascii="Cambria" w:eastAsia="Cambria" w:hAnsi="Cambria" w:cs="Cambria"/>
          <w:color w:val="000000"/>
          <w:sz w:val="20"/>
          <w:szCs w:val="20"/>
        </w:rPr>
        <w:t xml:space="preserve">Students will learn about the difference between medical care and public health. </w:t>
      </w:r>
    </w:p>
    <w:p w14:paraId="3624A449" w14:textId="77777777" w:rsidR="003A1165" w:rsidRDefault="00947B30">
      <w:pPr>
        <w:numPr>
          <w:ilvl w:val="3"/>
          <w:numId w:val="3"/>
        </w:numPr>
        <w:pBdr>
          <w:top w:val="nil"/>
          <w:left w:val="nil"/>
          <w:bottom w:val="nil"/>
          <w:right w:val="nil"/>
          <w:between w:val="nil"/>
        </w:pBdr>
        <w:tabs>
          <w:tab w:val="left" w:pos="1080"/>
        </w:tabs>
        <w:spacing w:after="0"/>
        <w:ind w:left="720" w:firstLine="0"/>
        <w:rPr>
          <w:rFonts w:ascii="Cambria" w:eastAsia="Cambria" w:hAnsi="Cambria" w:cs="Cambria"/>
          <w:color w:val="000000"/>
          <w:sz w:val="20"/>
          <w:szCs w:val="20"/>
        </w:rPr>
      </w:pPr>
      <w:r>
        <w:rPr>
          <w:rFonts w:ascii="Cambria" w:eastAsia="Cambria" w:hAnsi="Cambria" w:cs="Cambria"/>
          <w:color w:val="000000"/>
          <w:sz w:val="20"/>
          <w:szCs w:val="20"/>
        </w:rPr>
        <w:t xml:space="preserve">Students will learn about the future of public health including emergency preparedness, strategic planning, </w:t>
      </w:r>
    </w:p>
    <w:p w14:paraId="36BF5AD6" w14:textId="77777777" w:rsidR="003A1165" w:rsidRDefault="00947B30">
      <w:pPr>
        <w:pBdr>
          <w:top w:val="nil"/>
          <w:left w:val="nil"/>
          <w:bottom w:val="nil"/>
          <w:right w:val="nil"/>
          <w:between w:val="nil"/>
        </w:pBdr>
        <w:tabs>
          <w:tab w:val="left" w:pos="1080"/>
        </w:tabs>
        <w:spacing w:after="0"/>
        <w:ind w:left="720"/>
        <w:rPr>
          <w:rFonts w:ascii="Cambria" w:eastAsia="Cambria" w:hAnsi="Cambria" w:cs="Cambria"/>
          <w:color w:val="000000"/>
          <w:sz w:val="20"/>
          <w:szCs w:val="20"/>
        </w:rPr>
      </w:pPr>
      <w:r>
        <w:rPr>
          <w:rFonts w:ascii="Cambria" w:eastAsia="Cambria" w:hAnsi="Cambria" w:cs="Cambria"/>
          <w:color w:val="000000"/>
          <w:sz w:val="20"/>
          <w:szCs w:val="20"/>
        </w:rPr>
        <w:tab/>
        <w:t xml:space="preserve">information technology, and biotechnology. </w:t>
      </w:r>
    </w:p>
    <w:p w14:paraId="660CA72C" w14:textId="77777777" w:rsidR="003A1165" w:rsidRDefault="003A1165">
      <w:pPr>
        <w:tabs>
          <w:tab w:val="left" w:pos="360"/>
          <w:tab w:val="left" w:pos="720"/>
        </w:tabs>
        <w:spacing w:after="0"/>
        <w:rPr>
          <w:rFonts w:ascii="Cambria" w:eastAsia="Cambria" w:hAnsi="Cambria" w:cs="Cambria"/>
          <w:sz w:val="20"/>
          <w:szCs w:val="20"/>
        </w:rPr>
      </w:pPr>
    </w:p>
    <w:p w14:paraId="0E761E40" w14:textId="77777777" w:rsidR="003A1165" w:rsidRDefault="00947B30">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647339DD" w14:textId="77777777" w:rsidR="003A1165" w:rsidRDefault="003A1165">
      <w:pPr>
        <w:tabs>
          <w:tab w:val="left" w:pos="360"/>
          <w:tab w:val="left" w:pos="810"/>
        </w:tabs>
        <w:spacing w:after="0"/>
        <w:ind w:left="360"/>
        <w:rPr>
          <w:rFonts w:ascii="Cambria" w:eastAsia="Cambria" w:hAnsi="Cambria" w:cs="Cambria"/>
          <w:sz w:val="20"/>
          <w:szCs w:val="20"/>
        </w:rPr>
      </w:pPr>
    </w:p>
    <w:p w14:paraId="337FD177" w14:textId="77777777" w:rsidR="003A1165" w:rsidRDefault="00947B30">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 xml:space="preserve">This course is required by the Council on Education for Public Health (CEPH) accreditation domain requirements. The domain requirements are: </w:t>
      </w:r>
    </w:p>
    <w:p w14:paraId="49939793" w14:textId="77777777" w:rsidR="003A1165" w:rsidRDefault="00947B30">
      <w:pPr>
        <w:numPr>
          <w:ilvl w:val="0"/>
          <w:numId w:val="1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Concept and application of basic statistics</w:t>
      </w:r>
    </w:p>
    <w:p w14:paraId="3E2AB7F9" w14:textId="77777777" w:rsidR="003A1165" w:rsidRDefault="00947B30">
      <w:pPr>
        <w:numPr>
          <w:ilvl w:val="0"/>
          <w:numId w:val="1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Foundations of biological and life sciences and concepts of health and disease</w:t>
      </w:r>
    </w:p>
    <w:p w14:paraId="07E08F92" w14:textId="77777777" w:rsidR="003A1165" w:rsidRDefault="00947B30">
      <w:pPr>
        <w:numPr>
          <w:ilvl w:val="0"/>
          <w:numId w:val="1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History/philosophy of public health as well as core values, concepts, and functions across the globe and in society</w:t>
      </w:r>
    </w:p>
    <w:p w14:paraId="4CF08BC9" w14:textId="77777777" w:rsidR="003A1165" w:rsidRDefault="00947B30">
      <w:pPr>
        <w:numPr>
          <w:ilvl w:val="0"/>
          <w:numId w:val="1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Basic concepts, methods, and tools of public health data collection, use, analysis, and why evidence-based approaches are an essential part of public health practice</w:t>
      </w:r>
    </w:p>
    <w:p w14:paraId="432F7D41" w14:textId="77777777" w:rsidR="003A1165" w:rsidRDefault="00947B30">
      <w:pPr>
        <w:numPr>
          <w:ilvl w:val="0"/>
          <w:numId w:val="1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Concepts of population health, basic processes, approaches, and interventions that identify and address the major health-related needs and concerns of populations</w:t>
      </w:r>
    </w:p>
    <w:p w14:paraId="0FE4FB49" w14:textId="77777777" w:rsidR="003A1165" w:rsidRDefault="00947B30">
      <w:pPr>
        <w:numPr>
          <w:ilvl w:val="0"/>
          <w:numId w:val="1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Underlying science of human health and disease including opportunities for promoting and protecting health across the life course</w:t>
      </w:r>
    </w:p>
    <w:p w14:paraId="5E88DCBC" w14:textId="77777777" w:rsidR="003A1165" w:rsidRDefault="00947B30">
      <w:pPr>
        <w:numPr>
          <w:ilvl w:val="0"/>
          <w:numId w:val="1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Socioeconomic, behavioral, biological, environmental, and other factors that impact human health and contribute to health disparities</w:t>
      </w:r>
    </w:p>
    <w:p w14:paraId="4389017F" w14:textId="77777777" w:rsidR="003A1165" w:rsidRDefault="00947B30">
      <w:pPr>
        <w:numPr>
          <w:ilvl w:val="0"/>
          <w:numId w:val="1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Fundamental concepts and features of project implementation, including planning, assessment, and evaluation</w:t>
      </w:r>
    </w:p>
    <w:p w14:paraId="7A0B3FDF" w14:textId="77777777" w:rsidR="003A1165" w:rsidRDefault="00947B30">
      <w:pPr>
        <w:numPr>
          <w:ilvl w:val="0"/>
          <w:numId w:val="1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Fundamental characteristics and organizational structures of the U.S. health system, as well as the differences in systems in other countries</w:t>
      </w:r>
    </w:p>
    <w:p w14:paraId="1C9E4CF1" w14:textId="77777777" w:rsidR="003A1165" w:rsidRDefault="00947B30">
      <w:pPr>
        <w:numPr>
          <w:ilvl w:val="0"/>
          <w:numId w:val="1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Basic concepts of legal, ethical, economic, and regulatory dimensions of health care and public health policy and the roles, influences, and responsibilities of the different agencies and branches of government</w:t>
      </w:r>
    </w:p>
    <w:p w14:paraId="7FFA87FF" w14:textId="77777777" w:rsidR="003A1165" w:rsidRDefault="00947B30">
      <w:pPr>
        <w:numPr>
          <w:ilvl w:val="0"/>
          <w:numId w:val="1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Basic concepts of public health-specific communication, including technical and professional writing and the use of mass media and electronic technology</w:t>
      </w:r>
    </w:p>
    <w:p w14:paraId="494048A8" w14:textId="77777777" w:rsidR="003A1165" w:rsidRDefault="00947B30">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This course meets the following domain requirement: 3. History/philosophy of public health as well as core values, concepts, and functions across the globe and in society.</w:t>
      </w:r>
      <w:r>
        <w:br w:type="page"/>
      </w:r>
    </w:p>
    <w:p w14:paraId="42303B29" w14:textId="77777777" w:rsidR="003A1165" w:rsidRDefault="00947B30">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lastRenderedPageBreak/>
        <w:t xml:space="preserve">c. Student population served. </w:t>
      </w:r>
    </w:p>
    <w:p w14:paraId="4F5A5D79" w14:textId="77777777" w:rsidR="003A1165" w:rsidRDefault="003A1165">
      <w:pPr>
        <w:tabs>
          <w:tab w:val="left" w:pos="360"/>
          <w:tab w:val="left" w:pos="810"/>
        </w:tabs>
        <w:spacing w:after="0"/>
        <w:ind w:left="360"/>
        <w:rPr>
          <w:rFonts w:ascii="Cambria" w:eastAsia="Cambria" w:hAnsi="Cambria" w:cs="Cambria"/>
          <w:sz w:val="20"/>
          <w:szCs w:val="20"/>
        </w:rPr>
      </w:pPr>
    </w:p>
    <w:p w14:paraId="58C0D308" w14:textId="77777777" w:rsidR="003A1165" w:rsidRDefault="00947B3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 xml:space="preserve">Undergraduate students enrolled in the Public Health program. </w:t>
      </w:r>
    </w:p>
    <w:p w14:paraId="786CBF35" w14:textId="77777777" w:rsidR="003A1165" w:rsidRDefault="003A1165">
      <w:pPr>
        <w:tabs>
          <w:tab w:val="left" w:pos="360"/>
          <w:tab w:val="left" w:pos="720"/>
        </w:tabs>
        <w:spacing w:after="0" w:line="240" w:lineRule="auto"/>
        <w:rPr>
          <w:rFonts w:ascii="Cambria" w:eastAsia="Cambria" w:hAnsi="Cambria" w:cs="Cambria"/>
          <w:sz w:val="20"/>
          <w:szCs w:val="20"/>
        </w:rPr>
      </w:pPr>
    </w:p>
    <w:p w14:paraId="7EF04445" w14:textId="77777777" w:rsidR="003A1165" w:rsidRDefault="00947B30">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6277FA2F" w14:textId="77777777" w:rsidR="003A1165" w:rsidRDefault="003A1165">
      <w:pPr>
        <w:tabs>
          <w:tab w:val="left" w:pos="360"/>
          <w:tab w:val="left" w:pos="810"/>
        </w:tabs>
        <w:spacing w:after="0"/>
        <w:ind w:left="360"/>
        <w:rPr>
          <w:rFonts w:ascii="Cambria" w:eastAsia="Cambria" w:hAnsi="Cambria" w:cs="Cambria"/>
          <w:sz w:val="20"/>
          <w:szCs w:val="20"/>
        </w:rPr>
      </w:pPr>
    </w:p>
    <w:p w14:paraId="2FC5C54D" w14:textId="77777777" w:rsidR="003A1165" w:rsidRDefault="00947B30">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 xml:space="preserve">This is a lower-level undergraduate course. This is an introductory course and one of the first courses that students will take as a public health core requirement. </w:t>
      </w:r>
    </w:p>
    <w:p w14:paraId="512EE7D9" w14:textId="77777777" w:rsidR="003A1165" w:rsidRDefault="00947B30">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0F81579C" w14:textId="77777777" w:rsidR="003A1165" w:rsidRDefault="00947B30">
      <w:pPr>
        <w:rPr>
          <w:rFonts w:ascii="Cambria" w:eastAsia="Cambria" w:hAnsi="Cambria" w:cs="Cambria"/>
          <w:b/>
        </w:rPr>
      </w:pPr>
      <w:r>
        <w:br w:type="page"/>
      </w:r>
    </w:p>
    <w:p w14:paraId="700AC519" w14:textId="77777777" w:rsidR="003A1165" w:rsidRDefault="00947B30">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68385095" w14:textId="77777777" w:rsidR="003A1165" w:rsidRDefault="003A1165">
      <w:pPr>
        <w:tabs>
          <w:tab w:val="left" w:pos="360"/>
          <w:tab w:val="left" w:pos="720"/>
        </w:tabs>
        <w:spacing w:after="0"/>
        <w:rPr>
          <w:rFonts w:ascii="Cambria" w:eastAsia="Cambria" w:hAnsi="Cambria" w:cs="Cambria"/>
          <w:b/>
        </w:rPr>
      </w:pPr>
    </w:p>
    <w:p w14:paraId="537851C0" w14:textId="77777777" w:rsidR="003A1165" w:rsidRDefault="00947B30">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49E502A0" w14:textId="77777777" w:rsidR="003A1165" w:rsidRDefault="00947B3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71A27FBA" w14:textId="77777777" w:rsidR="003A1165" w:rsidRDefault="00947B30">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020AE6FA" w14:textId="77777777" w:rsidR="003A1165" w:rsidRDefault="003A1165">
      <w:pPr>
        <w:tabs>
          <w:tab w:val="left" w:pos="360"/>
          <w:tab w:val="left" w:pos="810"/>
        </w:tabs>
        <w:spacing w:after="0"/>
        <w:rPr>
          <w:rFonts w:ascii="Cambria" w:eastAsia="Cambria" w:hAnsi="Cambria" w:cs="Cambria"/>
          <w:sz w:val="20"/>
          <w:szCs w:val="20"/>
        </w:rPr>
      </w:pPr>
    </w:p>
    <w:p w14:paraId="774BC794" w14:textId="77777777" w:rsidR="003A1165" w:rsidRDefault="00947B30">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313472E7" w14:textId="77777777" w:rsidR="003A1165" w:rsidRDefault="00947B3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4428D552" w14:textId="77777777" w:rsidR="003A1165" w:rsidRDefault="003A1165">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p>
    <w:p w14:paraId="6D8C769D" w14:textId="77777777" w:rsidR="003A1165" w:rsidRDefault="00947B30">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 xml:space="preserve">     The program-level learning outcomes for students enrolled in this program are:</w:t>
      </w:r>
    </w:p>
    <w:p w14:paraId="40AF5E58" w14:textId="77777777" w:rsidR="003A1165" w:rsidRDefault="00947B30">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understand how to assess and monitor population health.</w:t>
      </w:r>
    </w:p>
    <w:p w14:paraId="22C332CF" w14:textId="77777777" w:rsidR="003A1165" w:rsidRDefault="00947B30">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Students will learn how to investigate, diagnose, and address health hazards and root causes. </w:t>
      </w:r>
    </w:p>
    <w:p w14:paraId="3580E4B3" w14:textId="77777777" w:rsidR="003A1165" w:rsidRDefault="00947B30">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Students will develop effective public health communication strategies to inform and educate. </w:t>
      </w:r>
    </w:p>
    <w:p w14:paraId="2CD27507" w14:textId="77777777" w:rsidR="003A1165" w:rsidRDefault="00947B30">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develop public health strategies to strengthen, support, and mobilize communities and partnerships.</w:t>
      </w:r>
    </w:p>
    <w:p w14:paraId="20E06AC2" w14:textId="77777777" w:rsidR="003A1165" w:rsidRDefault="00947B30">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learn how to create, champion, and implement public health policies, plans, and laws.</w:t>
      </w:r>
    </w:p>
    <w:p w14:paraId="5C6C4674" w14:textId="77777777" w:rsidR="003A1165" w:rsidRDefault="00947B30">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understand how to utilize public health legal and regulatory actions.</w:t>
      </w:r>
    </w:p>
    <w:p w14:paraId="40D7AFE6" w14:textId="77777777" w:rsidR="003A1165" w:rsidRDefault="00947B30">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identify avenues to enabling equitable health access.</w:t>
      </w:r>
    </w:p>
    <w:p w14:paraId="2D83E9A4" w14:textId="77777777" w:rsidR="003A1165" w:rsidRDefault="00947B30">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contribute to building a diverse and skilled public health workforce.</w:t>
      </w:r>
    </w:p>
    <w:p w14:paraId="38A6FF50" w14:textId="77777777" w:rsidR="003A1165" w:rsidRDefault="00947B30">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develop strategies to improve and innovate through public health evaluation, research, and quality improvement.</w:t>
      </w:r>
    </w:p>
    <w:p w14:paraId="799D6585" w14:textId="77777777" w:rsidR="003A1165" w:rsidRDefault="00947B30">
      <w:pPr>
        <w:numPr>
          <w:ilvl w:val="0"/>
          <w:numId w:val="4"/>
        </w:numPr>
        <w:pBdr>
          <w:top w:val="nil"/>
          <w:left w:val="nil"/>
          <w:bottom w:val="nil"/>
          <w:right w:val="nil"/>
          <w:between w:val="nil"/>
        </w:pBdr>
        <w:tabs>
          <w:tab w:val="left" w:pos="360"/>
          <w:tab w:val="left" w:pos="720"/>
        </w:tabs>
        <w:spacing w:after="120" w:line="240" w:lineRule="auto"/>
        <w:rPr>
          <w:rFonts w:ascii="Cambria" w:eastAsia="Cambria" w:hAnsi="Cambria" w:cs="Cambria"/>
          <w:color w:val="000000"/>
          <w:sz w:val="20"/>
          <w:szCs w:val="20"/>
        </w:rPr>
      </w:pPr>
      <w:r>
        <w:rPr>
          <w:rFonts w:ascii="Cambria" w:eastAsia="Cambria" w:hAnsi="Cambria" w:cs="Cambria"/>
          <w:color w:val="000000"/>
          <w:sz w:val="20"/>
          <w:szCs w:val="20"/>
        </w:rPr>
        <w:t>Students will learn how to build and maintain a strong organizational infrastructure for public health.</w:t>
      </w:r>
    </w:p>
    <w:p w14:paraId="264C87C5" w14:textId="77777777" w:rsidR="003A1165" w:rsidRDefault="003A1165">
      <w:pPr>
        <w:tabs>
          <w:tab w:val="left" w:pos="360"/>
          <w:tab w:val="left" w:pos="720"/>
        </w:tabs>
        <w:spacing w:after="0" w:line="240" w:lineRule="auto"/>
        <w:rPr>
          <w:rFonts w:ascii="Cambria" w:eastAsia="Cambria" w:hAnsi="Cambria" w:cs="Cambria"/>
          <w:sz w:val="20"/>
          <w:szCs w:val="20"/>
        </w:rPr>
      </w:pPr>
    </w:p>
    <w:p w14:paraId="61014C22" w14:textId="77777777" w:rsidR="003A1165" w:rsidRDefault="00947B30">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 xml:space="preserve">The program-level learning outcome associated with this course is #8. </w:t>
      </w:r>
    </w:p>
    <w:p w14:paraId="09D29DB4" w14:textId="77777777" w:rsidR="003A1165" w:rsidRDefault="003A1165">
      <w:pPr>
        <w:tabs>
          <w:tab w:val="left" w:pos="360"/>
          <w:tab w:val="left" w:pos="720"/>
        </w:tabs>
        <w:spacing w:after="0" w:line="240" w:lineRule="auto"/>
        <w:rPr>
          <w:rFonts w:ascii="Cambria" w:eastAsia="Cambria" w:hAnsi="Cambria" w:cs="Cambria"/>
          <w:sz w:val="20"/>
          <w:szCs w:val="20"/>
        </w:rPr>
      </w:pPr>
    </w:p>
    <w:p w14:paraId="6FF8C4B3" w14:textId="77777777" w:rsidR="003A1165" w:rsidRDefault="00947B30">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359EFDB7" w14:textId="77777777" w:rsidR="003A1165" w:rsidRDefault="003A1165">
      <w:pPr>
        <w:tabs>
          <w:tab w:val="left" w:pos="360"/>
          <w:tab w:val="left" w:pos="720"/>
        </w:tabs>
        <w:spacing w:after="0" w:line="240" w:lineRule="auto"/>
        <w:rPr>
          <w:rFonts w:ascii="Cambria" w:eastAsia="Cambria" w:hAnsi="Cambria" w:cs="Cambria"/>
          <w:sz w:val="20"/>
          <w:szCs w:val="20"/>
        </w:rPr>
      </w:pPr>
    </w:p>
    <w:p w14:paraId="2F782488" w14:textId="77777777" w:rsidR="003A1165" w:rsidRDefault="00947B30">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tbl>
      <w:tblPr>
        <w:tblStyle w:val="af2"/>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3A1165" w14:paraId="26271B01" w14:textId="77777777">
        <w:tc>
          <w:tcPr>
            <w:tcW w:w="2148" w:type="dxa"/>
          </w:tcPr>
          <w:p w14:paraId="2F1E4116" w14:textId="77777777" w:rsidR="003A1165" w:rsidRDefault="00947B30">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36B3AE01" w14:textId="77777777" w:rsidR="003A1165" w:rsidRDefault="00947B30">
            <w:pPr>
              <w:numPr>
                <w:ilvl w:val="0"/>
                <w:numId w:val="5"/>
              </w:numPr>
              <w:pBdr>
                <w:top w:val="nil"/>
                <w:left w:val="nil"/>
                <w:bottom w:val="nil"/>
                <w:right w:val="nil"/>
                <w:between w:val="nil"/>
              </w:pBdr>
              <w:spacing w:after="200" w:line="276" w:lineRule="auto"/>
              <w:rPr>
                <w:rFonts w:ascii="Cambria" w:eastAsia="Cambria" w:hAnsi="Cambria" w:cs="Cambria"/>
                <w:color w:val="000000"/>
                <w:sz w:val="20"/>
                <w:szCs w:val="20"/>
              </w:rPr>
            </w:pPr>
            <w:r>
              <w:rPr>
                <w:rFonts w:ascii="Cambria" w:eastAsia="Cambria" w:hAnsi="Cambria" w:cs="Cambria"/>
                <w:color w:val="000000"/>
                <w:sz w:val="20"/>
                <w:szCs w:val="20"/>
              </w:rPr>
              <w:t>Students will contribute to building a diverse and skilled public health workforce.</w:t>
            </w:r>
          </w:p>
        </w:tc>
      </w:tr>
      <w:tr w:rsidR="003A1165" w14:paraId="67951834" w14:textId="77777777">
        <w:tc>
          <w:tcPr>
            <w:tcW w:w="2148" w:type="dxa"/>
          </w:tcPr>
          <w:p w14:paraId="4543C982" w14:textId="77777777" w:rsidR="003A1165" w:rsidRDefault="00947B30">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54965964" w14:textId="77777777" w:rsidR="003A1165" w:rsidRDefault="00947B30">
            <w:pPr>
              <w:numPr>
                <w:ilvl w:val="0"/>
                <w:numId w:val="1"/>
              </w:numPr>
              <w:pBdr>
                <w:top w:val="nil"/>
                <w:left w:val="nil"/>
                <w:bottom w:val="nil"/>
                <w:right w:val="nil"/>
                <w:between w:val="nil"/>
              </w:pBdr>
              <w:spacing w:line="276" w:lineRule="auto"/>
              <w:ind w:left="256" w:hanging="256"/>
              <w:rPr>
                <w:rFonts w:ascii="Cambria" w:eastAsia="Cambria" w:hAnsi="Cambria" w:cs="Cambria"/>
                <w:color w:val="000000"/>
                <w:sz w:val="20"/>
                <w:szCs w:val="20"/>
              </w:rPr>
            </w:pPr>
            <w:r>
              <w:rPr>
                <w:rFonts w:ascii="Cambria" w:eastAsia="Cambria" w:hAnsi="Cambria" w:cs="Cambria"/>
                <w:color w:val="000000"/>
                <w:sz w:val="20"/>
                <w:szCs w:val="20"/>
              </w:rPr>
              <w:t>Direct measure: Exam scores, written assignment grades</w:t>
            </w:r>
          </w:p>
          <w:p w14:paraId="26F03103" w14:textId="77777777" w:rsidR="003A1165" w:rsidRDefault="00947B30">
            <w:pPr>
              <w:numPr>
                <w:ilvl w:val="0"/>
                <w:numId w:val="1"/>
              </w:numPr>
              <w:pBdr>
                <w:top w:val="nil"/>
                <w:left w:val="nil"/>
                <w:bottom w:val="nil"/>
                <w:right w:val="nil"/>
                <w:between w:val="nil"/>
              </w:pBdr>
              <w:spacing w:after="200" w:line="276" w:lineRule="auto"/>
              <w:ind w:left="256" w:hanging="256"/>
              <w:rPr>
                <w:rFonts w:ascii="Cambria" w:eastAsia="Cambria" w:hAnsi="Cambria" w:cs="Cambria"/>
                <w:color w:val="000000"/>
                <w:sz w:val="20"/>
                <w:szCs w:val="20"/>
              </w:rPr>
            </w:pPr>
            <w:r>
              <w:rPr>
                <w:rFonts w:ascii="Cambria" w:eastAsia="Cambria" w:hAnsi="Cambria" w:cs="Cambria"/>
                <w:color w:val="000000"/>
                <w:sz w:val="20"/>
                <w:szCs w:val="20"/>
              </w:rPr>
              <w:t>Indirect measure: Program exit surveys; Certified in Public Health exam pass rate (if data are available); post-graduation employment survey</w:t>
            </w:r>
          </w:p>
        </w:tc>
      </w:tr>
      <w:tr w:rsidR="003A1165" w14:paraId="1AC9E285" w14:textId="77777777">
        <w:tc>
          <w:tcPr>
            <w:tcW w:w="2148" w:type="dxa"/>
          </w:tcPr>
          <w:p w14:paraId="5DCE741B" w14:textId="77777777" w:rsidR="003A1165" w:rsidRDefault="00947B30">
            <w:pPr>
              <w:rPr>
                <w:rFonts w:ascii="Cambria" w:eastAsia="Cambria" w:hAnsi="Cambria" w:cs="Cambria"/>
                <w:sz w:val="20"/>
                <w:szCs w:val="20"/>
              </w:rPr>
            </w:pPr>
            <w:r>
              <w:rPr>
                <w:rFonts w:ascii="Cambria" w:eastAsia="Cambria" w:hAnsi="Cambria" w:cs="Cambria"/>
                <w:sz w:val="20"/>
                <w:szCs w:val="20"/>
              </w:rPr>
              <w:t xml:space="preserve">Assessment </w:t>
            </w:r>
          </w:p>
          <w:p w14:paraId="54491B41" w14:textId="77777777" w:rsidR="003A1165" w:rsidRDefault="00947B30">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13A77897" w14:textId="77777777" w:rsidR="003A1165" w:rsidRDefault="00947B30">
            <w:pPr>
              <w:rPr>
                <w:rFonts w:ascii="Cambria" w:eastAsia="Cambria" w:hAnsi="Cambria" w:cs="Cambria"/>
                <w:sz w:val="20"/>
                <w:szCs w:val="20"/>
              </w:rPr>
            </w:pPr>
            <w:r>
              <w:rPr>
                <w:rFonts w:ascii="Cambria" w:eastAsia="Cambria" w:hAnsi="Cambria" w:cs="Cambria"/>
                <w:sz w:val="20"/>
                <w:szCs w:val="20"/>
              </w:rPr>
              <w:t>Annually</w:t>
            </w:r>
          </w:p>
        </w:tc>
      </w:tr>
      <w:tr w:rsidR="003A1165" w14:paraId="32C336B3" w14:textId="77777777">
        <w:tc>
          <w:tcPr>
            <w:tcW w:w="2148" w:type="dxa"/>
          </w:tcPr>
          <w:p w14:paraId="4E03BB7E" w14:textId="77777777" w:rsidR="003A1165" w:rsidRDefault="00947B30">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03CACF1" w14:textId="77777777" w:rsidR="003A1165" w:rsidRDefault="00947B30">
            <w:pPr>
              <w:rPr>
                <w:rFonts w:ascii="Cambria" w:eastAsia="Cambria" w:hAnsi="Cambria" w:cs="Cambria"/>
                <w:sz w:val="20"/>
                <w:szCs w:val="20"/>
              </w:rPr>
            </w:pPr>
            <w:r>
              <w:rPr>
                <w:rFonts w:ascii="Cambria" w:eastAsia="Cambria" w:hAnsi="Cambria" w:cs="Cambria"/>
                <w:sz w:val="20"/>
                <w:szCs w:val="20"/>
              </w:rPr>
              <w:t>Program director</w:t>
            </w:r>
          </w:p>
        </w:tc>
      </w:tr>
    </w:tbl>
    <w:p w14:paraId="06163DC2" w14:textId="77777777" w:rsidR="003A1165" w:rsidRDefault="00947B30">
      <w:pPr>
        <w:rPr>
          <w:rFonts w:ascii="Cambria" w:eastAsia="Cambria" w:hAnsi="Cambria" w:cs="Cambria"/>
          <w:i/>
          <w:sz w:val="20"/>
          <w:szCs w:val="20"/>
        </w:rPr>
      </w:pPr>
      <w:r>
        <w:rPr>
          <w:rFonts w:ascii="Cambria" w:eastAsia="Cambria" w:hAnsi="Cambria" w:cs="Cambria"/>
          <w:i/>
          <w:sz w:val="20"/>
          <w:szCs w:val="20"/>
        </w:rPr>
        <w:t>(Repeat if this new course will support additional program-level outcomes)</w:t>
      </w:r>
      <w:r>
        <w:br w:type="page"/>
      </w:r>
    </w:p>
    <w:p w14:paraId="1E4BFD57" w14:textId="77777777" w:rsidR="003A1165" w:rsidRDefault="00947B30">
      <w:pPr>
        <w:tabs>
          <w:tab w:val="left" w:pos="360"/>
          <w:tab w:val="left" w:pos="810"/>
        </w:tabs>
        <w:spacing w:after="0"/>
        <w:rPr>
          <w:rFonts w:ascii="Cambria" w:eastAsia="Cambria" w:hAnsi="Cambria" w:cs="Cambria"/>
          <w:b/>
          <w:u w:val="single"/>
        </w:rPr>
      </w:pPr>
      <w:r>
        <w:rPr>
          <w:rFonts w:ascii="Cambria" w:eastAsia="Cambria" w:hAnsi="Cambria" w:cs="Cambria"/>
        </w:rPr>
        <w:lastRenderedPageBreak/>
        <w:t xml:space="preserve"> </w:t>
      </w:r>
      <w:r>
        <w:rPr>
          <w:rFonts w:ascii="Cambria" w:eastAsia="Cambria" w:hAnsi="Cambria" w:cs="Cambria"/>
          <w:b/>
          <w:u w:val="single"/>
        </w:rPr>
        <w:t>Course-Level Outcomes</w:t>
      </w:r>
    </w:p>
    <w:p w14:paraId="6442BF7B" w14:textId="77777777" w:rsidR="003A1165" w:rsidRDefault="00947B30">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6FB8B975" w14:textId="77777777" w:rsidR="003A1165" w:rsidRDefault="003A1165">
      <w:pPr>
        <w:tabs>
          <w:tab w:val="left" w:pos="360"/>
          <w:tab w:val="left" w:pos="810"/>
        </w:tabs>
        <w:spacing w:after="0"/>
        <w:rPr>
          <w:rFonts w:ascii="Cambria" w:eastAsia="Cambria" w:hAnsi="Cambria" w:cs="Cambria"/>
          <w:sz w:val="20"/>
          <w:szCs w:val="20"/>
        </w:rPr>
      </w:pPr>
    </w:p>
    <w:tbl>
      <w:tblPr>
        <w:tblStyle w:val="af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3A1165" w14:paraId="37B7BBBB" w14:textId="77777777">
        <w:trPr>
          <w:trHeight w:val="377"/>
        </w:trPr>
        <w:tc>
          <w:tcPr>
            <w:tcW w:w="2148" w:type="dxa"/>
          </w:tcPr>
          <w:p w14:paraId="1CAFAD4D" w14:textId="77777777" w:rsidR="003A1165" w:rsidRDefault="00947B30">
            <w:pPr>
              <w:jc w:val="center"/>
              <w:rPr>
                <w:rFonts w:ascii="Cambria" w:eastAsia="Cambria" w:hAnsi="Cambria" w:cs="Cambria"/>
                <w:b/>
                <w:sz w:val="20"/>
                <w:szCs w:val="20"/>
              </w:rPr>
            </w:pPr>
            <w:r>
              <w:rPr>
                <w:rFonts w:ascii="Cambria" w:eastAsia="Cambria" w:hAnsi="Cambria" w:cs="Cambria"/>
                <w:b/>
                <w:sz w:val="20"/>
                <w:szCs w:val="20"/>
              </w:rPr>
              <w:t>Outcome 1</w:t>
            </w:r>
          </w:p>
          <w:p w14:paraId="1A9816C0" w14:textId="77777777" w:rsidR="003A1165" w:rsidRDefault="003A1165">
            <w:pPr>
              <w:rPr>
                <w:rFonts w:ascii="Cambria" w:eastAsia="Cambria" w:hAnsi="Cambria" w:cs="Cambria"/>
                <w:sz w:val="20"/>
                <w:szCs w:val="20"/>
              </w:rPr>
            </w:pPr>
          </w:p>
        </w:tc>
        <w:tc>
          <w:tcPr>
            <w:tcW w:w="7428" w:type="dxa"/>
          </w:tcPr>
          <w:p w14:paraId="57AD8AEE" w14:textId="77777777" w:rsidR="003A1165" w:rsidRDefault="00947B30">
            <w:pPr>
              <w:numPr>
                <w:ilvl w:val="0"/>
                <w:numId w:val="6"/>
              </w:numPr>
              <w:pBdr>
                <w:top w:val="nil"/>
                <w:left w:val="nil"/>
                <w:bottom w:val="nil"/>
                <w:right w:val="nil"/>
                <w:between w:val="nil"/>
              </w:pBdr>
              <w:tabs>
                <w:tab w:val="left" w:pos="256"/>
                <w:tab w:val="left" w:pos="720"/>
              </w:tabs>
              <w:spacing w:after="200" w:line="276" w:lineRule="auto"/>
              <w:ind w:left="256" w:hanging="270"/>
              <w:rPr>
                <w:rFonts w:ascii="Cambria" w:eastAsia="Cambria" w:hAnsi="Cambria" w:cs="Cambria"/>
                <w:color w:val="000000"/>
                <w:sz w:val="20"/>
                <w:szCs w:val="20"/>
              </w:rPr>
            </w:pPr>
            <w:r>
              <w:rPr>
                <w:rFonts w:ascii="Cambria" w:eastAsia="Cambria" w:hAnsi="Cambria" w:cs="Cambria"/>
                <w:color w:val="000000"/>
                <w:sz w:val="20"/>
                <w:szCs w:val="20"/>
              </w:rPr>
              <w:t xml:space="preserve">Students will learn about the public health sciences, why public health is controversial, and public health powers and responsibilities. </w:t>
            </w:r>
          </w:p>
        </w:tc>
      </w:tr>
      <w:tr w:rsidR="003A1165" w14:paraId="43683D18" w14:textId="77777777">
        <w:tc>
          <w:tcPr>
            <w:tcW w:w="2148" w:type="dxa"/>
          </w:tcPr>
          <w:p w14:paraId="1EA9C4A9" w14:textId="77777777" w:rsidR="003A1165" w:rsidRDefault="00947B30">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71EA450F" w14:textId="77777777" w:rsidR="003A1165" w:rsidRDefault="00947B30">
            <w:pPr>
              <w:rPr>
                <w:rFonts w:ascii="Cambria" w:eastAsia="Cambria" w:hAnsi="Cambria" w:cs="Cambria"/>
                <w:sz w:val="20"/>
                <w:szCs w:val="20"/>
              </w:rPr>
            </w:pPr>
            <w:r>
              <w:rPr>
                <w:rFonts w:ascii="Cambria" w:eastAsia="Cambria" w:hAnsi="Cambria" w:cs="Cambria"/>
                <w:sz w:val="20"/>
                <w:szCs w:val="20"/>
              </w:rPr>
              <w:t xml:space="preserve">Students will complete exams to ensure they become competent in this outcome. </w:t>
            </w:r>
          </w:p>
        </w:tc>
      </w:tr>
      <w:tr w:rsidR="003A1165" w14:paraId="739D55B8" w14:textId="77777777">
        <w:trPr>
          <w:trHeight w:val="242"/>
        </w:trPr>
        <w:tc>
          <w:tcPr>
            <w:tcW w:w="2148" w:type="dxa"/>
          </w:tcPr>
          <w:p w14:paraId="10FCAA3F" w14:textId="77777777" w:rsidR="003A1165" w:rsidRDefault="00947B30">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81BF546" w14:textId="77777777" w:rsidR="003A1165" w:rsidRDefault="00947B30">
            <w:pPr>
              <w:rPr>
                <w:rFonts w:ascii="Cambria" w:eastAsia="Cambria" w:hAnsi="Cambria" w:cs="Cambria"/>
                <w:sz w:val="20"/>
                <w:szCs w:val="20"/>
              </w:rPr>
            </w:pPr>
            <w:r>
              <w:rPr>
                <w:rFonts w:ascii="Cambria" w:eastAsia="Cambria" w:hAnsi="Cambria" w:cs="Cambria"/>
                <w:sz w:val="20"/>
                <w:szCs w:val="20"/>
              </w:rPr>
              <w:t>Exam scores</w:t>
            </w:r>
          </w:p>
        </w:tc>
      </w:tr>
    </w:tbl>
    <w:p w14:paraId="75EE6522" w14:textId="77777777" w:rsidR="003A1165" w:rsidRDefault="003A1165">
      <w:pPr>
        <w:ind w:firstLine="720"/>
        <w:rPr>
          <w:rFonts w:ascii="Cambria" w:eastAsia="Cambria" w:hAnsi="Cambria" w:cs="Cambria"/>
          <w:i/>
          <w:sz w:val="20"/>
          <w:szCs w:val="20"/>
        </w:rPr>
      </w:pPr>
    </w:p>
    <w:tbl>
      <w:tblPr>
        <w:tblStyle w:val="af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3A1165" w14:paraId="4770DFF5" w14:textId="77777777">
        <w:trPr>
          <w:trHeight w:val="287"/>
        </w:trPr>
        <w:tc>
          <w:tcPr>
            <w:tcW w:w="2148" w:type="dxa"/>
          </w:tcPr>
          <w:p w14:paraId="55AABBC4" w14:textId="77777777" w:rsidR="003A1165" w:rsidRDefault="00947B30">
            <w:pPr>
              <w:jc w:val="center"/>
              <w:rPr>
                <w:rFonts w:ascii="Cambria" w:eastAsia="Cambria" w:hAnsi="Cambria" w:cs="Cambria"/>
                <w:b/>
                <w:sz w:val="20"/>
                <w:szCs w:val="20"/>
              </w:rPr>
            </w:pPr>
            <w:r>
              <w:rPr>
                <w:rFonts w:ascii="Cambria" w:eastAsia="Cambria" w:hAnsi="Cambria" w:cs="Cambria"/>
                <w:b/>
                <w:sz w:val="20"/>
                <w:szCs w:val="20"/>
              </w:rPr>
              <w:t>Outcome 2</w:t>
            </w:r>
          </w:p>
          <w:p w14:paraId="11F23622" w14:textId="77777777" w:rsidR="003A1165" w:rsidRDefault="003A1165">
            <w:pPr>
              <w:rPr>
                <w:rFonts w:ascii="Cambria" w:eastAsia="Cambria" w:hAnsi="Cambria" w:cs="Cambria"/>
                <w:sz w:val="20"/>
                <w:szCs w:val="20"/>
              </w:rPr>
            </w:pPr>
          </w:p>
        </w:tc>
        <w:tc>
          <w:tcPr>
            <w:tcW w:w="7428" w:type="dxa"/>
          </w:tcPr>
          <w:p w14:paraId="1413675C" w14:textId="77777777" w:rsidR="003A1165" w:rsidRDefault="00947B30">
            <w:pPr>
              <w:numPr>
                <w:ilvl w:val="0"/>
                <w:numId w:val="6"/>
              </w:numPr>
              <w:pBdr>
                <w:top w:val="nil"/>
                <w:left w:val="nil"/>
                <w:bottom w:val="nil"/>
                <w:right w:val="nil"/>
                <w:between w:val="nil"/>
              </w:pBdr>
              <w:tabs>
                <w:tab w:val="left" w:pos="256"/>
                <w:tab w:val="left" w:pos="720"/>
              </w:tabs>
              <w:spacing w:after="200" w:line="276" w:lineRule="auto"/>
              <w:ind w:left="256" w:hanging="270"/>
              <w:rPr>
                <w:rFonts w:ascii="Cambria" w:eastAsia="Cambria" w:hAnsi="Cambria" w:cs="Cambria"/>
                <w:color w:val="000000"/>
                <w:sz w:val="20"/>
                <w:szCs w:val="20"/>
              </w:rPr>
            </w:pPr>
            <w:r>
              <w:rPr>
                <w:rFonts w:ascii="Cambria" w:eastAsia="Cambria" w:hAnsi="Cambria" w:cs="Cambria"/>
                <w:color w:val="000000"/>
                <w:sz w:val="20"/>
                <w:szCs w:val="20"/>
              </w:rPr>
              <w:t xml:space="preserve">Students will learn about public health analytical methods including epidemiologic principles and methods, statistics, and public health data. </w:t>
            </w:r>
          </w:p>
        </w:tc>
      </w:tr>
      <w:tr w:rsidR="003A1165" w14:paraId="7D863D98" w14:textId="77777777">
        <w:tc>
          <w:tcPr>
            <w:tcW w:w="2148" w:type="dxa"/>
          </w:tcPr>
          <w:p w14:paraId="504C81EF" w14:textId="77777777" w:rsidR="003A1165" w:rsidRDefault="00947B30">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221960D" w14:textId="77777777" w:rsidR="003A1165" w:rsidRDefault="00947B30">
            <w:pPr>
              <w:rPr>
                <w:rFonts w:ascii="Cambria" w:eastAsia="Cambria" w:hAnsi="Cambria" w:cs="Cambria"/>
                <w:sz w:val="20"/>
                <w:szCs w:val="20"/>
              </w:rPr>
            </w:pPr>
            <w:r>
              <w:rPr>
                <w:rFonts w:ascii="Cambria" w:eastAsia="Cambria" w:hAnsi="Cambria" w:cs="Cambria"/>
                <w:sz w:val="20"/>
                <w:szCs w:val="20"/>
              </w:rPr>
              <w:t>Students will complete exams to ensure they become competent in this outcome.</w:t>
            </w:r>
          </w:p>
        </w:tc>
      </w:tr>
      <w:tr w:rsidR="003A1165" w14:paraId="2E2DDD35" w14:textId="77777777">
        <w:tc>
          <w:tcPr>
            <w:tcW w:w="2148" w:type="dxa"/>
          </w:tcPr>
          <w:p w14:paraId="21F5FE5C" w14:textId="77777777" w:rsidR="003A1165" w:rsidRDefault="00947B30">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52BD8EC" w14:textId="77777777" w:rsidR="003A1165" w:rsidRDefault="00947B30">
            <w:pPr>
              <w:rPr>
                <w:rFonts w:ascii="Cambria" w:eastAsia="Cambria" w:hAnsi="Cambria" w:cs="Cambria"/>
                <w:sz w:val="20"/>
                <w:szCs w:val="20"/>
              </w:rPr>
            </w:pPr>
            <w:r>
              <w:rPr>
                <w:rFonts w:ascii="Cambria" w:eastAsia="Cambria" w:hAnsi="Cambria" w:cs="Cambria"/>
                <w:sz w:val="20"/>
                <w:szCs w:val="20"/>
              </w:rPr>
              <w:t>Exam scores</w:t>
            </w:r>
          </w:p>
        </w:tc>
      </w:tr>
    </w:tbl>
    <w:p w14:paraId="308BFD51" w14:textId="77777777" w:rsidR="003A1165" w:rsidRDefault="003A1165">
      <w:pPr>
        <w:rPr>
          <w:rFonts w:ascii="Cambria" w:eastAsia="Cambria" w:hAnsi="Cambria" w:cs="Cambria"/>
          <w:sz w:val="20"/>
          <w:szCs w:val="20"/>
        </w:rPr>
      </w:pPr>
    </w:p>
    <w:tbl>
      <w:tblPr>
        <w:tblStyle w:val="af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3A1165" w14:paraId="0EC69E1F" w14:textId="77777777">
        <w:trPr>
          <w:trHeight w:val="278"/>
        </w:trPr>
        <w:tc>
          <w:tcPr>
            <w:tcW w:w="2148" w:type="dxa"/>
          </w:tcPr>
          <w:p w14:paraId="0581D5B6" w14:textId="77777777" w:rsidR="003A1165" w:rsidRDefault="00947B30">
            <w:pPr>
              <w:jc w:val="center"/>
              <w:rPr>
                <w:rFonts w:ascii="Cambria" w:eastAsia="Cambria" w:hAnsi="Cambria" w:cs="Cambria"/>
                <w:b/>
                <w:sz w:val="20"/>
                <w:szCs w:val="20"/>
              </w:rPr>
            </w:pPr>
            <w:r>
              <w:rPr>
                <w:rFonts w:ascii="Cambria" w:eastAsia="Cambria" w:hAnsi="Cambria" w:cs="Cambria"/>
                <w:b/>
                <w:sz w:val="20"/>
                <w:szCs w:val="20"/>
              </w:rPr>
              <w:t>Outcome 3</w:t>
            </w:r>
          </w:p>
          <w:p w14:paraId="60F04CF4" w14:textId="77777777" w:rsidR="003A1165" w:rsidRDefault="003A1165">
            <w:pPr>
              <w:rPr>
                <w:rFonts w:ascii="Cambria" w:eastAsia="Cambria" w:hAnsi="Cambria" w:cs="Cambria"/>
                <w:sz w:val="20"/>
                <w:szCs w:val="20"/>
              </w:rPr>
            </w:pPr>
          </w:p>
        </w:tc>
        <w:tc>
          <w:tcPr>
            <w:tcW w:w="7428" w:type="dxa"/>
          </w:tcPr>
          <w:p w14:paraId="7DC5226D" w14:textId="77777777" w:rsidR="003A1165" w:rsidRDefault="00947B30">
            <w:pPr>
              <w:numPr>
                <w:ilvl w:val="0"/>
                <w:numId w:val="8"/>
              </w:numPr>
              <w:pBdr>
                <w:top w:val="nil"/>
                <w:left w:val="nil"/>
                <w:bottom w:val="nil"/>
                <w:right w:val="nil"/>
                <w:between w:val="nil"/>
              </w:pBdr>
              <w:tabs>
                <w:tab w:val="left" w:pos="1080"/>
              </w:tabs>
              <w:spacing w:after="200" w:line="276" w:lineRule="auto"/>
              <w:ind w:left="256" w:hanging="256"/>
              <w:rPr>
                <w:rFonts w:ascii="Cambria" w:eastAsia="Cambria" w:hAnsi="Cambria" w:cs="Cambria"/>
                <w:color w:val="000000"/>
                <w:sz w:val="20"/>
                <w:szCs w:val="20"/>
              </w:rPr>
            </w:pPr>
            <w:r>
              <w:rPr>
                <w:rFonts w:ascii="Cambria" w:eastAsia="Cambria" w:hAnsi="Cambria" w:cs="Cambria"/>
                <w:color w:val="000000"/>
                <w:sz w:val="20"/>
                <w:szCs w:val="20"/>
              </w:rPr>
              <w:t xml:space="preserve">Students will understand and interpret frequency distributions. Students will learn about the biomedical basis of public health including infectious diseases, chronic disease, and genetic diseases. </w:t>
            </w:r>
          </w:p>
        </w:tc>
      </w:tr>
      <w:tr w:rsidR="003A1165" w14:paraId="3F4A4CCB" w14:textId="77777777">
        <w:tc>
          <w:tcPr>
            <w:tcW w:w="2148" w:type="dxa"/>
          </w:tcPr>
          <w:p w14:paraId="74ACBBBD" w14:textId="77777777" w:rsidR="003A1165" w:rsidRDefault="00947B30">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1AB2F82" w14:textId="77777777" w:rsidR="003A1165" w:rsidRDefault="00947B30">
            <w:pPr>
              <w:rPr>
                <w:rFonts w:ascii="Cambria" w:eastAsia="Cambria" w:hAnsi="Cambria" w:cs="Cambria"/>
                <w:sz w:val="20"/>
                <w:szCs w:val="20"/>
              </w:rPr>
            </w:pPr>
            <w:r>
              <w:rPr>
                <w:rFonts w:ascii="Cambria" w:eastAsia="Cambria" w:hAnsi="Cambria" w:cs="Cambria"/>
                <w:sz w:val="20"/>
                <w:szCs w:val="20"/>
              </w:rPr>
              <w:t>Students will complete exams to ensure they become competent in this outcome.</w:t>
            </w:r>
          </w:p>
        </w:tc>
      </w:tr>
      <w:tr w:rsidR="003A1165" w14:paraId="156F8221" w14:textId="77777777">
        <w:tc>
          <w:tcPr>
            <w:tcW w:w="2148" w:type="dxa"/>
          </w:tcPr>
          <w:p w14:paraId="2070D4ED" w14:textId="77777777" w:rsidR="003A1165" w:rsidRDefault="00947B30">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23A53F06" w14:textId="77777777" w:rsidR="003A1165" w:rsidRDefault="00947B30">
            <w:pPr>
              <w:rPr>
                <w:rFonts w:ascii="Cambria" w:eastAsia="Cambria" w:hAnsi="Cambria" w:cs="Cambria"/>
                <w:sz w:val="20"/>
                <w:szCs w:val="20"/>
              </w:rPr>
            </w:pPr>
            <w:r>
              <w:rPr>
                <w:rFonts w:ascii="Cambria" w:eastAsia="Cambria" w:hAnsi="Cambria" w:cs="Cambria"/>
                <w:sz w:val="20"/>
                <w:szCs w:val="20"/>
              </w:rPr>
              <w:t>Exam scores</w:t>
            </w:r>
          </w:p>
        </w:tc>
      </w:tr>
    </w:tbl>
    <w:p w14:paraId="71DFE142" w14:textId="77777777" w:rsidR="003A1165" w:rsidRDefault="003A1165">
      <w:pPr>
        <w:rPr>
          <w:rFonts w:ascii="Cambria" w:eastAsia="Cambria" w:hAnsi="Cambria" w:cs="Cambria"/>
          <w:sz w:val="20"/>
          <w:szCs w:val="20"/>
        </w:rPr>
      </w:pPr>
    </w:p>
    <w:tbl>
      <w:tblPr>
        <w:tblStyle w:val="af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3A1165" w14:paraId="7903A47C" w14:textId="77777777">
        <w:trPr>
          <w:trHeight w:val="278"/>
        </w:trPr>
        <w:tc>
          <w:tcPr>
            <w:tcW w:w="2148" w:type="dxa"/>
          </w:tcPr>
          <w:p w14:paraId="34D1A6CD" w14:textId="77777777" w:rsidR="003A1165" w:rsidRDefault="00947B30">
            <w:pPr>
              <w:jc w:val="center"/>
              <w:rPr>
                <w:rFonts w:ascii="Cambria" w:eastAsia="Cambria" w:hAnsi="Cambria" w:cs="Cambria"/>
                <w:b/>
                <w:sz w:val="20"/>
                <w:szCs w:val="20"/>
              </w:rPr>
            </w:pPr>
            <w:r>
              <w:rPr>
                <w:rFonts w:ascii="Cambria" w:eastAsia="Cambria" w:hAnsi="Cambria" w:cs="Cambria"/>
                <w:b/>
                <w:sz w:val="20"/>
                <w:szCs w:val="20"/>
              </w:rPr>
              <w:t>Outcome 4</w:t>
            </w:r>
          </w:p>
          <w:p w14:paraId="69F8C9D5" w14:textId="77777777" w:rsidR="003A1165" w:rsidRDefault="003A1165">
            <w:pPr>
              <w:rPr>
                <w:rFonts w:ascii="Cambria" w:eastAsia="Cambria" w:hAnsi="Cambria" w:cs="Cambria"/>
                <w:sz w:val="20"/>
                <w:szCs w:val="20"/>
              </w:rPr>
            </w:pPr>
          </w:p>
        </w:tc>
        <w:tc>
          <w:tcPr>
            <w:tcW w:w="7428" w:type="dxa"/>
          </w:tcPr>
          <w:p w14:paraId="0863D589" w14:textId="77777777" w:rsidR="003A1165" w:rsidRDefault="00947B30">
            <w:pPr>
              <w:numPr>
                <w:ilvl w:val="0"/>
                <w:numId w:val="7"/>
              </w:numPr>
              <w:pBdr>
                <w:top w:val="nil"/>
                <w:left w:val="nil"/>
                <w:bottom w:val="nil"/>
                <w:right w:val="nil"/>
                <w:between w:val="nil"/>
              </w:pBdr>
              <w:tabs>
                <w:tab w:val="left" w:pos="1080"/>
              </w:tabs>
              <w:spacing w:after="200" w:line="276" w:lineRule="auto"/>
              <w:ind w:left="256" w:hanging="256"/>
              <w:rPr>
                <w:rFonts w:ascii="Cambria" w:eastAsia="Cambria" w:hAnsi="Cambria" w:cs="Cambria"/>
                <w:color w:val="000000"/>
                <w:sz w:val="20"/>
                <w:szCs w:val="20"/>
              </w:rPr>
            </w:pPr>
            <w:r>
              <w:rPr>
                <w:rFonts w:ascii="Cambria" w:eastAsia="Cambria" w:hAnsi="Cambria" w:cs="Cambria"/>
                <w:color w:val="000000"/>
                <w:sz w:val="20"/>
                <w:szCs w:val="20"/>
              </w:rPr>
              <w:t xml:space="preserve">Students will learn about social and behavioral factors in health including psychosocial factors, poor diet </w:t>
            </w:r>
            <w:proofErr w:type="gramStart"/>
            <w:r>
              <w:rPr>
                <w:rFonts w:ascii="Cambria" w:eastAsia="Cambria" w:hAnsi="Cambria" w:cs="Cambria"/>
                <w:color w:val="000000"/>
                <w:sz w:val="20"/>
                <w:szCs w:val="20"/>
              </w:rPr>
              <w:t>and  physical</w:t>
            </w:r>
            <w:proofErr w:type="gramEnd"/>
            <w:r>
              <w:rPr>
                <w:rFonts w:ascii="Cambria" w:eastAsia="Cambria" w:hAnsi="Cambria" w:cs="Cambria"/>
                <w:color w:val="000000"/>
                <w:sz w:val="20"/>
                <w:szCs w:val="20"/>
              </w:rPr>
              <w:t xml:space="preserve"> inactivity, tobacco, injury prevention, maternal and child health, and mental health. </w:t>
            </w:r>
          </w:p>
        </w:tc>
      </w:tr>
      <w:tr w:rsidR="003A1165" w14:paraId="2C07F723" w14:textId="77777777">
        <w:tc>
          <w:tcPr>
            <w:tcW w:w="2148" w:type="dxa"/>
          </w:tcPr>
          <w:p w14:paraId="1BCA2056" w14:textId="77777777" w:rsidR="003A1165" w:rsidRDefault="00947B30">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4473D50" w14:textId="77777777" w:rsidR="003A1165" w:rsidRDefault="00947B30">
            <w:pPr>
              <w:rPr>
                <w:rFonts w:ascii="Cambria" w:eastAsia="Cambria" w:hAnsi="Cambria" w:cs="Cambria"/>
                <w:sz w:val="20"/>
                <w:szCs w:val="20"/>
              </w:rPr>
            </w:pPr>
            <w:r>
              <w:rPr>
                <w:rFonts w:ascii="Cambria" w:eastAsia="Cambria" w:hAnsi="Cambria" w:cs="Cambria"/>
                <w:sz w:val="20"/>
                <w:szCs w:val="20"/>
              </w:rPr>
              <w:t>Students will complete exams to ensure they become competent in this outcome.</w:t>
            </w:r>
          </w:p>
        </w:tc>
      </w:tr>
      <w:tr w:rsidR="003A1165" w14:paraId="2FC60B64" w14:textId="77777777">
        <w:tc>
          <w:tcPr>
            <w:tcW w:w="2148" w:type="dxa"/>
          </w:tcPr>
          <w:p w14:paraId="48A0C1B9" w14:textId="77777777" w:rsidR="003A1165" w:rsidRDefault="00947B30">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A349F09" w14:textId="77777777" w:rsidR="003A1165" w:rsidRDefault="00947B30">
            <w:pPr>
              <w:rPr>
                <w:rFonts w:ascii="Cambria" w:eastAsia="Cambria" w:hAnsi="Cambria" w:cs="Cambria"/>
                <w:sz w:val="20"/>
                <w:szCs w:val="20"/>
              </w:rPr>
            </w:pPr>
            <w:r>
              <w:rPr>
                <w:rFonts w:ascii="Cambria" w:eastAsia="Cambria" w:hAnsi="Cambria" w:cs="Cambria"/>
                <w:sz w:val="20"/>
                <w:szCs w:val="20"/>
              </w:rPr>
              <w:t>Exam scores</w:t>
            </w:r>
          </w:p>
        </w:tc>
      </w:tr>
    </w:tbl>
    <w:p w14:paraId="5BAFBD1D" w14:textId="77777777" w:rsidR="003A1165" w:rsidRDefault="00947B30">
      <w:pPr>
        <w:rPr>
          <w:rFonts w:ascii="Cambria" w:eastAsia="Cambria" w:hAnsi="Cambria" w:cs="Cambria"/>
          <w:sz w:val="20"/>
          <w:szCs w:val="20"/>
        </w:rPr>
      </w:pPr>
      <w:r>
        <w:br w:type="page"/>
      </w:r>
    </w:p>
    <w:tbl>
      <w:tblPr>
        <w:tblStyle w:val="af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3A1165" w14:paraId="2CD7965B" w14:textId="77777777">
        <w:trPr>
          <w:trHeight w:val="278"/>
        </w:trPr>
        <w:tc>
          <w:tcPr>
            <w:tcW w:w="2148" w:type="dxa"/>
          </w:tcPr>
          <w:p w14:paraId="7FF6EDCE" w14:textId="77777777" w:rsidR="003A1165" w:rsidRDefault="00947B30">
            <w:pPr>
              <w:jc w:val="center"/>
              <w:rPr>
                <w:rFonts w:ascii="Cambria" w:eastAsia="Cambria" w:hAnsi="Cambria" w:cs="Cambria"/>
                <w:b/>
                <w:sz w:val="20"/>
                <w:szCs w:val="20"/>
              </w:rPr>
            </w:pPr>
            <w:r>
              <w:rPr>
                <w:rFonts w:ascii="Cambria" w:eastAsia="Cambria" w:hAnsi="Cambria" w:cs="Cambria"/>
                <w:b/>
                <w:sz w:val="20"/>
                <w:szCs w:val="20"/>
              </w:rPr>
              <w:lastRenderedPageBreak/>
              <w:t>Outcome 5</w:t>
            </w:r>
          </w:p>
          <w:p w14:paraId="3F0DE3BC" w14:textId="77777777" w:rsidR="003A1165" w:rsidRDefault="003A1165">
            <w:pPr>
              <w:rPr>
                <w:rFonts w:ascii="Cambria" w:eastAsia="Cambria" w:hAnsi="Cambria" w:cs="Cambria"/>
                <w:sz w:val="20"/>
                <w:szCs w:val="20"/>
              </w:rPr>
            </w:pPr>
          </w:p>
        </w:tc>
        <w:tc>
          <w:tcPr>
            <w:tcW w:w="7428" w:type="dxa"/>
          </w:tcPr>
          <w:p w14:paraId="12E66C5B" w14:textId="77777777" w:rsidR="003A1165" w:rsidRDefault="00947B30">
            <w:pPr>
              <w:numPr>
                <w:ilvl w:val="0"/>
                <w:numId w:val="10"/>
              </w:numPr>
              <w:pBdr>
                <w:top w:val="nil"/>
                <w:left w:val="nil"/>
                <w:bottom w:val="nil"/>
                <w:right w:val="nil"/>
                <w:between w:val="nil"/>
              </w:pBdr>
              <w:tabs>
                <w:tab w:val="left" w:pos="1080"/>
              </w:tabs>
              <w:spacing w:after="200" w:line="276" w:lineRule="auto"/>
              <w:ind w:left="256" w:hanging="256"/>
              <w:rPr>
                <w:rFonts w:ascii="Cambria" w:eastAsia="Cambria" w:hAnsi="Cambria" w:cs="Cambria"/>
                <w:color w:val="000000"/>
                <w:sz w:val="20"/>
                <w:szCs w:val="20"/>
              </w:rPr>
            </w:pPr>
            <w:r>
              <w:rPr>
                <w:rFonts w:ascii="Cambria" w:eastAsia="Cambria" w:hAnsi="Cambria" w:cs="Cambria"/>
                <w:color w:val="000000"/>
                <w:sz w:val="20"/>
                <w:szCs w:val="20"/>
              </w:rPr>
              <w:t xml:space="preserve">Students will learn about environmental issues in public health including clean air, clean water, hazardous waste, safe food and prescription drugs, and depletion of resources.  </w:t>
            </w:r>
          </w:p>
        </w:tc>
      </w:tr>
      <w:tr w:rsidR="003A1165" w14:paraId="7BFD1A9D" w14:textId="77777777">
        <w:tc>
          <w:tcPr>
            <w:tcW w:w="2148" w:type="dxa"/>
          </w:tcPr>
          <w:p w14:paraId="65AFFCD8" w14:textId="77777777" w:rsidR="003A1165" w:rsidRDefault="00947B30">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B83D7DE" w14:textId="77777777" w:rsidR="003A1165" w:rsidRDefault="00947B30">
            <w:pPr>
              <w:rPr>
                <w:rFonts w:ascii="Cambria" w:eastAsia="Cambria" w:hAnsi="Cambria" w:cs="Cambria"/>
                <w:sz w:val="20"/>
                <w:szCs w:val="20"/>
              </w:rPr>
            </w:pPr>
            <w:r>
              <w:rPr>
                <w:rFonts w:ascii="Cambria" w:eastAsia="Cambria" w:hAnsi="Cambria" w:cs="Cambria"/>
                <w:sz w:val="20"/>
                <w:szCs w:val="20"/>
              </w:rPr>
              <w:t>Students will complete exams to ensure they become competent in this outcome.</w:t>
            </w:r>
          </w:p>
        </w:tc>
      </w:tr>
      <w:tr w:rsidR="003A1165" w14:paraId="0644AF3F" w14:textId="77777777">
        <w:tc>
          <w:tcPr>
            <w:tcW w:w="2148" w:type="dxa"/>
          </w:tcPr>
          <w:p w14:paraId="37F2F75D" w14:textId="77777777" w:rsidR="003A1165" w:rsidRDefault="00947B30">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F088E36" w14:textId="77777777" w:rsidR="003A1165" w:rsidRDefault="00947B30">
            <w:pPr>
              <w:rPr>
                <w:rFonts w:ascii="Cambria" w:eastAsia="Cambria" w:hAnsi="Cambria" w:cs="Cambria"/>
                <w:sz w:val="20"/>
                <w:szCs w:val="20"/>
              </w:rPr>
            </w:pPr>
            <w:r>
              <w:rPr>
                <w:rFonts w:ascii="Cambria" w:eastAsia="Cambria" w:hAnsi="Cambria" w:cs="Cambria"/>
                <w:sz w:val="20"/>
                <w:szCs w:val="20"/>
              </w:rPr>
              <w:t>Exam scores</w:t>
            </w:r>
          </w:p>
        </w:tc>
      </w:tr>
    </w:tbl>
    <w:p w14:paraId="1403C0A8" w14:textId="77777777" w:rsidR="003A1165" w:rsidRDefault="003A1165">
      <w:pPr>
        <w:rPr>
          <w:rFonts w:ascii="Cambria" w:eastAsia="Cambria" w:hAnsi="Cambria" w:cs="Cambria"/>
          <w:sz w:val="20"/>
          <w:szCs w:val="20"/>
        </w:rPr>
      </w:pPr>
    </w:p>
    <w:tbl>
      <w:tblPr>
        <w:tblStyle w:val="af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3A1165" w14:paraId="7E2E9E3F" w14:textId="77777777">
        <w:trPr>
          <w:trHeight w:val="278"/>
        </w:trPr>
        <w:tc>
          <w:tcPr>
            <w:tcW w:w="2148" w:type="dxa"/>
          </w:tcPr>
          <w:p w14:paraId="6F02AC6B" w14:textId="77777777" w:rsidR="003A1165" w:rsidRDefault="00947B30">
            <w:pPr>
              <w:jc w:val="center"/>
              <w:rPr>
                <w:rFonts w:ascii="Cambria" w:eastAsia="Cambria" w:hAnsi="Cambria" w:cs="Cambria"/>
                <w:b/>
                <w:sz w:val="20"/>
                <w:szCs w:val="20"/>
              </w:rPr>
            </w:pPr>
            <w:r>
              <w:rPr>
                <w:rFonts w:ascii="Cambria" w:eastAsia="Cambria" w:hAnsi="Cambria" w:cs="Cambria"/>
                <w:b/>
                <w:sz w:val="20"/>
                <w:szCs w:val="20"/>
              </w:rPr>
              <w:t>Outcome 6</w:t>
            </w:r>
          </w:p>
          <w:p w14:paraId="549D7856" w14:textId="77777777" w:rsidR="003A1165" w:rsidRDefault="003A1165">
            <w:pPr>
              <w:rPr>
                <w:rFonts w:ascii="Cambria" w:eastAsia="Cambria" w:hAnsi="Cambria" w:cs="Cambria"/>
                <w:sz w:val="20"/>
                <w:szCs w:val="20"/>
              </w:rPr>
            </w:pPr>
          </w:p>
        </w:tc>
        <w:tc>
          <w:tcPr>
            <w:tcW w:w="7428" w:type="dxa"/>
          </w:tcPr>
          <w:p w14:paraId="381E51A3" w14:textId="77777777" w:rsidR="003A1165" w:rsidRDefault="00947B30">
            <w:pPr>
              <w:numPr>
                <w:ilvl w:val="0"/>
                <w:numId w:val="10"/>
              </w:numPr>
              <w:pBdr>
                <w:top w:val="nil"/>
                <w:left w:val="nil"/>
                <w:bottom w:val="nil"/>
                <w:right w:val="nil"/>
                <w:between w:val="nil"/>
              </w:pBdr>
              <w:tabs>
                <w:tab w:val="left" w:pos="1080"/>
              </w:tabs>
              <w:spacing w:after="200" w:line="276" w:lineRule="auto"/>
              <w:ind w:left="256" w:hanging="270"/>
              <w:rPr>
                <w:rFonts w:ascii="Cambria" w:eastAsia="Cambria" w:hAnsi="Cambria" w:cs="Cambria"/>
                <w:color w:val="000000"/>
                <w:sz w:val="20"/>
                <w:szCs w:val="20"/>
              </w:rPr>
            </w:pPr>
            <w:r>
              <w:rPr>
                <w:rFonts w:ascii="Cambria" w:eastAsia="Cambria" w:hAnsi="Cambria" w:cs="Cambria"/>
                <w:color w:val="000000"/>
                <w:sz w:val="20"/>
                <w:szCs w:val="20"/>
              </w:rPr>
              <w:t xml:space="preserve">Students will learn about the difference between medical care and public health. </w:t>
            </w:r>
          </w:p>
        </w:tc>
      </w:tr>
      <w:tr w:rsidR="003A1165" w14:paraId="198F64BE" w14:textId="77777777">
        <w:tc>
          <w:tcPr>
            <w:tcW w:w="2148" w:type="dxa"/>
          </w:tcPr>
          <w:p w14:paraId="5D79D464" w14:textId="77777777" w:rsidR="003A1165" w:rsidRDefault="00947B30">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5D5E3C3" w14:textId="77777777" w:rsidR="003A1165" w:rsidRDefault="00947B30">
            <w:pPr>
              <w:rPr>
                <w:rFonts w:ascii="Cambria" w:eastAsia="Cambria" w:hAnsi="Cambria" w:cs="Cambria"/>
                <w:sz w:val="20"/>
                <w:szCs w:val="20"/>
              </w:rPr>
            </w:pPr>
            <w:r>
              <w:rPr>
                <w:rFonts w:ascii="Cambria" w:eastAsia="Cambria" w:hAnsi="Cambria" w:cs="Cambria"/>
                <w:sz w:val="20"/>
                <w:szCs w:val="20"/>
              </w:rPr>
              <w:t>Students will complete exams to ensure they become competent in this outcome.</w:t>
            </w:r>
          </w:p>
        </w:tc>
      </w:tr>
      <w:tr w:rsidR="003A1165" w14:paraId="41FE6809" w14:textId="77777777">
        <w:tc>
          <w:tcPr>
            <w:tcW w:w="2148" w:type="dxa"/>
          </w:tcPr>
          <w:p w14:paraId="2D1889A4" w14:textId="77777777" w:rsidR="003A1165" w:rsidRDefault="00947B30">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21653065" w14:textId="77777777" w:rsidR="003A1165" w:rsidRDefault="00947B30">
            <w:pPr>
              <w:rPr>
                <w:rFonts w:ascii="Cambria" w:eastAsia="Cambria" w:hAnsi="Cambria" w:cs="Cambria"/>
                <w:sz w:val="20"/>
                <w:szCs w:val="20"/>
              </w:rPr>
            </w:pPr>
            <w:r>
              <w:rPr>
                <w:rFonts w:ascii="Cambria" w:eastAsia="Cambria" w:hAnsi="Cambria" w:cs="Cambria"/>
                <w:sz w:val="20"/>
                <w:szCs w:val="20"/>
              </w:rPr>
              <w:t>Exam scores</w:t>
            </w:r>
          </w:p>
        </w:tc>
      </w:tr>
    </w:tbl>
    <w:p w14:paraId="57E9F6D6" w14:textId="77777777" w:rsidR="003A1165" w:rsidRDefault="003A1165">
      <w:pPr>
        <w:rPr>
          <w:rFonts w:ascii="Cambria" w:eastAsia="Cambria" w:hAnsi="Cambria" w:cs="Cambria"/>
          <w:sz w:val="20"/>
          <w:szCs w:val="20"/>
        </w:rPr>
      </w:pPr>
    </w:p>
    <w:tbl>
      <w:tblPr>
        <w:tblStyle w:val="af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3A1165" w14:paraId="2212A09A" w14:textId="77777777">
        <w:trPr>
          <w:trHeight w:val="278"/>
        </w:trPr>
        <w:tc>
          <w:tcPr>
            <w:tcW w:w="2148" w:type="dxa"/>
          </w:tcPr>
          <w:p w14:paraId="45AF5A37" w14:textId="77777777" w:rsidR="003A1165" w:rsidRDefault="00947B30">
            <w:pPr>
              <w:jc w:val="center"/>
              <w:rPr>
                <w:rFonts w:ascii="Cambria" w:eastAsia="Cambria" w:hAnsi="Cambria" w:cs="Cambria"/>
                <w:b/>
                <w:sz w:val="20"/>
                <w:szCs w:val="20"/>
              </w:rPr>
            </w:pPr>
            <w:r>
              <w:rPr>
                <w:rFonts w:ascii="Cambria" w:eastAsia="Cambria" w:hAnsi="Cambria" w:cs="Cambria"/>
                <w:b/>
                <w:sz w:val="20"/>
                <w:szCs w:val="20"/>
              </w:rPr>
              <w:t>Outcome 7</w:t>
            </w:r>
          </w:p>
          <w:p w14:paraId="7324CE16" w14:textId="77777777" w:rsidR="003A1165" w:rsidRDefault="003A1165">
            <w:pPr>
              <w:rPr>
                <w:rFonts w:ascii="Cambria" w:eastAsia="Cambria" w:hAnsi="Cambria" w:cs="Cambria"/>
                <w:sz w:val="20"/>
                <w:szCs w:val="20"/>
              </w:rPr>
            </w:pPr>
          </w:p>
        </w:tc>
        <w:tc>
          <w:tcPr>
            <w:tcW w:w="7428" w:type="dxa"/>
          </w:tcPr>
          <w:p w14:paraId="66032796" w14:textId="77777777" w:rsidR="003A1165" w:rsidRDefault="00947B30">
            <w:pPr>
              <w:numPr>
                <w:ilvl w:val="0"/>
                <w:numId w:val="10"/>
              </w:numPr>
              <w:pBdr>
                <w:top w:val="nil"/>
                <w:left w:val="nil"/>
                <w:bottom w:val="nil"/>
                <w:right w:val="nil"/>
                <w:between w:val="nil"/>
              </w:pBdr>
              <w:tabs>
                <w:tab w:val="left" w:pos="256"/>
                <w:tab w:val="left" w:pos="720"/>
              </w:tabs>
              <w:spacing w:after="200" w:line="276" w:lineRule="auto"/>
              <w:ind w:left="256" w:hanging="256"/>
              <w:rPr>
                <w:rFonts w:ascii="Cambria" w:eastAsia="Cambria" w:hAnsi="Cambria" w:cs="Cambria"/>
                <w:color w:val="000000"/>
                <w:sz w:val="20"/>
                <w:szCs w:val="20"/>
              </w:rPr>
            </w:pPr>
            <w:r>
              <w:rPr>
                <w:rFonts w:ascii="Cambria" w:eastAsia="Cambria" w:hAnsi="Cambria" w:cs="Cambria"/>
                <w:color w:val="000000"/>
                <w:sz w:val="20"/>
                <w:szCs w:val="20"/>
              </w:rPr>
              <w:t xml:space="preserve">Students will learn about the future of public health including emergency preparedness, strategic planning, information technology, and biotechnology. </w:t>
            </w:r>
          </w:p>
        </w:tc>
      </w:tr>
      <w:tr w:rsidR="003A1165" w14:paraId="1B6E3A4B" w14:textId="77777777">
        <w:tc>
          <w:tcPr>
            <w:tcW w:w="2148" w:type="dxa"/>
          </w:tcPr>
          <w:p w14:paraId="3FA7F821" w14:textId="77777777" w:rsidR="003A1165" w:rsidRDefault="00947B30">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9E6EF11" w14:textId="77777777" w:rsidR="003A1165" w:rsidRDefault="00947B30">
            <w:pPr>
              <w:rPr>
                <w:rFonts w:ascii="Cambria" w:eastAsia="Cambria" w:hAnsi="Cambria" w:cs="Cambria"/>
                <w:sz w:val="20"/>
                <w:szCs w:val="20"/>
              </w:rPr>
            </w:pPr>
            <w:r>
              <w:rPr>
                <w:rFonts w:ascii="Cambria" w:eastAsia="Cambria" w:hAnsi="Cambria" w:cs="Cambria"/>
                <w:sz w:val="20"/>
                <w:szCs w:val="20"/>
              </w:rPr>
              <w:t>Students will complete exams to ensure they become competent in this outcome.</w:t>
            </w:r>
          </w:p>
        </w:tc>
      </w:tr>
      <w:tr w:rsidR="003A1165" w14:paraId="623CCC46" w14:textId="77777777">
        <w:tc>
          <w:tcPr>
            <w:tcW w:w="2148" w:type="dxa"/>
          </w:tcPr>
          <w:p w14:paraId="6EBEFDED" w14:textId="77777777" w:rsidR="003A1165" w:rsidRDefault="00947B30">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30204D28" w14:textId="77777777" w:rsidR="003A1165" w:rsidRDefault="00947B30">
            <w:pPr>
              <w:rPr>
                <w:rFonts w:ascii="Cambria" w:eastAsia="Cambria" w:hAnsi="Cambria" w:cs="Cambria"/>
                <w:sz w:val="20"/>
                <w:szCs w:val="20"/>
              </w:rPr>
            </w:pPr>
            <w:r>
              <w:rPr>
                <w:rFonts w:ascii="Cambria" w:eastAsia="Cambria" w:hAnsi="Cambria" w:cs="Cambria"/>
                <w:sz w:val="20"/>
                <w:szCs w:val="20"/>
              </w:rPr>
              <w:t>Exam scores</w:t>
            </w:r>
          </w:p>
        </w:tc>
      </w:tr>
    </w:tbl>
    <w:p w14:paraId="517583FA" w14:textId="77777777" w:rsidR="003A1165" w:rsidRDefault="00947B30">
      <w:pPr>
        <w:rPr>
          <w:rFonts w:ascii="Cambria" w:eastAsia="Cambria" w:hAnsi="Cambria" w:cs="Cambria"/>
          <w:sz w:val="20"/>
          <w:szCs w:val="20"/>
        </w:rPr>
      </w:pPr>
      <w:r>
        <w:rPr>
          <w:rFonts w:ascii="Cambria" w:eastAsia="Cambria" w:hAnsi="Cambria" w:cs="Cambria"/>
          <w:i/>
          <w:sz w:val="20"/>
          <w:szCs w:val="20"/>
        </w:rPr>
        <w:t>(Repeat if needed for additional outcomes)</w:t>
      </w:r>
      <w:r>
        <w:rPr>
          <w:rFonts w:ascii="Cambria" w:eastAsia="Cambria" w:hAnsi="Cambria" w:cs="Cambria"/>
          <w:sz w:val="20"/>
          <w:szCs w:val="20"/>
        </w:rPr>
        <w:t xml:space="preserve"> </w:t>
      </w:r>
      <w:r>
        <w:br w:type="page"/>
      </w:r>
    </w:p>
    <w:p w14:paraId="2454F2E7" w14:textId="77777777" w:rsidR="003A1165" w:rsidRDefault="00947B30">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69F73CAA" w14:textId="77777777" w:rsidR="003A1165" w:rsidRDefault="003A1165">
      <w:pPr>
        <w:tabs>
          <w:tab w:val="left" w:pos="360"/>
          <w:tab w:val="left" w:pos="720"/>
        </w:tabs>
        <w:spacing w:after="0" w:line="240" w:lineRule="auto"/>
        <w:jc w:val="center"/>
        <w:rPr>
          <w:rFonts w:ascii="Cambria" w:eastAsia="Cambria" w:hAnsi="Cambria" w:cs="Cambria"/>
          <w:b/>
          <w:sz w:val="28"/>
          <w:szCs w:val="28"/>
        </w:rPr>
      </w:pPr>
    </w:p>
    <w:tbl>
      <w:tblPr>
        <w:tblStyle w:val="af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3A1165" w14:paraId="2BD3C851" w14:textId="77777777">
        <w:tc>
          <w:tcPr>
            <w:tcW w:w="10790" w:type="dxa"/>
            <w:shd w:val="clear" w:color="auto" w:fill="D9D9D9"/>
          </w:tcPr>
          <w:p w14:paraId="4CDF412A" w14:textId="77777777" w:rsidR="003A1165" w:rsidRDefault="00947B30">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3A1165" w14:paraId="11CC6F5F" w14:textId="77777777">
        <w:tc>
          <w:tcPr>
            <w:tcW w:w="10790" w:type="dxa"/>
            <w:shd w:val="clear" w:color="auto" w:fill="F2F2F2"/>
          </w:tcPr>
          <w:p w14:paraId="76B8A004" w14:textId="77777777" w:rsidR="003A1165" w:rsidRDefault="003A1165">
            <w:pPr>
              <w:tabs>
                <w:tab w:val="left" w:pos="360"/>
                <w:tab w:val="left" w:pos="720"/>
              </w:tabs>
              <w:jc w:val="center"/>
              <w:rPr>
                <w:rFonts w:ascii="Times New Roman" w:eastAsia="Times New Roman" w:hAnsi="Times New Roman" w:cs="Times New Roman"/>
                <w:b/>
                <w:color w:val="000000"/>
                <w:sz w:val="18"/>
                <w:szCs w:val="18"/>
              </w:rPr>
            </w:pPr>
          </w:p>
          <w:p w14:paraId="23DFBC6E" w14:textId="77777777" w:rsidR="003A1165" w:rsidRDefault="00947B30">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and select the most recent version of the bulletin. Copy and paste all bulletin pages this proposal affects below. Please include a before (with changed areas highlighted) and after of all affected sections. </w:t>
            </w:r>
          </w:p>
          <w:p w14:paraId="594C8EEB" w14:textId="77777777" w:rsidR="003A1165" w:rsidRDefault="003A1165">
            <w:pPr>
              <w:rPr>
                <w:rFonts w:ascii="Times New Roman" w:eastAsia="Times New Roman" w:hAnsi="Times New Roman" w:cs="Times New Roman"/>
                <w:b/>
                <w:color w:val="FF0000"/>
                <w:sz w:val="14"/>
                <w:szCs w:val="14"/>
              </w:rPr>
            </w:pPr>
          </w:p>
          <w:p w14:paraId="6913A7BC" w14:textId="77777777" w:rsidR="003A1165" w:rsidRDefault="00947B30">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3216B363" w14:textId="77777777" w:rsidR="003A1165" w:rsidRDefault="003A1165">
            <w:pPr>
              <w:tabs>
                <w:tab w:val="left" w:pos="360"/>
                <w:tab w:val="left" w:pos="720"/>
              </w:tabs>
              <w:jc w:val="center"/>
              <w:rPr>
                <w:rFonts w:ascii="Times New Roman" w:eastAsia="Times New Roman" w:hAnsi="Times New Roman" w:cs="Times New Roman"/>
                <w:b/>
                <w:color w:val="000000"/>
                <w:sz w:val="10"/>
                <w:szCs w:val="10"/>
                <w:u w:val="single"/>
              </w:rPr>
            </w:pPr>
          </w:p>
          <w:p w14:paraId="2BEC9982" w14:textId="77777777" w:rsidR="003A1165" w:rsidRDefault="003A1165">
            <w:pPr>
              <w:tabs>
                <w:tab w:val="left" w:pos="360"/>
                <w:tab w:val="left" w:pos="720"/>
              </w:tabs>
              <w:jc w:val="center"/>
              <w:rPr>
                <w:rFonts w:ascii="Times New Roman" w:eastAsia="Times New Roman" w:hAnsi="Times New Roman" w:cs="Times New Roman"/>
                <w:b/>
                <w:color w:val="000000"/>
                <w:sz w:val="10"/>
                <w:szCs w:val="10"/>
                <w:u w:val="single"/>
              </w:rPr>
            </w:pPr>
          </w:p>
          <w:p w14:paraId="2EC9E113" w14:textId="77777777" w:rsidR="003A1165" w:rsidRDefault="003A1165">
            <w:pPr>
              <w:tabs>
                <w:tab w:val="left" w:pos="360"/>
                <w:tab w:val="left" w:pos="720"/>
              </w:tabs>
              <w:ind w:left="360"/>
              <w:jc w:val="center"/>
              <w:rPr>
                <w:rFonts w:ascii="Cambria" w:eastAsia="Cambria" w:hAnsi="Cambria" w:cs="Cambria"/>
                <w:sz w:val="18"/>
                <w:szCs w:val="18"/>
              </w:rPr>
            </w:pPr>
          </w:p>
        </w:tc>
      </w:tr>
    </w:tbl>
    <w:p w14:paraId="6AD93E57" w14:textId="77777777" w:rsidR="003A1165" w:rsidRDefault="00947B30">
      <w:pPr>
        <w:tabs>
          <w:tab w:val="left" w:pos="360"/>
          <w:tab w:val="left" w:pos="720"/>
        </w:tabs>
        <w:spacing w:after="0" w:line="240" w:lineRule="auto"/>
        <w:rPr>
          <w:rFonts w:ascii="Cambria" w:eastAsia="Cambria" w:hAnsi="Cambria" w:cs="Cambria"/>
          <w:b/>
          <w:i/>
          <w:color w:val="FF0000"/>
        </w:rPr>
      </w:pPr>
      <w:r>
        <w:rPr>
          <w:rFonts w:ascii="Cambria" w:eastAsia="Cambria" w:hAnsi="Cambria" w:cs="Cambria"/>
          <w:b/>
          <w:i/>
          <w:color w:val="FF0000"/>
        </w:rPr>
        <w:br/>
      </w:r>
      <w:r>
        <w:rPr>
          <w:rFonts w:ascii="Cambria" w:eastAsia="Cambria" w:hAnsi="Cambria" w:cs="Cambria"/>
          <w:b/>
          <w:sz w:val="32"/>
          <w:szCs w:val="32"/>
          <w:u w:val="single"/>
        </w:rPr>
        <w:t>From the 2022–2023 Online Undergraduate Bulletin</w:t>
      </w:r>
    </w:p>
    <w:p w14:paraId="2B397D9A" w14:textId="77777777" w:rsidR="003A1165" w:rsidRDefault="00947B30">
      <w:pPr>
        <w:pStyle w:val="Heading1"/>
        <w:spacing w:before="150" w:after="150"/>
        <w:ind w:left="0"/>
        <w:rPr>
          <w:rFonts w:ascii="Oswald" w:eastAsia="Oswald" w:hAnsi="Oswald" w:cs="Oswald"/>
          <w:color w:val="000000"/>
        </w:rPr>
      </w:pPr>
      <w:r>
        <w:rPr>
          <w:rFonts w:ascii="Oswald" w:eastAsia="Oswald" w:hAnsi="Oswald" w:cs="Oswald"/>
          <w:color w:val="000000"/>
        </w:rPr>
        <w:t>Course Descriptions</w:t>
      </w:r>
    </w:p>
    <w:p w14:paraId="5794494C" w14:textId="77777777" w:rsidR="003A1165" w:rsidRDefault="00947B30">
      <w:pPr>
        <w:spacing w:after="0" w:line="240" w:lineRule="auto"/>
        <w:rPr>
          <w:rFonts w:ascii="Arial" w:eastAsia="Arial" w:hAnsi="Arial" w:cs="Arial"/>
          <w:b/>
          <w:color w:val="0070C0"/>
          <w:sz w:val="20"/>
          <w:szCs w:val="20"/>
        </w:rPr>
      </w:pPr>
      <w:r>
        <w:rPr>
          <w:rFonts w:ascii="Arial" w:eastAsia="Arial" w:hAnsi="Arial" w:cs="Arial"/>
          <w:b/>
          <w:color w:val="0070C0"/>
          <w:sz w:val="20"/>
          <w:szCs w:val="20"/>
        </w:rPr>
        <w:t>Public Health</w:t>
      </w:r>
    </w:p>
    <w:p w14:paraId="6ECCC5F8" w14:textId="77777777" w:rsidR="003A1165" w:rsidRDefault="003A1165">
      <w:pPr>
        <w:pBdr>
          <w:top w:val="nil"/>
          <w:left w:val="nil"/>
          <w:bottom w:val="nil"/>
          <w:right w:val="nil"/>
          <w:between w:val="nil"/>
        </w:pBdr>
        <w:spacing w:after="0" w:line="240" w:lineRule="auto"/>
        <w:ind w:left="60"/>
        <w:rPr>
          <w:rFonts w:ascii="Arial" w:eastAsia="Arial" w:hAnsi="Arial" w:cs="Arial"/>
          <w:color w:val="0070C0"/>
          <w:sz w:val="20"/>
          <w:szCs w:val="20"/>
        </w:rPr>
      </w:pPr>
    </w:p>
    <w:p w14:paraId="40D3A15F" w14:textId="77777777" w:rsidR="003A1165" w:rsidRDefault="00947B30">
      <w:pPr>
        <w:pBdr>
          <w:top w:val="nil"/>
          <w:left w:val="nil"/>
          <w:bottom w:val="nil"/>
          <w:right w:val="nil"/>
          <w:between w:val="nil"/>
        </w:pBdr>
        <w:spacing w:after="0" w:line="240" w:lineRule="auto"/>
        <w:ind w:left="60"/>
        <w:rPr>
          <w:rFonts w:ascii="inherit" w:eastAsia="inherit" w:hAnsi="inherit" w:cs="inherit"/>
          <w:color w:val="0070C0"/>
          <w:sz w:val="20"/>
          <w:szCs w:val="20"/>
        </w:rPr>
      </w:pPr>
      <w:r>
        <w:rPr>
          <w:rFonts w:ascii="Arial" w:eastAsia="Arial" w:hAnsi="Arial" w:cs="Arial"/>
          <w:color w:val="0070C0"/>
          <w:sz w:val="20"/>
          <w:szCs w:val="20"/>
        </w:rPr>
        <w:t xml:space="preserve">PHLT 1013 - Introduction to Public Health </w:t>
      </w:r>
      <w:r>
        <w:rPr>
          <w:rFonts w:ascii="inherit" w:eastAsia="inherit" w:hAnsi="inherit" w:cs="inherit"/>
          <w:b/>
          <w:color w:val="0070C0"/>
          <w:sz w:val="20"/>
          <w:szCs w:val="20"/>
        </w:rPr>
        <w:t xml:space="preserve">Sem. </w:t>
      </w:r>
      <w:proofErr w:type="spellStart"/>
      <w:r>
        <w:rPr>
          <w:rFonts w:ascii="inherit" w:eastAsia="inherit" w:hAnsi="inherit" w:cs="inherit"/>
          <w:b/>
          <w:color w:val="0070C0"/>
          <w:sz w:val="20"/>
          <w:szCs w:val="20"/>
        </w:rPr>
        <w:t>Hrs</w:t>
      </w:r>
      <w:proofErr w:type="spellEnd"/>
      <w:r>
        <w:rPr>
          <w:rFonts w:ascii="inherit" w:eastAsia="inherit" w:hAnsi="inherit" w:cs="inherit"/>
          <w:b/>
          <w:color w:val="0070C0"/>
          <w:sz w:val="20"/>
          <w:szCs w:val="20"/>
        </w:rPr>
        <w:t>:</w:t>
      </w:r>
      <w:r>
        <w:rPr>
          <w:rFonts w:ascii="inherit" w:eastAsia="inherit" w:hAnsi="inherit" w:cs="inherit"/>
          <w:color w:val="0070C0"/>
          <w:sz w:val="20"/>
          <w:szCs w:val="20"/>
        </w:rPr>
        <w:t> </w:t>
      </w:r>
      <w:r>
        <w:rPr>
          <w:rFonts w:ascii="inherit" w:eastAsia="inherit" w:hAnsi="inherit" w:cs="inherit"/>
          <w:b/>
          <w:color w:val="0070C0"/>
          <w:sz w:val="20"/>
          <w:szCs w:val="20"/>
        </w:rPr>
        <w:t>3</w:t>
      </w:r>
    </w:p>
    <w:p w14:paraId="11E2911B" w14:textId="77777777" w:rsidR="003A1165" w:rsidRDefault="00947B30">
      <w:pPr>
        <w:pBdr>
          <w:top w:val="nil"/>
          <w:left w:val="nil"/>
          <w:bottom w:val="nil"/>
          <w:right w:val="nil"/>
          <w:between w:val="nil"/>
        </w:pBdr>
        <w:spacing w:after="0" w:line="240" w:lineRule="auto"/>
        <w:ind w:left="60"/>
        <w:rPr>
          <w:rFonts w:ascii="Arial" w:eastAsia="Arial" w:hAnsi="Arial" w:cs="Arial"/>
          <w:color w:val="0070C0"/>
          <w:sz w:val="20"/>
          <w:szCs w:val="20"/>
        </w:rPr>
      </w:pPr>
      <w:r>
        <w:rPr>
          <w:rFonts w:ascii="Arial" w:eastAsia="Arial" w:hAnsi="Arial" w:cs="Arial"/>
          <w:color w:val="0070C0"/>
          <w:sz w:val="20"/>
          <w:szCs w:val="20"/>
        </w:rPr>
        <w:t>Overview of foundational public health knowledge including key terms and concepts, the 10 Essential Public Health Services, and the five core disciplines (epidemiology, biostatistics, health policy and management, environmental health sciences, and social and behavioral sciences).</w:t>
      </w:r>
    </w:p>
    <w:p w14:paraId="3BE5793F" w14:textId="77777777" w:rsidR="003A1165" w:rsidRDefault="00947B30">
      <w:pPr>
        <w:pBdr>
          <w:top w:val="nil"/>
          <w:left w:val="nil"/>
          <w:bottom w:val="nil"/>
          <w:right w:val="nil"/>
          <w:between w:val="nil"/>
        </w:pBdr>
        <w:spacing w:after="0" w:line="240" w:lineRule="auto"/>
        <w:ind w:left="60"/>
        <w:rPr>
          <w:rFonts w:ascii="Arial" w:eastAsia="Arial" w:hAnsi="Arial" w:cs="Arial"/>
          <w:color w:val="0070C0"/>
          <w:sz w:val="20"/>
          <w:szCs w:val="20"/>
        </w:rPr>
      </w:pPr>
      <w:r>
        <w:rPr>
          <w:rFonts w:ascii="Arial" w:eastAsia="Arial" w:hAnsi="Arial" w:cs="Arial"/>
          <w:color w:val="0070C0"/>
          <w:sz w:val="20"/>
          <w:szCs w:val="20"/>
        </w:rPr>
        <w:t>Fall, Spring</w:t>
      </w:r>
    </w:p>
    <w:p w14:paraId="6D6947D1" w14:textId="77777777" w:rsidR="003A1165" w:rsidRDefault="003A1165">
      <w:pPr>
        <w:spacing w:after="0" w:line="240" w:lineRule="auto"/>
        <w:jc w:val="center"/>
        <w:rPr>
          <w:rFonts w:ascii="Arial" w:eastAsia="Arial" w:hAnsi="Arial" w:cs="Arial"/>
          <w:b/>
          <w:sz w:val="20"/>
          <w:szCs w:val="20"/>
        </w:rPr>
      </w:pPr>
    </w:p>
    <w:p w14:paraId="7AF50646" w14:textId="77777777" w:rsidR="003A1165" w:rsidRDefault="003A1165">
      <w:pPr>
        <w:tabs>
          <w:tab w:val="left" w:pos="360"/>
          <w:tab w:val="left" w:pos="720"/>
        </w:tabs>
        <w:spacing w:after="0" w:line="240" w:lineRule="auto"/>
        <w:jc w:val="center"/>
        <w:rPr>
          <w:rFonts w:ascii="Cambria" w:eastAsia="Cambria" w:hAnsi="Cambria" w:cs="Cambria"/>
          <w:sz w:val="20"/>
          <w:szCs w:val="20"/>
        </w:rPr>
      </w:pPr>
    </w:p>
    <w:p w14:paraId="24FE9442" w14:textId="77777777" w:rsidR="003A1165" w:rsidRDefault="003A1165"/>
    <w:sectPr w:rsidR="003A1165">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F2743" w14:textId="77777777" w:rsidR="00DF5C44" w:rsidRDefault="00DF5C44">
      <w:pPr>
        <w:spacing w:after="0" w:line="240" w:lineRule="auto"/>
      </w:pPr>
      <w:r>
        <w:separator/>
      </w:r>
    </w:p>
  </w:endnote>
  <w:endnote w:type="continuationSeparator" w:id="0">
    <w:p w14:paraId="401853BF" w14:textId="77777777" w:rsidR="00DF5C44" w:rsidRDefault="00DF5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Oswald">
    <w:panose1 w:val="00000500000000000000"/>
    <w:charset w:val="4D"/>
    <w:family w:val="auto"/>
    <w:pitch w:val="variable"/>
    <w:sig w:usb0="A00002FF" w:usb1="4000204B" w:usb2="00000000" w:usb3="00000000" w:csb0="00000197" w:csb1="00000000"/>
  </w:font>
  <w:font w:name="inherit">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7E0CF" w14:textId="77777777" w:rsidR="003A1165" w:rsidRDefault="00947B3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522844BB" w14:textId="77777777" w:rsidR="003A1165" w:rsidRDefault="003A1165">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DD6B" w14:textId="77777777" w:rsidR="003A1165" w:rsidRDefault="00947B3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F6656">
      <w:rPr>
        <w:noProof/>
        <w:color w:val="000000"/>
      </w:rPr>
      <w:t>1</w:t>
    </w:r>
    <w:r>
      <w:rPr>
        <w:color w:val="000000"/>
      </w:rPr>
      <w:fldChar w:fldCharType="end"/>
    </w:r>
  </w:p>
  <w:p w14:paraId="4A1C1648" w14:textId="77777777" w:rsidR="003A1165" w:rsidRDefault="00947B30">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99CC0" w14:textId="77777777" w:rsidR="003A1165" w:rsidRDefault="003A116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37CB7" w14:textId="77777777" w:rsidR="00DF5C44" w:rsidRDefault="00DF5C44">
      <w:pPr>
        <w:spacing w:after="0" w:line="240" w:lineRule="auto"/>
      </w:pPr>
      <w:r>
        <w:separator/>
      </w:r>
    </w:p>
  </w:footnote>
  <w:footnote w:type="continuationSeparator" w:id="0">
    <w:p w14:paraId="236026D0" w14:textId="77777777" w:rsidR="00DF5C44" w:rsidRDefault="00DF5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0440" w14:textId="77777777" w:rsidR="003A1165" w:rsidRDefault="003A116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DA5A8" w14:textId="77777777" w:rsidR="003A1165" w:rsidRDefault="003A116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F00B" w14:textId="77777777" w:rsidR="003A1165" w:rsidRDefault="003A116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654D8"/>
    <w:multiLevelType w:val="multilevel"/>
    <w:tmpl w:val="661EE646"/>
    <w:lvl w:ilvl="0">
      <w:start w:val="8"/>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E6277D"/>
    <w:multiLevelType w:val="multilevel"/>
    <w:tmpl w:val="2C0C3BCC"/>
    <w:lvl w:ilvl="0">
      <w:start w:val="4"/>
      <w:numFmt w:val="decimal"/>
      <w:lvlText w:val="%1."/>
      <w:lvlJc w:val="left"/>
      <w:pPr>
        <w:ind w:left="3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5601191"/>
    <w:multiLevelType w:val="multilevel"/>
    <w:tmpl w:val="1D464B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1B028B"/>
    <w:multiLevelType w:val="multilevel"/>
    <w:tmpl w:val="716479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D956F1A"/>
    <w:multiLevelType w:val="multilevel"/>
    <w:tmpl w:val="16B47CB2"/>
    <w:lvl w:ilvl="0">
      <w:start w:val="3"/>
      <w:numFmt w:val="decimal"/>
      <w:lvlText w:val="%1."/>
      <w:lvlJc w:val="left"/>
      <w:pPr>
        <w:ind w:left="3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406392"/>
    <w:multiLevelType w:val="multilevel"/>
    <w:tmpl w:val="2DC65176"/>
    <w:lvl w:ilvl="0">
      <w:start w:val="1"/>
      <w:numFmt w:val="decimal"/>
      <w:lvlText w:val="%1."/>
      <w:lvlJc w:val="left"/>
      <w:pPr>
        <w:ind w:left="39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186734"/>
    <w:multiLevelType w:val="multilevel"/>
    <w:tmpl w:val="08DAF0D0"/>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9612463"/>
    <w:multiLevelType w:val="multilevel"/>
    <w:tmpl w:val="68D08F42"/>
    <w:lvl w:ilvl="0">
      <w:start w:val="5"/>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117352"/>
    <w:multiLevelType w:val="multilevel"/>
    <w:tmpl w:val="A600B8CE"/>
    <w:lvl w:ilvl="0">
      <w:start w:val="1"/>
      <w:numFmt w:val="decimal"/>
      <w:lvlText w:val="%1."/>
      <w:lvlJc w:val="left"/>
      <w:pPr>
        <w:ind w:left="3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CD414E2"/>
    <w:multiLevelType w:val="multilevel"/>
    <w:tmpl w:val="CB16AA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7F827F6D"/>
    <w:multiLevelType w:val="multilevel"/>
    <w:tmpl w:val="9EA4732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2035030703">
    <w:abstractNumId w:val="5"/>
  </w:num>
  <w:num w:numId="2" w16cid:durableId="1427194470">
    <w:abstractNumId w:val="6"/>
  </w:num>
  <w:num w:numId="3" w16cid:durableId="974140350">
    <w:abstractNumId w:val="9"/>
  </w:num>
  <w:num w:numId="4" w16cid:durableId="125778401">
    <w:abstractNumId w:val="10"/>
  </w:num>
  <w:num w:numId="5" w16cid:durableId="1819028587">
    <w:abstractNumId w:val="0"/>
  </w:num>
  <w:num w:numId="6" w16cid:durableId="970591815">
    <w:abstractNumId w:val="8"/>
  </w:num>
  <w:num w:numId="7" w16cid:durableId="2058435762">
    <w:abstractNumId w:val="1"/>
  </w:num>
  <w:num w:numId="8" w16cid:durableId="1943879996">
    <w:abstractNumId w:val="4"/>
  </w:num>
  <w:num w:numId="9" w16cid:durableId="1022634859">
    <w:abstractNumId w:val="2"/>
  </w:num>
  <w:num w:numId="10" w16cid:durableId="386684342">
    <w:abstractNumId w:val="7"/>
  </w:num>
  <w:num w:numId="11" w16cid:durableId="1638990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165"/>
    <w:rsid w:val="003A1165"/>
    <w:rsid w:val="003F6656"/>
    <w:rsid w:val="006B50EF"/>
    <w:rsid w:val="00745901"/>
    <w:rsid w:val="00947B30"/>
    <w:rsid w:val="00DF5C44"/>
    <w:rsid w:val="00E31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117B5"/>
  <w15:docId w15:val="{37DED3DF-7C26-4B82-A985-C57CCC83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link w:val="Heading1Char"/>
    <w:uiPriority w:val="9"/>
    <w:qFormat/>
    <w:rsid w:val="00F83C98"/>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1Char">
    <w:name w:val="Heading 1 Char"/>
    <w:basedOn w:val="DefaultParagraphFont"/>
    <w:link w:val="Heading1"/>
    <w:uiPriority w:val="9"/>
    <w:rsid w:val="00F83C98"/>
    <w:rPr>
      <w:rFonts w:ascii="Arial" w:eastAsia="Times New Roman" w:hAnsi="Arial" w:cs="Times New Roman"/>
      <w:snapToGrid w:val="0"/>
      <w:sz w:val="24"/>
      <w:szCs w:val="20"/>
    </w:rPr>
  </w:style>
  <w:style w:type="character" w:styleId="Strong">
    <w:name w:val="Strong"/>
    <w:basedOn w:val="DefaultParagraphFont"/>
    <w:uiPriority w:val="22"/>
    <w:qFormat/>
    <w:rsid w:val="00F83C98"/>
    <w:rPr>
      <w:b/>
      <w:bCs/>
    </w:rPr>
  </w:style>
  <w:style w:type="paragraph" w:customStyle="1" w:styleId="acalog-course">
    <w:name w:val="acalog-course"/>
    <w:basedOn w:val="Normal"/>
    <w:rsid w:val="00F83C98"/>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CellMar>
        <w:left w:w="115" w:type="dxa"/>
        <w:right w:w="115" w:type="dxa"/>
      </w:tblCellMar>
    </w:tblPr>
  </w:style>
  <w:style w:type="table" w:customStyle="1" w:styleId="af6">
    <w:basedOn w:val="TableNormal"/>
    <w:pPr>
      <w:spacing w:after="0" w:line="240" w:lineRule="auto"/>
    </w:pPr>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CellMar>
        <w:left w:w="115" w:type="dxa"/>
        <w:right w:w="115" w:type="dxa"/>
      </w:tblCellMar>
    </w:tblPr>
  </w:style>
  <w:style w:type="table" w:customStyle="1" w:styleId="af8">
    <w:basedOn w:val="TableNormal"/>
    <w:pPr>
      <w:spacing w:after="0" w:line="240" w:lineRule="auto"/>
    </w:pPr>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CellMar>
        <w:left w:w="115" w:type="dxa"/>
        <w:right w:w="115" w:type="dxa"/>
      </w:tblCellMar>
    </w:tblPr>
  </w:style>
  <w:style w:type="table" w:customStyle="1" w:styleId="afa">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carpenter@AState.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QO9k2qGAXoYoaHJs6ZDLJa8l0w==">AMUW2mWCNdnBAw0bxz8kcWa0LezElAwOvKk4LpDBWfngXYf1V2R/7WyVryaJplWppHB7J3EWG4KfNuhTf+3qDMEZPC47ciJDUbmhWEPj3VKAO2Bqm022yBw=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2286</Words>
  <Characters>13034</Characters>
  <Application>Microsoft Office Word</Application>
  <DocSecurity>0</DocSecurity>
  <Lines>108</Lines>
  <Paragraphs>30</Paragraphs>
  <ScaleCrop>false</ScaleCrop>
  <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2022-08-15T12:24:00Z</dcterms:created>
  <dcterms:modified xsi:type="dcterms:W3CDTF">2022-09-12T16:06:00Z</dcterms:modified>
</cp:coreProperties>
</file>