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FEF9686"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8AA52D" w14:textId="77777777" w:rsidR="000779C2" w:rsidRDefault="000779C2" w:rsidP="00261EFD">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44EE9785"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E712A" w14:textId="77777777" w:rsidR="000779C2" w:rsidRDefault="000779C2" w:rsidP="00261EFD">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833F8" w14:textId="77777777" w:rsidR="000779C2" w:rsidRDefault="000779C2" w:rsidP="00261EFD"/>
        </w:tc>
      </w:tr>
      <w:tr w:rsidR="000779C2" w14:paraId="6C724C55"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37AEC6" w14:textId="77777777" w:rsidR="000779C2" w:rsidRDefault="000779C2" w:rsidP="00261EFD">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389328" w14:textId="77777777" w:rsidR="000779C2" w:rsidRDefault="000779C2" w:rsidP="00261EFD"/>
        </w:tc>
      </w:tr>
    </w:tbl>
    <w:p w14:paraId="77E73ACF" w14:textId="77777777" w:rsidR="008F58AD" w:rsidRDefault="008F58AD" w:rsidP="008F58AD">
      <w:pPr>
        <w:spacing w:after="0"/>
        <w:jc w:val="center"/>
        <w:rPr>
          <w:rFonts w:asciiTheme="majorHAnsi" w:hAnsiTheme="majorHAnsi" w:cs="Arial"/>
          <w:b/>
          <w:sz w:val="36"/>
          <w:szCs w:val="36"/>
        </w:rPr>
      </w:pPr>
    </w:p>
    <w:p w14:paraId="7CC8009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FCCC37B"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D7418EF" w14:textId="0CE937EE"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A876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9ED34BC"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C0CD4B4"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BB8BFF4" w14:textId="77777777" w:rsidTr="00261EF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8F08C5F" w14:textId="77777777" w:rsidTr="00261EFD">
              <w:trPr>
                <w:trHeight w:val="113"/>
              </w:trPr>
              <w:tc>
                <w:tcPr>
                  <w:tcW w:w="3685" w:type="dxa"/>
                  <w:vAlign w:val="bottom"/>
                </w:tcPr>
                <w:p w14:paraId="7348F75F" w14:textId="779B13BB" w:rsidR="00AD2FB4" w:rsidRDefault="00F76D27" w:rsidP="00E04A88">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E04A88">
                        <w:rPr>
                          <w:rFonts w:asciiTheme="majorHAnsi" w:hAnsiTheme="majorHAnsi"/>
                          <w:sz w:val="20"/>
                          <w:szCs w:val="20"/>
                        </w:rPr>
                        <w:t>Dr. David Jeong</w:t>
                      </w:r>
                    </w:sdtContent>
                  </w:sdt>
                </w:p>
              </w:tc>
              <w:sdt>
                <w:sdtPr>
                  <w:rPr>
                    <w:rFonts w:asciiTheme="majorHAnsi" w:hAnsiTheme="majorHAnsi"/>
                    <w:sz w:val="20"/>
                    <w:szCs w:val="20"/>
                  </w:rPr>
                  <w:alias w:val="Date"/>
                  <w:tag w:val="Date"/>
                  <w:id w:val="726572248"/>
                  <w:placeholder>
                    <w:docPart w:val="B560AC293F8646BBB2E6EA913E4A2A05"/>
                  </w:placeholder>
                  <w:date w:fullDate="2019-04-10T00:00:00Z">
                    <w:dateFormat w:val="M/d/yyyy"/>
                    <w:lid w:val="en-US"/>
                    <w:storeMappedDataAs w:val="dateTime"/>
                    <w:calendar w:val="gregorian"/>
                  </w:date>
                </w:sdtPr>
                <w:sdtContent>
                  <w:tc>
                    <w:tcPr>
                      <w:tcW w:w="1350" w:type="dxa"/>
                      <w:vAlign w:val="bottom"/>
                    </w:tcPr>
                    <w:p w14:paraId="5146ECA0" w14:textId="082B83C0" w:rsidR="00AD2FB4" w:rsidRDefault="00687E5B" w:rsidP="00687E5B">
                      <w:pPr>
                        <w:jc w:val="center"/>
                        <w:rPr>
                          <w:rFonts w:asciiTheme="majorHAnsi" w:hAnsiTheme="majorHAnsi"/>
                          <w:sz w:val="20"/>
                          <w:szCs w:val="20"/>
                        </w:rPr>
                      </w:pPr>
                      <w:r>
                        <w:rPr>
                          <w:rFonts w:asciiTheme="majorHAnsi" w:hAnsiTheme="majorHAnsi"/>
                          <w:sz w:val="20"/>
                          <w:szCs w:val="20"/>
                        </w:rPr>
                        <w:t>4/10/2019</w:t>
                      </w:r>
                    </w:p>
                  </w:tc>
                </w:sdtContent>
              </w:sdt>
            </w:tr>
          </w:tbl>
          <w:p w14:paraId="2F45CE9C" w14:textId="77777777" w:rsidR="00AD2FB4" w:rsidRPr="00592A95" w:rsidRDefault="00AD2FB4" w:rsidP="00261E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DDD6A4" w14:textId="77777777" w:rsidTr="00261EFD">
              <w:trPr>
                <w:trHeight w:val="113"/>
              </w:trPr>
              <w:tc>
                <w:tcPr>
                  <w:tcW w:w="3685" w:type="dxa"/>
                  <w:vAlign w:val="bottom"/>
                </w:tcPr>
                <w:p w14:paraId="2414160F" w14:textId="77777777" w:rsidR="00AD2FB4" w:rsidRDefault="00F76D27" w:rsidP="00261EFD">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39999801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999801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319EF9B1" w14:textId="77777777" w:rsidR="00AD2FB4" w:rsidRDefault="00AD2FB4" w:rsidP="00261E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B801529" w14:textId="77777777" w:rsidR="00AD2FB4" w:rsidRPr="006648A0" w:rsidRDefault="00AD2FB4" w:rsidP="00261EFD">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FBE4DD8" w14:textId="77777777" w:rsidTr="00261EF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DFC5B5A" w14:textId="77777777" w:rsidTr="00261EFD">
              <w:trPr>
                <w:trHeight w:val="113"/>
              </w:trPr>
              <w:tc>
                <w:tcPr>
                  <w:tcW w:w="3685" w:type="dxa"/>
                  <w:vAlign w:val="bottom"/>
                </w:tcPr>
                <w:p w14:paraId="69A8C96E" w14:textId="4B789131" w:rsidR="00AD2FB4" w:rsidRDefault="00F76D27" w:rsidP="00E04A8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E04A88">
                        <w:rPr>
                          <w:rFonts w:asciiTheme="majorHAnsi" w:hAnsiTheme="majorHAnsi"/>
                          <w:sz w:val="20"/>
                          <w:szCs w:val="20"/>
                        </w:rPr>
                        <w:t>Joan Burcham</w:t>
                      </w:r>
                    </w:sdtContent>
                  </w:sdt>
                </w:p>
              </w:tc>
              <w:sdt>
                <w:sdtPr>
                  <w:rPr>
                    <w:rFonts w:asciiTheme="majorHAnsi" w:hAnsiTheme="majorHAnsi"/>
                    <w:sz w:val="20"/>
                    <w:szCs w:val="20"/>
                  </w:rPr>
                  <w:alias w:val="Date"/>
                  <w:tag w:val="Date"/>
                  <w:id w:val="-1811082839"/>
                  <w:placeholder>
                    <w:docPart w:val="18E75FDC68B240D1AFB9E3320B45C25B"/>
                  </w:placeholder>
                  <w:date w:fullDate="2019-04-10T00:00:00Z">
                    <w:dateFormat w:val="M/d/yyyy"/>
                    <w:lid w:val="en-US"/>
                    <w:storeMappedDataAs w:val="dateTime"/>
                    <w:calendar w:val="gregorian"/>
                  </w:date>
                </w:sdtPr>
                <w:sdtContent>
                  <w:tc>
                    <w:tcPr>
                      <w:tcW w:w="1350" w:type="dxa"/>
                      <w:vAlign w:val="bottom"/>
                    </w:tcPr>
                    <w:p w14:paraId="0B448058" w14:textId="630509FD" w:rsidR="00AD2FB4" w:rsidRDefault="00687E5B" w:rsidP="00687E5B">
                      <w:pPr>
                        <w:jc w:val="center"/>
                        <w:rPr>
                          <w:rFonts w:asciiTheme="majorHAnsi" w:hAnsiTheme="majorHAnsi"/>
                          <w:sz w:val="20"/>
                          <w:szCs w:val="20"/>
                        </w:rPr>
                      </w:pPr>
                      <w:r>
                        <w:rPr>
                          <w:rFonts w:asciiTheme="majorHAnsi" w:hAnsiTheme="majorHAnsi"/>
                          <w:sz w:val="20"/>
                          <w:szCs w:val="20"/>
                        </w:rPr>
                        <w:t>4/10/2019</w:t>
                      </w:r>
                    </w:p>
                  </w:tc>
                </w:sdtContent>
              </w:sdt>
            </w:tr>
          </w:tbl>
          <w:p w14:paraId="35496C0E" w14:textId="77777777" w:rsidR="00AD2FB4" w:rsidRPr="00592A95" w:rsidRDefault="00AD2FB4" w:rsidP="00261EF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2C980EA" w14:textId="77777777" w:rsidTr="00261EFD">
              <w:trPr>
                <w:trHeight w:val="113"/>
              </w:trPr>
              <w:tc>
                <w:tcPr>
                  <w:tcW w:w="3685" w:type="dxa"/>
                  <w:vAlign w:val="bottom"/>
                </w:tcPr>
                <w:p w14:paraId="5CC31F30" w14:textId="77777777" w:rsidR="00AD2FB4" w:rsidRDefault="00F76D27" w:rsidP="00261EFD">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96615690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615690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449066EE" w14:textId="77777777" w:rsidR="00AD2FB4" w:rsidRDefault="00AD2FB4" w:rsidP="00261E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6383A6"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0B5A67C" w14:textId="77777777" w:rsidTr="00261EF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B0B025" w14:textId="77777777" w:rsidTr="00261EFD">
              <w:trPr>
                <w:trHeight w:val="113"/>
              </w:trPr>
              <w:tc>
                <w:tcPr>
                  <w:tcW w:w="3685" w:type="dxa"/>
                  <w:vAlign w:val="bottom"/>
                </w:tcPr>
                <w:p w14:paraId="42BD4FCE" w14:textId="7FDA6399" w:rsidR="00AD2FB4" w:rsidRDefault="00F76D27" w:rsidP="00E04A88">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E04A88">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9-04-10T00:00:00Z">
                    <w:dateFormat w:val="M/d/yyyy"/>
                    <w:lid w:val="en-US"/>
                    <w:storeMappedDataAs w:val="dateTime"/>
                    <w:calendar w:val="gregorian"/>
                  </w:date>
                </w:sdtPr>
                <w:sdtContent>
                  <w:tc>
                    <w:tcPr>
                      <w:tcW w:w="1350" w:type="dxa"/>
                      <w:vAlign w:val="bottom"/>
                    </w:tcPr>
                    <w:p w14:paraId="73AB60E2" w14:textId="0C1CFEA0" w:rsidR="00AD2FB4" w:rsidRDefault="00687E5B" w:rsidP="00687E5B">
                      <w:pPr>
                        <w:jc w:val="center"/>
                        <w:rPr>
                          <w:rFonts w:asciiTheme="majorHAnsi" w:hAnsiTheme="majorHAnsi"/>
                          <w:sz w:val="20"/>
                          <w:szCs w:val="20"/>
                        </w:rPr>
                      </w:pPr>
                      <w:r>
                        <w:rPr>
                          <w:rFonts w:asciiTheme="majorHAnsi" w:hAnsiTheme="majorHAnsi"/>
                          <w:sz w:val="20"/>
                          <w:szCs w:val="20"/>
                        </w:rPr>
                        <w:t>4/10/2019</w:t>
                      </w:r>
                    </w:p>
                  </w:tc>
                </w:sdtContent>
              </w:sdt>
            </w:tr>
          </w:tbl>
          <w:p w14:paraId="65624099" w14:textId="77777777" w:rsidR="00AD2FB4" w:rsidRPr="00592A95" w:rsidRDefault="00AD2FB4" w:rsidP="00261E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CAAE0B" w14:textId="77777777" w:rsidTr="00261EFD">
              <w:trPr>
                <w:trHeight w:val="113"/>
              </w:trPr>
              <w:tc>
                <w:tcPr>
                  <w:tcW w:w="3685" w:type="dxa"/>
                  <w:vAlign w:val="bottom"/>
                </w:tcPr>
                <w:p w14:paraId="05552087" w14:textId="77777777" w:rsidR="00AD2FB4" w:rsidRDefault="00F76D27" w:rsidP="00261EFD">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498533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4985332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2DCD8095" w14:textId="77777777" w:rsidR="00AD2FB4" w:rsidRDefault="00AD2FB4" w:rsidP="00261E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D83B4A3" w14:textId="77777777" w:rsidR="00AD2FB4" w:rsidRPr="00592A95" w:rsidRDefault="00AD2FB4" w:rsidP="00261EFD">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B1D71AA" w14:textId="77777777" w:rsidTr="00261EF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B76681" w14:textId="77777777" w:rsidTr="00261EFD">
              <w:trPr>
                <w:trHeight w:val="113"/>
              </w:trPr>
              <w:tc>
                <w:tcPr>
                  <w:tcW w:w="3685" w:type="dxa"/>
                  <w:vAlign w:val="bottom"/>
                </w:tcPr>
                <w:p w14:paraId="73C0B1A5" w14:textId="172847A3" w:rsidR="00AD2FB4" w:rsidRDefault="00F76D27" w:rsidP="00E04A88">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Content>
                      <w:r w:rsidR="00E04A88">
                        <w:rPr>
                          <w:rFonts w:asciiTheme="majorHAnsi" w:hAnsiTheme="majorHAnsi"/>
                          <w:sz w:val="20"/>
                          <w:szCs w:val="20"/>
                        </w:rPr>
                        <w:t>Dr. Yeonsang Hwang</w:t>
                      </w:r>
                    </w:sdtContent>
                  </w:sdt>
                </w:p>
              </w:tc>
              <w:sdt>
                <w:sdtPr>
                  <w:rPr>
                    <w:rFonts w:asciiTheme="majorHAnsi" w:hAnsiTheme="majorHAnsi"/>
                    <w:sz w:val="20"/>
                    <w:szCs w:val="20"/>
                  </w:rPr>
                  <w:alias w:val="Date"/>
                  <w:tag w:val="Date"/>
                  <w:id w:val="1607542089"/>
                  <w:placeholder>
                    <w:docPart w:val="2DA7F655057E4FAA8C10BB07A8287DA3"/>
                  </w:placeholder>
                  <w:date w:fullDate="2019-04-10T00:00:00Z">
                    <w:dateFormat w:val="M/d/yyyy"/>
                    <w:lid w:val="en-US"/>
                    <w:storeMappedDataAs w:val="dateTime"/>
                    <w:calendar w:val="gregorian"/>
                  </w:date>
                </w:sdtPr>
                <w:sdtContent>
                  <w:tc>
                    <w:tcPr>
                      <w:tcW w:w="1350" w:type="dxa"/>
                      <w:vAlign w:val="bottom"/>
                    </w:tcPr>
                    <w:p w14:paraId="426BF589" w14:textId="1E413A52" w:rsidR="00AD2FB4" w:rsidRDefault="00687E5B" w:rsidP="00687E5B">
                      <w:pPr>
                        <w:jc w:val="center"/>
                        <w:rPr>
                          <w:rFonts w:asciiTheme="majorHAnsi" w:hAnsiTheme="majorHAnsi"/>
                          <w:sz w:val="20"/>
                          <w:szCs w:val="20"/>
                        </w:rPr>
                      </w:pPr>
                      <w:r>
                        <w:rPr>
                          <w:rFonts w:asciiTheme="majorHAnsi" w:hAnsiTheme="majorHAnsi"/>
                          <w:sz w:val="20"/>
                          <w:szCs w:val="20"/>
                        </w:rPr>
                        <w:t>4/10/2019</w:t>
                      </w:r>
                    </w:p>
                  </w:tc>
                </w:sdtContent>
              </w:sdt>
            </w:tr>
          </w:tbl>
          <w:p w14:paraId="10E4459F" w14:textId="77777777" w:rsidR="00AD2FB4" w:rsidRPr="00592A95" w:rsidRDefault="00AD2FB4" w:rsidP="00261E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AE4533E" w14:textId="77777777" w:rsidTr="00261EFD">
              <w:trPr>
                <w:trHeight w:val="113"/>
              </w:trPr>
              <w:tc>
                <w:tcPr>
                  <w:tcW w:w="3685" w:type="dxa"/>
                  <w:vAlign w:val="bottom"/>
                </w:tcPr>
                <w:p w14:paraId="204FA7AD" w14:textId="77777777" w:rsidR="00AD2FB4" w:rsidRDefault="00F76D27" w:rsidP="00261EFD">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Content>
                      <w:permStart w:id="10933551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9335512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Content>
                  <w:tc>
                    <w:tcPr>
                      <w:tcW w:w="1350" w:type="dxa"/>
                      <w:vAlign w:val="bottom"/>
                    </w:tcPr>
                    <w:p w14:paraId="2AE05331" w14:textId="77777777" w:rsidR="00AD2FB4" w:rsidRDefault="00AD2FB4" w:rsidP="00261E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5A6690" w14:textId="77777777" w:rsidR="00AD2FB4" w:rsidRPr="00592A95" w:rsidRDefault="00AD2FB4" w:rsidP="00261EFD">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E090952" w14:textId="77777777" w:rsidTr="00261EF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128440C" w14:textId="77777777" w:rsidTr="00261EFD">
              <w:trPr>
                <w:trHeight w:val="113"/>
              </w:trPr>
              <w:tc>
                <w:tcPr>
                  <w:tcW w:w="3685" w:type="dxa"/>
                  <w:vAlign w:val="bottom"/>
                </w:tcPr>
                <w:p w14:paraId="739E47F1" w14:textId="77777777" w:rsidR="000F2A51" w:rsidRDefault="00F76D2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Content>
                      <w:permStart w:id="129409483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9409483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Content>
                  <w:tc>
                    <w:tcPr>
                      <w:tcW w:w="1350" w:type="dxa"/>
                      <w:vAlign w:val="bottom"/>
                    </w:tcPr>
                    <w:p w14:paraId="1A3AE9CE"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0C773BF" w14:textId="77777777" w:rsidR="00AD2FB4" w:rsidRPr="00592A95" w:rsidRDefault="000F2A51" w:rsidP="00261EFD">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939ABBE" w14:textId="77777777" w:rsidTr="00261EFD">
              <w:trPr>
                <w:trHeight w:val="113"/>
              </w:trPr>
              <w:tc>
                <w:tcPr>
                  <w:tcW w:w="3685" w:type="dxa"/>
                  <w:vAlign w:val="bottom"/>
                </w:tcPr>
                <w:p w14:paraId="5EB05C19" w14:textId="77777777" w:rsidR="00AD2FB4" w:rsidRDefault="00F76D27" w:rsidP="00261EFD">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Content>
                      <w:permStart w:id="14895831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8958319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Content>
                  <w:tc>
                    <w:tcPr>
                      <w:tcW w:w="1350" w:type="dxa"/>
                      <w:vAlign w:val="bottom"/>
                    </w:tcPr>
                    <w:p w14:paraId="2ECA12A2" w14:textId="77777777" w:rsidR="00AD2FB4" w:rsidRDefault="00AD2FB4" w:rsidP="00261E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7E5829" w14:textId="77777777" w:rsidR="00AD2FB4" w:rsidRPr="00592A95" w:rsidRDefault="00AD2FB4" w:rsidP="00261EFD">
            <w:pPr>
              <w:rPr>
                <w:rFonts w:asciiTheme="majorHAnsi" w:hAnsiTheme="majorHAnsi"/>
                <w:sz w:val="20"/>
                <w:szCs w:val="20"/>
              </w:rPr>
            </w:pPr>
            <w:r w:rsidRPr="00592A95">
              <w:rPr>
                <w:rFonts w:asciiTheme="majorHAnsi" w:hAnsiTheme="majorHAnsi"/>
                <w:b/>
                <w:sz w:val="20"/>
                <w:szCs w:val="20"/>
              </w:rPr>
              <w:t>Vice Chancellor for Academic Affairs</w:t>
            </w:r>
          </w:p>
        </w:tc>
      </w:tr>
    </w:tbl>
    <w:p w14:paraId="0BB73BE6" w14:textId="77777777" w:rsidR="00636DB3" w:rsidRPr="00592A95" w:rsidRDefault="00636DB3" w:rsidP="00384538">
      <w:pPr>
        <w:pBdr>
          <w:bottom w:val="single" w:sz="12" w:space="1" w:color="auto"/>
        </w:pBdr>
        <w:rPr>
          <w:rFonts w:asciiTheme="majorHAnsi" w:hAnsiTheme="majorHAnsi" w:cs="Arial"/>
          <w:sz w:val="20"/>
          <w:szCs w:val="20"/>
        </w:rPr>
      </w:pPr>
    </w:p>
    <w:p w14:paraId="0F81A75F"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7BFE9F8E" w14:textId="62F9003D" w:rsidR="006E6FEC" w:rsidRDefault="009C6FA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 Burcham, </w:t>
          </w:r>
          <w:hyperlink r:id="rId9" w:history="1">
            <w:r w:rsidRPr="007A1D75">
              <w:rPr>
                <w:rStyle w:val="Hyperlink"/>
                <w:rFonts w:asciiTheme="majorHAnsi" w:hAnsiTheme="majorHAnsi" w:cs="Arial"/>
                <w:sz w:val="20"/>
                <w:szCs w:val="20"/>
              </w:rPr>
              <w:t>dburcham@astate.edu</w:t>
            </w:r>
          </w:hyperlink>
          <w:r>
            <w:rPr>
              <w:rFonts w:asciiTheme="majorHAnsi" w:hAnsiTheme="majorHAnsi" w:cs="Arial"/>
              <w:sz w:val="20"/>
              <w:szCs w:val="20"/>
            </w:rPr>
            <w:t>, 870-972-4838</w:t>
          </w:r>
        </w:p>
      </w:sdtContent>
    </w:sdt>
    <w:p w14:paraId="723C05B1"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3B341EE"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Content>
        <w:p w14:paraId="0EF4E6DC" w14:textId="25363582" w:rsidR="002E3FC9" w:rsidRDefault="0081185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 course requirements for the Master of Engineering Management by adding new EGRM courses and removing courses from other disciplines. </w:t>
          </w:r>
        </w:p>
      </w:sdtContent>
    </w:sdt>
    <w:p w14:paraId="64493D84"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8C9E89D"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24EDABF3" w14:textId="438671E9" w:rsidR="002E3FC9" w:rsidRDefault="009C6FA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 Bulletin)</w:t>
          </w:r>
        </w:p>
      </w:sdtContent>
    </w:sdt>
    <w:p w14:paraId="4CEA45B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52827A44"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72996049" w14:textId="7761A25A" w:rsidR="002E3FC9" w:rsidRDefault="008D472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r w:rsidR="00811850">
            <w:rPr>
              <w:rFonts w:asciiTheme="majorHAnsi" w:hAnsiTheme="majorHAnsi" w:cs="Arial"/>
              <w:sz w:val="20"/>
              <w:szCs w:val="20"/>
            </w:rPr>
            <w:t>Master o</w:t>
          </w:r>
          <w:r>
            <w:rPr>
              <w:rFonts w:asciiTheme="majorHAnsi" w:hAnsiTheme="majorHAnsi" w:cs="Arial"/>
              <w:sz w:val="20"/>
              <w:szCs w:val="20"/>
            </w:rPr>
            <w:t>f Engineering Management program has been modified to include courses that are specifically-</w:t>
          </w:r>
          <w:r w:rsidR="001C0F39">
            <w:rPr>
              <w:rFonts w:asciiTheme="majorHAnsi" w:hAnsiTheme="majorHAnsi" w:cs="Arial"/>
              <w:sz w:val="20"/>
              <w:szCs w:val="20"/>
            </w:rPr>
            <w:t xml:space="preserve">focused on </w:t>
          </w:r>
          <w:r>
            <w:rPr>
              <w:rFonts w:asciiTheme="majorHAnsi" w:hAnsiTheme="majorHAnsi" w:cs="Arial"/>
              <w:sz w:val="20"/>
              <w:szCs w:val="20"/>
            </w:rPr>
            <w:t xml:space="preserve">knowledge and skills needed in the </w:t>
          </w:r>
          <w:r w:rsidR="001C0F39">
            <w:rPr>
              <w:rFonts w:asciiTheme="majorHAnsi" w:hAnsiTheme="majorHAnsi" w:cs="Arial"/>
              <w:sz w:val="20"/>
              <w:szCs w:val="20"/>
            </w:rPr>
            <w:t>engineering management</w:t>
          </w:r>
          <w:r>
            <w:rPr>
              <w:rFonts w:asciiTheme="majorHAnsi" w:hAnsiTheme="majorHAnsi" w:cs="Arial"/>
              <w:sz w:val="20"/>
              <w:szCs w:val="20"/>
            </w:rPr>
            <w:t xml:space="preserve"> field</w:t>
          </w:r>
          <w:r w:rsidR="001C0F39">
            <w:rPr>
              <w:rFonts w:asciiTheme="majorHAnsi" w:hAnsiTheme="majorHAnsi" w:cs="Arial"/>
              <w:sz w:val="20"/>
              <w:szCs w:val="20"/>
            </w:rPr>
            <w:t xml:space="preserve">. </w:t>
          </w:r>
        </w:p>
      </w:sdtContent>
    </w:sdt>
    <w:p w14:paraId="010FCBB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2F14C74" w14:textId="78B471E3" w:rsidR="00CD7510" w:rsidRPr="008426D1" w:rsidRDefault="00CD7510" w:rsidP="002F2897">
      <w:pPr>
        <w:ind w:left="3600" w:firstLine="720"/>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E0EE51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4257D2D0" w14:textId="77777777" w:rsidTr="00FB0095">
        <w:tc>
          <w:tcPr>
            <w:tcW w:w="11016" w:type="dxa"/>
            <w:shd w:val="clear" w:color="auto" w:fill="D9D9D9" w:themeFill="background1" w:themeFillShade="D9"/>
          </w:tcPr>
          <w:p w14:paraId="6C779339" w14:textId="77777777" w:rsidR="00CD7510" w:rsidRPr="008426D1" w:rsidRDefault="00CD7510" w:rsidP="00FB0095">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FB3AB5D" w14:textId="77777777" w:rsidTr="00FB0095">
        <w:tc>
          <w:tcPr>
            <w:tcW w:w="11016" w:type="dxa"/>
            <w:shd w:val="clear" w:color="auto" w:fill="F2F2F2" w:themeFill="background1" w:themeFillShade="F2"/>
          </w:tcPr>
          <w:p w14:paraId="3E3F5EFD" w14:textId="77777777" w:rsidR="00CD7510" w:rsidRPr="008426D1" w:rsidRDefault="00CD7510" w:rsidP="00FB0095">
            <w:pPr>
              <w:tabs>
                <w:tab w:val="left" w:pos="360"/>
                <w:tab w:val="left" w:pos="720"/>
              </w:tabs>
              <w:jc w:val="center"/>
              <w:rPr>
                <w:rFonts w:ascii="Times New Roman" w:hAnsi="Times New Roman" w:cs="Times New Roman"/>
                <w:b/>
                <w:color w:val="000000" w:themeColor="text1"/>
                <w:sz w:val="18"/>
                <w:szCs w:val="24"/>
              </w:rPr>
            </w:pPr>
          </w:p>
          <w:p w14:paraId="202BD931" w14:textId="77777777" w:rsidR="00CD7510" w:rsidRPr="008426D1" w:rsidRDefault="00CD7510" w:rsidP="00FB0095">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D37F901" w14:textId="77777777" w:rsidR="00CD7510" w:rsidRPr="008426D1" w:rsidRDefault="00CD7510" w:rsidP="00FB0095">
            <w:pPr>
              <w:rPr>
                <w:rFonts w:ascii="Times New Roman" w:hAnsi="Times New Roman" w:cs="Times New Roman"/>
                <w:b/>
                <w:color w:val="FF0000"/>
                <w:sz w:val="14"/>
                <w:szCs w:val="24"/>
              </w:rPr>
            </w:pPr>
          </w:p>
          <w:p w14:paraId="77586AC9" w14:textId="77777777" w:rsidR="00CD7510" w:rsidRPr="008426D1" w:rsidRDefault="00CD7510" w:rsidP="00FB0095">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6058F8B" w14:textId="77777777" w:rsidR="00CD7510" w:rsidRPr="008426D1" w:rsidRDefault="00CD7510" w:rsidP="00FB0095">
            <w:pPr>
              <w:tabs>
                <w:tab w:val="left" w:pos="360"/>
                <w:tab w:val="left" w:pos="720"/>
              </w:tabs>
              <w:jc w:val="center"/>
              <w:rPr>
                <w:rFonts w:ascii="Times New Roman" w:hAnsi="Times New Roman" w:cs="Times New Roman"/>
                <w:b/>
                <w:color w:val="000000" w:themeColor="text1"/>
                <w:sz w:val="10"/>
                <w:szCs w:val="24"/>
                <w:u w:val="single"/>
              </w:rPr>
            </w:pPr>
          </w:p>
          <w:p w14:paraId="6E6077F9" w14:textId="77777777" w:rsidR="00CD7510" w:rsidRPr="008426D1" w:rsidRDefault="00CD7510" w:rsidP="00FB0095">
            <w:pPr>
              <w:tabs>
                <w:tab w:val="left" w:pos="360"/>
                <w:tab w:val="left" w:pos="720"/>
              </w:tabs>
              <w:jc w:val="center"/>
              <w:rPr>
                <w:rFonts w:ascii="Times New Roman" w:hAnsi="Times New Roman" w:cs="Times New Roman"/>
                <w:b/>
                <w:color w:val="000000" w:themeColor="text1"/>
                <w:sz w:val="10"/>
                <w:szCs w:val="24"/>
                <w:u w:val="single"/>
              </w:rPr>
            </w:pPr>
          </w:p>
          <w:p w14:paraId="05E7794E" w14:textId="77777777" w:rsidR="00CD7510" w:rsidRPr="008426D1" w:rsidRDefault="00CD7510" w:rsidP="00FB0095">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C2563E7" w14:textId="77777777" w:rsidR="00CD7510" w:rsidRPr="008426D1" w:rsidRDefault="00CD7510" w:rsidP="00FB0095">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1766218" w14:textId="77777777" w:rsidR="00CD7510" w:rsidRPr="008426D1" w:rsidRDefault="00CD7510" w:rsidP="00FB0095">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59E1002" w14:textId="77777777" w:rsidR="00CD7510" w:rsidRPr="008426D1" w:rsidRDefault="00CD7510" w:rsidP="00FB0095">
            <w:pPr>
              <w:tabs>
                <w:tab w:val="left" w:pos="360"/>
                <w:tab w:val="left" w:pos="720"/>
              </w:tabs>
              <w:rPr>
                <w:rFonts w:ascii="Times New Roman" w:hAnsi="Times New Roman" w:cs="Times New Roman"/>
                <w:b/>
                <w:color w:val="000000" w:themeColor="text1"/>
                <w:sz w:val="18"/>
                <w:szCs w:val="28"/>
              </w:rPr>
            </w:pPr>
          </w:p>
          <w:p w14:paraId="6BD8D5AB" w14:textId="77777777" w:rsidR="005B2E9E" w:rsidRDefault="00CD7510" w:rsidP="00FB0095">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6022453" wp14:editId="0B385E4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88A031E"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1A69BCB" w14:textId="77777777" w:rsidR="00CD7510" w:rsidRPr="008426D1" w:rsidRDefault="00CD7510" w:rsidP="00FB0095">
            <w:pPr>
              <w:tabs>
                <w:tab w:val="left" w:pos="360"/>
                <w:tab w:val="left" w:pos="720"/>
              </w:tabs>
              <w:rPr>
                <w:rFonts w:asciiTheme="majorHAnsi" w:hAnsiTheme="majorHAnsi"/>
                <w:sz w:val="18"/>
                <w:szCs w:val="18"/>
              </w:rPr>
            </w:pPr>
          </w:p>
        </w:tc>
      </w:tr>
    </w:tbl>
    <w:p w14:paraId="3AC1E8D9" w14:textId="77777777" w:rsidR="00CD7510" w:rsidRDefault="00D37C7A" w:rsidP="00D37C7A">
      <w:pPr>
        <w:tabs>
          <w:tab w:val="left" w:pos="360"/>
          <w:tab w:val="left" w:pos="720"/>
        </w:tabs>
        <w:spacing w:after="0" w:line="240" w:lineRule="auto"/>
        <w:rPr>
          <w:rFonts w:asciiTheme="majorHAnsi" w:hAnsiTheme="majorHAnsi"/>
          <w:sz w:val="18"/>
          <w:szCs w:val="18"/>
        </w:rPr>
      </w:pPr>
      <w:r>
        <w:rPr>
          <w:rFonts w:asciiTheme="majorHAnsi" w:hAnsiTheme="majorHAnsi"/>
          <w:sz w:val="18"/>
          <w:szCs w:val="18"/>
        </w:rPr>
        <w:t xml:space="preserve">    </w:t>
      </w:r>
    </w:p>
    <w:p w14:paraId="3C0EB369" w14:textId="77777777" w:rsidR="00D37C7A" w:rsidRDefault="00D37C7A" w:rsidP="00D37C7A">
      <w:pPr>
        <w:tabs>
          <w:tab w:val="left" w:pos="360"/>
          <w:tab w:val="left" w:pos="720"/>
        </w:tabs>
        <w:spacing w:after="0" w:line="240" w:lineRule="auto"/>
        <w:rPr>
          <w:rFonts w:asciiTheme="majorHAnsi" w:hAnsiTheme="majorHAnsi"/>
          <w:sz w:val="18"/>
          <w:szCs w:val="18"/>
        </w:rPr>
      </w:pPr>
    </w:p>
    <w:p w14:paraId="1B05902C" w14:textId="77777777" w:rsidR="00D37C7A" w:rsidRDefault="00D37C7A" w:rsidP="00D37C7A">
      <w:pPr>
        <w:tabs>
          <w:tab w:val="left" w:pos="360"/>
          <w:tab w:val="left" w:pos="720"/>
        </w:tabs>
        <w:spacing w:after="0" w:line="240" w:lineRule="auto"/>
        <w:rPr>
          <w:rFonts w:asciiTheme="majorHAnsi" w:hAnsiTheme="majorHAnsi"/>
          <w:sz w:val="18"/>
          <w:szCs w:val="18"/>
        </w:rPr>
      </w:pPr>
    </w:p>
    <w:p w14:paraId="3F78B755" w14:textId="60695197" w:rsidR="00D37C7A" w:rsidRDefault="003D0A64" w:rsidP="00D37C7A">
      <w:pPr>
        <w:tabs>
          <w:tab w:val="left" w:pos="360"/>
          <w:tab w:val="left" w:pos="720"/>
        </w:tabs>
        <w:spacing w:after="0" w:line="240" w:lineRule="auto"/>
        <w:rPr>
          <w:rFonts w:asciiTheme="majorHAnsi" w:hAnsiTheme="majorHAnsi"/>
          <w:sz w:val="18"/>
          <w:szCs w:val="18"/>
        </w:rPr>
      </w:pPr>
      <w:r>
        <w:rPr>
          <w:rFonts w:asciiTheme="majorHAnsi" w:hAnsiTheme="majorHAnsi"/>
          <w:sz w:val="18"/>
          <w:szCs w:val="18"/>
        </w:rPr>
        <w:t>From page 158</w:t>
      </w:r>
    </w:p>
    <w:p w14:paraId="436BFEEC" w14:textId="78C0B400" w:rsidR="003D0A64" w:rsidRDefault="003D0A64" w:rsidP="00D37C7A">
      <w:pPr>
        <w:tabs>
          <w:tab w:val="left" w:pos="360"/>
          <w:tab w:val="left" w:pos="720"/>
        </w:tabs>
        <w:spacing w:after="0" w:line="240" w:lineRule="auto"/>
        <w:rPr>
          <w:rFonts w:asciiTheme="majorHAnsi" w:hAnsiTheme="majorHAnsi"/>
          <w:sz w:val="18"/>
          <w:szCs w:val="18"/>
        </w:rPr>
      </w:pPr>
    </w:p>
    <w:p w14:paraId="2FB1142D" w14:textId="77777777" w:rsidR="003D0A64" w:rsidRPr="003D0A64" w:rsidRDefault="003D0A64" w:rsidP="003D0A64">
      <w:pPr>
        <w:tabs>
          <w:tab w:val="left" w:pos="360"/>
          <w:tab w:val="left" w:pos="720"/>
        </w:tabs>
        <w:spacing w:after="0" w:line="240" w:lineRule="auto"/>
        <w:rPr>
          <w:rFonts w:asciiTheme="majorHAnsi" w:hAnsiTheme="majorHAnsi"/>
          <w:b/>
          <w:sz w:val="18"/>
          <w:szCs w:val="18"/>
        </w:rPr>
      </w:pPr>
      <w:r w:rsidRPr="003D0A64">
        <w:rPr>
          <w:rFonts w:asciiTheme="majorHAnsi" w:hAnsiTheme="majorHAnsi"/>
          <w:b/>
          <w:sz w:val="32"/>
          <w:szCs w:val="18"/>
        </w:rPr>
        <w:t>Program of Study for the Master of Engineering Management Degree</w:t>
      </w:r>
    </w:p>
    <w:p w14:paraId="243CEADD" w14:textId="77777777" w:rsidR="003D0A64" w:rsidRDefault="003D0A64" w:rsidP="003D0A64">
      <w:pPr>
        <w:tabs>
          <w:tab w:val="left" w:pos="360"/>
          <w:tab w:val="left" w:pos="720"/>
        </w:tabs>
        <w:spacing w:after="0" w:line="240" w:lineRule="auto"/>
        <w:rPr>
          <w:rFonts w:asciiTheme="majorHAnsi" w:hAnsiTheme="majorHAnsi"/>
          <w:sz w:val="18"/>
          <w:szCs w:val="18"/>
        </w:rPr>
      </w:pPr>
    </w:p>
    <w:p w14:paraId="375FC2B6" w14:textId="0DB9995B" w:rsidR="003D0A64" w:rsidRPr="003D0A64" w:rsidRDefault="003D0A64" w:rsidP="003D0A64">
      <w:pPr>
        <w:tabs>
          <w:tab w:val="left" w:pos="360"/>
          <w:tab w:val="left" w:pos="720"/>
        </w:tabs>
        <w:spacing w:after="0" w:line="240" w:lineRule="auto"/>
        <w:rPr>
          <w:rFonts w:asciiTheme="majorHAnsi" w:hAnsiTheme="majorHAnsi"/>
          <w:sz w:val="18"/>
          <w:szCs w:val="18"/>
        </w:rPr>
      </w:pPr>
      <w:r w:rsidRPr="003D0A64">
        <w:rPr>
          <w:rFonts w:asciiTheme="majorHAnsi" w:hAnsiTheme="majorHAnsi"/>
          <w:sz w:val="18"/>
          <w:szCs w:val="18"/>
        </w:rPr>
        <w:t xml:space="preserve">The Master of Engineering Management (MEM) program, a one-year master’s degree plan consisting of 30 semester credit hours, is designed for all engineers on management career paths as well as for those charged with managing technology in engineering, manufacturing, and other high-tech organizations.  The MEM degree program will also benefit engineers pursuing licensure in states where candidates for professional licensure are required to have an additional 30 semester credit hours of coursework beyond the bachelor’s degree or a master’s degree in engineering. The curriculum consists of courses offered by the A-State College of Engineering and Computer Science </w:t>
      </w:r>
      <w:r w:rsidRPr="003D0A64">
        <w:rPr>
          <w:rFonts w:asciiTheme="majorHAnsi" w:hAnsiTheme="majorHAnsi"/>
          <w:strike/>
          <w:color w:val="FF0000"/>
          <w:sz w:val="28"/>
          <w:szCs w:val="18"/>
        </w:rPr>
        <w:t>and the Neil Griffin College of Business</w:t>
      </w:r>
      <w:r w:rsidRPr="003D0A64">
        <w:rPr>
          <w:rFonts w:asciiTheme="majorHAnsi" w:hAnsiTheme="majorHAnsi"/>
          <w:sz w:val="18"/>
          <w:szCs w:val="18"/>
        </w:rPr>
        <w:t xml:space="preserve">.  </w:t>
      </w:r>
    </w:p>
    <w:p w14:paraId="00347A42" w14:textId="77777777" w:rsidR="003D0A64" w:rsidRDefault="003D0A64" w:rsidP="003D0A64">
      <w:pPr>
        <w:tabs>
          <w:tab w:val="left" w:pos="360"/>
          <w:tab w:val="left" w:pos="720"/>
        </w:tabs>
        <w:spacing w:after="0" w:line="240" w:lineRule="auto"/>
        <w:rPr>
          <w:rFonts w:asciiTheme="majorHAnsi" w:hAnsiTheme="majorHAnsi"/>
          <w:sz w:val="18"/>
          <w:szCs w:val="18"/>
        </w:rPr>
      </w:pPr>
    </w:p>
    <w:p w14:paraId="085B6DF5" w14:textId="77777777" w:rsidR="003D0A64" w:rsidRDefault="003D0A64" w:rsidP="003D0A64">
      <w:pPr>
        <w:tabs>
          <w:tab w:val="left" w:pos="360"/>
          <w:tab w:val="left" w:pos="720"/>
        </w:tabs>
        <w:spacing w:after="0" w:line="240" w:lineRule="auto"/>
        <w:rPr>
          <w:rFonts w:asciiTheme="majorHAnsi" w:hAnsiTheme="majorHAnsi"/>
          <w:sz w:val="18"/>
          <w:szCs w:val="18"/>
        </w:rPr>
      </w:pPr>
    </w:p>
    <w:p w14:paraId="636A2B77" w14:textId="77777777" w:rsidR="00C8395C" w:rsidRPr="00C8395C" w:rsidRDefault="00C8395C" w:rsidP="00C8395C">
      <w:pPr>
        <w:ind w:firstLine="720"/>
        <w:rPr>
          <w:rFonts w:asciiTheme="majorHAnsi" w:hAnsiTheme="majorHAnsi"/>
          <w:sz w:val="18"/>
          <w:szCs w:val="18"/>
        </w:rPr>
      </w:pPr>
      <w:r w:rsidRPr="00C8395C">
        <w:rPr>
          <w:rFonts w:asciiTheme="majorHAnsi" w:hAnsiTheme="majorHAnsi"/>
          <w:sz w:val="18"/>
          <w:szCs w:val="18"/>
        </w:rPr>
        <w:t xml:space="preserve">Specific program outcomes are listed below. MEM program graduates will have: </w:t>
      </w:r>
    </w:p>
    <w:p w14:paraId="7B12704F" w14:textId="77777777" w:rsidR="00C8395C" w:rsidRPr="00C8395C" w:rsidRDefault="00C8395C" w:rsidP="00C8395C">
      <w:pPr>
        <w:ind w:left="720"/>
        <w:rPr>
          <w:rFonts w:asciiTheme="majorHAnsi" w:hAnsiTheme="majorHAnsi"/>
          <w:sz w:val="18"/>
          <w:szCs w:val="18"/>
        </w:rPr>
      </w:pPr>
      <w:r w:rsidRPr="00C8395C">
        <w:rPr>
          <w:rFonts w:asciiTheme="majorHAnsi" w:hAnsiTheme="majorHAnsi"/>
          <w:sz w:val="18"/>
          <w:szCs w:val="18"/>
        </w:rPr>
        <w:t xml:space="preserve">• An ability to plan, make decisions, implement actions, and measure results related to human resources and capital aspects of engineering management; </w:t>
      </w:r>
    </w:p>
    <w:p w14:paraId="0D6B7F1D" w14:textId="77777777" w:rsidR="00C8395C" w:rsidRPr="00C8395C" w:rsidRDefault="00C8395C" w:rsidP="00C8395C">
      <w:pPr>
        <w:ind w:left="720"/>
        <w:rPr>
          <w:rFonts w:asciiTheme="majorHAnsi" w:hAnsiTheme="majorHAnsi"/>
          <w:sz w:val="18"/>
          <w:szCs w:val="18"/>
        </w:rPr>
      </w:pPr>
      <w:r w:rsidRPr="00C8395C">
        <w:rPr>
          <w:rFonts w:asciiTheme="majorHAnsi" w:hAnsiTheme="majorHAnsi"/>
          <w:sz w:val="18"/>
          <w:szCs w:val="18"/>
        </w:rPr>
        <w:t>• An ability to identify critical issues, formulate</w:t>
      </w:r>
      <w:r w:rsidRPr="00762C89">
        <w:rPr>
          <w:rFonts w:asciiTheme="majorHAnsi" w:hAnsiTheme="majorHAnsi"/>
          <w:strike/>
          <w:color w:val="FF0000"/>
          <w:sz w:val="18"/>
          <w:szCs w:val="18"/>
        </w:rPr>
        <w:t>s</w:t>
      </w:r>
      <w:r w:rsidRPr="00C8395C">
        <w:rPr>
          <w:rFonts w:asciiTheme="majorHAnsi" w:hAnsiTheme="majorHAnsi"/>
          <w:sz w:val="18"/>
          <w:szCs w:val="18"/>
        </w:rPr>
        <w:t xml:space="preserve"> realistic solutions, evaluate alternatives, and solve engineering management problems; </w:t>
      </w:r>
    </w:p>
    <w:p w14:paraId="6FF82B1D" w14:textId="77777777" w:rsidR="00C8395C" w:rsidRPr="00C8395C" w:rsidRDefault="00C8395C" w:rsidP="00C8395C">
      <w:pPr>
        <w:ind w:left="720"/>
        <w:rPr>
          <w:rFonts w:asciiTheme="majorHAnsi" w:hAnsiTheme="majorHAnsi"/>
          <w:sz w:val="18"/>
          <w:szCs w:val="18"/>
        </w:rPr>
      </w:pPr>
      <w:r w:rsidRPr="00C8395C">
        <w:rPr>
          <w:rFonts w:asciiTheme="majorHAnsi" w:hAnsiTheme="majorHAnsi"/>
          <w:sz w:val="18"/>
          <w:szCs w:val="18"/>
        </w:rPr>
        <w:t xml:space="preserve">• A good understanding of statistical concepts and methods and an ability to apply this knowledge to engineering and management problems; </w:t>
      </w:r>
    </w:p>
    <w:p w14:paraId="1E9ADE7D" w14:textId="77777777" w:rsidR="00C8395C" w:rsidRPr="00C8395C" w:rsidRDefault="00C8395C" w:rsidP="00C8395C">
      <w:pPr>
        <w:ind w:left="720"/>
        <w:rPr>
          <w:rFonts w:asciiTheme="majorHAnsi" w:hAnsiTheme="majorHAnsi"/>
          <w:sz w:val="18"/>
          <w:szCs w:val="18"/>
        </w:rPr>
      </w:pPr>
      <w:r w:rsidRPr="00C8395C">
        <w:rPr>
          <w:rFonts w:asciiTheme="majorHAnsi" w:hAnsiTheme="majorHAnsi"/>
          <w:sz w:val="18"/>
          <w:szCs w:val="18"/>
        </w:rPr>
        <w:t xml:space="preserve">• A good understanding of quality control and improvement techniques and an ability to apply this knowledge to manufactured products and other engineering applications; </w:t>
      </w:r>
    </w:p>
    <w:p w14:paraId="36562B11" w14:textId="77777777" w:rsidR="00C8395C" w:rsidRPr="00C8395C" w:rsidRDefault="00C8395C" w:rsidP="00C8395C">
      <w:pPr>
        <w:ind w:left="720"/>
        <w:rPr>
          <w:rFonts w:asciiTheme="majorHAnsi" w:hAnsiTheme="majorHAnsi"/>
          <w:sz w:val="18"/>
          <w:szCs w:val="18"/>
        </w:rPr>
      </w:pPr>
      <w:r w:rsidRPr="00C8395C">
        <w:rPr>
          <w:rFonts w:asciiTheme="majorHAnsi" w:hAnsiTheme="majorHAnsi"/>
          <w:sz w:val="18"/>
          <w:szCs w:val="18"/>
        </w:rPr>
        <w:t xml:space="preserve">• A good understanding of deterministic modeling and ability to apply this knowledge to engineering management problems including design of experiments; </w:t>
      </w:r>
    </w:p>
    <w:p w14:paraId="22BEF3DC" w14:textId="6CF3472F" w:rsidR="00C8395C" w:rsidRPr="00C8395C" w:rsidRDefault="00C8395C" w:rsidP="00E720FB">
      <w:pPr>
        <w:tabs>
          <w:tab w:val="left" w:pos="9495"/>
        </w:tabs>
        <w:ind w:firstLine="720"/>
        <w:rPr>
          <w:rFonts w:asciiTheme="majorHAnsi" w:hAnsiTheme="majorHAnsi"/>
          <w:sz w:val="18"/>
          <w:szCs w:val="18"/>
        </w:rPr>
      </w:pPr>
      <w:r w:rsidRPr="00C8395C">
        <w:rPr>
          <w:rFonts w:asciiTheme="majorHAnsi" w:hAnsiTheme="majorHAnsi"/>
          <w:sz w:val="18"/>
          <w:szCs w:val="18"/>
        </w:rPr>
        <w:lastRenderedPageBreak/>
        <w:t xml:space="preserve">• An ability to function on multi-disciplinary management teams; and </w:t>
      </w:r>
      <w:r w:rsidR="00E720FB" w:rsidRPr="00E720FB">
        <w:rPr>
          <w:rFonts w:asciiTheme="majorHAnsi" w:hAnsiTheme="majorHAnsi"/>
          <w:sz w:val="18"/>
          <w:szCs w:val="18"/>
        </w:rPr>
        <w:tab/>
      </w:r>
    </w:p>
    <w:p w14:paraId="129DF9BE" w14:textId="77777777" w:rsidR="00C8395C" w:rsidRPr="00C8395C" w:rsidRDefault="00C8395C" w:rsidP="00C8395C">
      <w:pPr>
        <w:ind w:firstLine="720"/>
        <w:rPr>
          <w:rFonts w:asciiTheme="majorHAnsi" w:hAnsiTheme="majorHAnsi"/>
          <w:sz w:val="18"/>
          <w:szCs w:val="18"/>
        </w:rPr>
      </w:pPr>
      <w:r w:rsidRPr="00C8395C">
        <w:rPr>
          <w:rFonts w:asciiTheme="majorHAnsi" w:hAnsiTheme="majorHAnsi"/>
          <w:sz w:val="18"/>
          <w:szCs w:val="18"/>
        </w:rPr>
        <w:t xml:space="preserve">• An ability to communicate effectively, both orally and in writing. </w:t>
      </w:r>
    </w:p>
    <w:p w14:paraId="5182B80D" w14:textId="77777777" w:rsidR="00C8395C" w:rsidRPr="00C8395C" w:rsidRDefault="00C8395C" w:rsidP="00C8395C">
      <w:pPr>
        <w:rPr>
          <w:rFonts w:asciiTheme="majorHAnsi" w:hAnsiTheme="majorHAnsi"/>
          <w:sz w:val="18"/>
          <w:szCs w:val="18"/>
        </w:rPr>
      </w:pPr>
      <w:r w:rsidRPr="00C8395C">
        <w:rPr>
          <w:rFonts w:asciiTheme="majorHAnsi" w:hAnsiTheme="majorHAnsi"/>
          <w:b/>
          <w:sz w:val="18"/>
          <w:szCs w:val="18"/>
        </w:rPr>
        <w:t>MEM ADMISSION REQUIREMENTS</w:t>
      </w:r>
      <w:r w:rsidRPr="00C8395C">
        <w:rPr>
          <w:rFonts w:asciiTheme="majorHAnsi" w:hAnsiTheme="majorHAnsi"/>
          <w:sz w:val="18"/>
          <w:szCs w:val="18"/>
        </w:rPr>
        <w:t xml:space="preserve"> </w:t>
      </w:r>
    </w:p>
    <w:p w14:paraId="1EDBB63F" w14:textId="77777777" w:rsidR="00C8395C" w:rsidRPr="00C8395C" w:rsidRDefault="00C8395C" w:rsidP="00C8395C">
      <w:pPr>
        <w:ind w:firstLine="720"/>
        <w:rPr>
          <w:rFonts w:asciiTheme="majorHAnsi" w:hAnsiTheme="majorHAnsi"/>
          <w:sz w:val="18"/>
          <w:szCs w:val="18"/>
        </w:rPr>
      </w:pPr>
      <w:r w:rsidRPr="00C8395C">
        <w:rPr>
          <w:rFonts w:asciiTheme="majorHAnsi" w:hAnsiTheme="majorHAnsi"/>
          <w:sz w:val="18"/>
          <w:szCs w:val="18"/>
        </w:rPr>
        <w:t xml:space="preserve">Students seeking admission into the Master of Engineering Management degree program must meet the admission requirements of Graduate Programs. In addition, applicants for the master’s program in Engineering Management will be evaluated by the College of </w:t>
      </w:r>
      <w:r w:rsidRPr="00C8395C">
        <w:rPr>
          <w:rFonts w:asciiTheme="majorHAnsi" w:hAnsiTheme="majorHAnsi"/>
          <w:strike/>
          <w:color w:val="FF0000"/>
          <w:sz w:val="18"/>
          <w:szCs w:val="18"/>
        </w:rPr>
        <w:t>Agriculture,</w:t>
      </w:r>
      <w:r w:rsidRPr="00C8395C">
        <w:rPr>
          <w:rFonts w:asciiTheme="majorHAnsi" w:hAnsiTheme="majorHAnsi"/>
          <w:sz w:val="18"/>
          <w:szCs w:val="18"/>
        </w:rPr>
        <w:t xml:space="preserve"> Engineering and </w:t>
      </w:r>
      <w:r w:rsidRPr="00C8395C">
        <w:rPr>
          <w:rFonts w:asciiTheme="majorHAnsi" w:hAnsiTheme="majorHAnsi"/>
          <w:color w:val="0070C0"/>
          <w:sz w:val="18"/>
          <w:szCs w:val="18"/>
        </w:rPr>
        <w:t xml:space="preserve">Computer Science </w:t>
      </w:r>
      <w:r w:rsidRPr="00C8395C">
        <w:rPr>
          <w:rFonts w:asciiTheme="majorHAnsi" w:hAnsiTheme="majorHAnsi"/>
          <w:strike/>
          <w:color w:val="FF0000"/>
          <w:sz w:val="18"/>
          <w:szCs w:val="18"/>
        </w:rPr>
        <w:t xml:space="preserve">Technology </w:t>
      </w:r>
      <w:r w:rsidRPr="00C8395C">
        <w:rPr>
          <w:rFonts w:asciiTheme="majorHAnsi" w:hAnsiTheme="majorHAnsi"/>
          <w:sz w:val="18"/>
          <w:szCs w:val="18"/>
        </w:rPr>
        <w:t xml:space="preserve">based upon their undergraduate academic record, scores on the Graduate Record Examination, resume, and letters of recommendation. Students judged to be deficient in some areas of undergraduate preparation may be required to complete certain undergraduate preparatory courses. Minimum specific requirements for unconditional admission include: 1) 18 undergraduate hours in engineering with a grade of C or better, a grade of C or better in upper-level mathematics courses, and an overall undergraduate grade point average of 2.75 or greater (on a 4.0 scale); 2) A minimum GRE score of 143 on verbal reasoning; 3) two letters of recommendation; and 4) a resume. Applicants not meeting all of the above criteria may be admitted on a conditional basis if they meet other Graduate Programs admission requirements. New students not having completed the GRE may be admitted on a conditional basis, but they must complete this requirement prior to finishing the first semester of coursework. New students are normally admitted for the fall semester with applications due by June 1. Applications submitted after June 1 or any other time during the year will be considered based on qualifications and space availability. A candidate for the Master of Engineering Management must pass a comprehensive exam in addition to completing the 30 hours required for the degree. </w:t>
      </w:r>
    </w:p>
    <w:p w14:paraId="6DEB5B76" w14:textId="77777777" w:rsidR="00C8395C" w:rsidRPr="00C8395C" w:rsidRDefault="00C8395C" w:rsidP="00C8395C">
      <w:pPr>
        <w:rPr>
          <w:rFonts w:asciiTheme="majorHAnsi" w:hAnsiTheme="majorHAnsi"/>
          <w:b/>
          <w:sz w:val="18"/>
          <w:szCs w:val="18"/>
        </w:rPr>
      </w:pPr>
      <w:r w:rsidRPr="00C8395C">
        <w:rPr>
          <w:rFonts w:asciiTheme="majorHAnsi" w:hAnsiTheme="majorHAnsi"/>
          <w:b/>
          <w:sz w:val="18"/>
          <w:szCs w:val="18"/>
        </w:rPr>
        <w:t>MEM DEGREE REQUIREMENTS</w:t>
      </w:r>
    </w:p>
    <w:p w14:paraId="7920B021" w14:textId="33A53B5F" w:rsidR="00C8395C" w:rsidRPr="00C8395C" w:rsidRDefault="00C8395C" w:rsidP="00C8395C">
      <w:pPr>
        <w:rPr>
          <w:rFonts w:asciiTheme="majorHAnsi" w:hAnsiTheme="majorHAnsi"/>
        </w:rPr>
      </w:pPr>
      <w:r w:rsidRPr="00C8395C">
        <w:rPr>
          <w:rFonts w:asciiTheme="majorHAnsi" w:hAnsiTheme="majorHAnsi"/>
          <w:sz w:val="18"/>
          <w:szCs w:val="18"/>
        </w:rPr>
        <w:t xml:space="preserve"> The number of semester credit hours for the master’s degree is 30. Students are required to complete core courses (21 semester credit hours) and elective courses (</w:t>
      </w:r>
      <w:r w:rsidRPr="00C8395C">
        <w:rPr>
          <w:rFonts w:asciiTheme="majorHAnsi" w:hAnsiTheme="majorHAnsi"/>
          <w:strike/>
          <w:color w:val="FF0000"/>
          <w:sz w:val="18"/>
          <w:szCs w:val="18"/>
        </w:rPr>
        <w:t>6</w:t>
      </w:r>
      <w:r w:rsidRPr="00C8395C">
        <w:rPr>
          <w:rFonts w:asciiTheme="majorHAnsi" w:hAnsiTheme="majorHAnsi"/>
          <w:sz w:val="18"/>
          <w:szCs w:val="18"/>
        </w:rPr>
        <w:t xml:space="preserve"> </w:t>
      </w:r>
      <w:r w:rsidRPr="00C8395C">
        <w:rPr>
          <w:rFonts w:asciiTheme="majorHAnsi" w:hAnsiTheme="majorHAnsi"/>
          <w:color w:val="0070C0"/>
          <w:sz w:val="18"/>
          <w:szCs w:val="18"/>
        </w:rPr>
        <w:t xml:space="preserve">9 </w:t>
      </w:r>
      <w:r w:rsidRPr="00C8395C">
        <w:rPr>
          <w:rFonts w:asciiTheme="majorHAnsi" w:hAnsiTheme="majorHAnsi"/>
          <w:sz w:val="18"/>
          <w:szCs w:val="18"/>
        </w:rPr>
        <w:t xml:space="preserve">semester credit hours). 65 The bulletin can be accessed at http://www.astate.edu/a/registrar/students/ Engineering Management Master of Engineering Management University Requirements: See Graduate Degree Policies for additional information (p. 35) Program Requirements: </w:t>
      </w:r>
      <w:r w:rsidRPr="006D3BD5">
        <w:rPr>
          <w:rFonts w:asciiTheme="majorHAnsi" w:hAnsiTheme="majorHAnsi"/>
          <w:strike/>
          <w:color w:val="FF0000"/>
          <w:sz w:val="18"/>
          <w:szCs w:val="18"/>
        </w:rPr>
        <w:t>Sem. Hrs.</w:t>
      </w:r>
      <w:r w:rsidRPr="006D3BD5">
        <w:rPr>
          <w:rFonts w:asciiTheme="majorHAnsi" w:hAnsiTheme="majorHAnsi"/>
          <w:color w:val="FF0000"/>
          <w:sz w:val="18"/>
          <w:szCs w:val="18"/>
        </w:rPr>
        <w:t xml:space="preserve"> </w:t>
      </w:r>
      <w:r w:rsidRPr="006D3BD5">
        <w:rPr>
          <w:rFonts w:asciiTheme="majorHAnsi" w:hAnsiTheme="majorHAnsi"/>
          <w:strike/>
          <w:color w:val="FF0000"/>
          <w:sz w:val="18"/>
          <w:szCs w:val="18"/>
        </w:rPr>
        <w:t>Select</w:t>
      </w:r>
      <w:r w:rsidRPr="00C8395C">
        <w:rPr>
          <w:rFonts w:asciiTheme="majorHAnsi" w:hAnsiTheme="majorHAnsi"/>
          <w:sz w:val="18"/>
          <w:szCs w:val="18"/>
        </w:rPr>
        <w:t xml:space="preserve"> </w:t>
      </w:r>
      <w:proofErr w:type="spellStart"/>
      <w:r w:rsidR="006D3BD5" w:rsidRPr="006D3BD5">
        <w:rPr>
          <w:rFonts w:asciiTheme="majorHAnsi" w:hAnsiTheme="majorHAnsi"/>
          <w:color w:val="0070C0"/>
          <w:sz w:val="28"/>
          <w:szCs w:val="18"/>
        </w:rPr>
        <w:t>T</w:t>
      </w:r>
      <w:r w:rsidRPr="006D3BD5">
        <w:rPr>
          <w:rFonts w:asciiTheme="majorHAnsi" w:hAnsiTheme="majorHAnsi"/>
          <w:strike/>
          <w:color w:val="FF0000"/>
          <w:sz w:val="18"/>
          <w:szCs w:val="18"/>
        </w:rPr>
        <w:t>t</w:t>
      </w:r>
      <w:r w:rsidRPr="00C8395C">
        <w:rPr>
          <w:rFonts w:asciiTheme="majorHAnsi" w:hAnsiTheme="majorHAnsi"/>
          <w:sz w:val="18"/>
          <w:szCs w:val="18"/>
        </w:rPr>
        <w:t>wenty</w:t>
      </w:r>
      <w:proofErr w:type="spellEnd"/>
      <w:r w:rsidRPr="00C8395C">
        <w:rPr>
          <w:rFonts w:asciiTheme="majorHAnsi" w:hAnsiTheme="majorHAnsi"/>
          <w:sz w:val="18"/>
          <w:szCs w:val="18"/>
        </w:rPr>
        <w:t xml:space="preserve">-one </w:t>
      </w:r>
      <w:r w:rsidRPr="00C8395C">
        <w:rPr>
          <w:rFonts w:asciiTheme="majorHAnsi" w:hAnsiTheme="majorHAnsi"/>
          <w:strike/>
          <w:color w:val="FF0000"/>
          <w:sz w:val="18"/>
          <w:szCs w:val="18"/>
        </w:rPr>
        <w:t>four</w:t>
      </w:r>
      <w:r w:rsidRPr="00C8395C">
        <w:rPr>
          <w:rFonts w:asciiTheme="majorHAnsi" w:hAnsiTheme="majorHAnsi"/>
          <w:sz w:val="18"/>
          <w:szCs w:val="18"/>
        </w:rPr>
        <w:t xml:space="preserve"> hour</w:t>
      </w:r>
      <w:r w:rsidRPr="006D3BD5">
        <w:rPr>
          <w:rFonts w:asciiTheme="majorHAnsi" w:hAnsiTheme="majorHAnsi"/>
          <w:strike/>
          <w:color w:val="FF0000"/>
          <w:sz w:val="18"/>
          <w:szCs w:val="18"/>
        </w:rPr>
        <w:t>s</w:t>
      </w:r>
      <w:r w:rsidRPr="00C8395C">
        <w:rPr>
          <w:rFonts w:asciiTheme="majorHAnsi" w:hAnsiTheme="majorHAnsi"/>
          <w:sz w:val="18"/>
          <w:szCs w:val="18"/>
        </w:rPr>
        <w:t xml:space="preserve"> </w:t>
      </w:r>
      <w:r w:rsidRPr="006D3BD5">
        <w:rPr>
          <w:rFonts w:asciiTheme="majorHAnsi" w:hAnsiTheme="majorHAnsi"/>
          <w:strike/>
          <w:color w:val="FF0000"/>
          <w:sz w:val="18"/>
          <w:szCs w:val="18"/>
        </w:rPr>
        <w:t>from the following:</w:t>
      </w:r>
      <w:r w:rsidR="006D3BD5">
        <w:rPr>
          <w:rFonts w:asciiTheme="majorHAnsi" w:hAnsiTheme="majorHAnsi"/>
          <w:color w:val="FF0000"/>
          <w:sz w:val="18"/>
          <w:szCs w:val="18"/>
        </w:rPr>
        <w:t xml:space="preserve"> </w:t>
      </w:r>
      <w:r w:rsidR="006D3BD5" w:rsidRPr="006D3BD5">
        <w:rPr>
          <w:rFonts w:asciiTheme="majorHAnsi" w:hAnsiTheme="majorHAnsi"/>
          <w:color w:val="0070C0"/>
          <w:sz w:val="24"/>
          <w:szCs w:val="18"/>
        </w:rPr>
        <w:t>core</w:t>
      </w:r>
      <w:r w:rsidR="006D3BD5">
        <w:rPr>
          <w:rFonts w:asciiTheme="majorHAnsi" w:hAnsiTheme="majorHAnsi"/>
          <w:color w:val="0070C0"/>
          <w:sz w:val="24"/>
          <w:szCs w:val="18"/>
        </w:rPr>
        <w:t xml:space="preserve"> which consists of </w:t>
      </w:r>
      <w:r w:rsidRPr="00C8395C">
        <w:rPr>
          <w:rFonts w:asciiTheme="majorHAnsi" w:hAnsiTheme="majorHAnsi"/>
          <w:sz w:val="18"/>
          <w:szCs w:val="18"/>
        </w:rPr>
        <w:t xml:space="preserve">EGRM 6003 Engineering Statistics, EGRM 6013 Quality Control and Improvement, EGRM 6023 Engineering Management I, </w:t>
      </w:r>
      <w:r w:rsidRPr="00C8395C">
        <w:rPr>
          <w:rFonts w:asciiTheme="majorHAnsi" w:hAnsiTheme="majorHAnsi"/>
          <w:strike/>
          <w:color w:val="FF0000"/>
          <w:sz w:val="18"/>
          <w:szCs w:val="18"/>
        </w:rPr>
        <w:t>EGRM 6033, Engineering Management II</w:t>
      </w:r>
      <w:r w:rsidRPr="00C8395C">
        <w:rPr>
          <w:rFonts w:asciiTheme="majorHAnsi" w:hAnsiTheme="majorHAnsi"/>
          <w:color w:val="FF0000"/>
          <w:sz w:val="18"/>
          <w:szCs w:val="18"/>
        </w:rPr>
        <w:t xml:space="preserve"> </w:t>
      </w:r>
      <w:r w:rsidRPr="00C8395C">
        <w:rPr>
          <w:rFonts w:asciiTheme="majorHAnsi" w:hAnsiTheme="majorHAnsi"/>
          <w:sz w:val="18"/>
          <w:szCs w:val="18"/>
        </w:rPr>
        <w:t xml:space="preserve">EGRM 6043 Operations Research, </w:t>
      </w:r>
      <w:r w:rsidRPr="006D3BD5">
        <w:rPr>
          <w:rFonts w:asciiTheme="majorHAnsi" w:hAnsiTheme="majorHAnsi"/>
          <w:color w:val="0070C0"/>
          <w:sz w:val="24"/>
          <w:szCs w:val="18"/>
        </w:rPr>
        <w:t>EGRM 6063 Engineering Law and Ethics, EGRM 6083 Project Management</w:t>
      </w:r>
      <w:r w:rsidR="00F76D27">
        <w:rPr>
          <w:rFonts w:asciiTheme="majorHAnsi" w:hAnsiTheme="majorHAnsi"/>
          <w:color w:val="0070C0"/>
          <w:sz w:val="24"/>
          <w:szCs w:val="18"/>
        </w:rPr>
        <w:t xml:space="preserve"> for Engineers</w:t>
      </w:r>
      <w:r w:rsidRPr="006D3BD5">
        <w:rPr>
          <w:rFonts w:asciiTheme="majorHAnsi" w:hAnsiTheme="majorHAnsi"/>
          <w:color w:val="0070C0"/>
          <w:sz w:val="24"/>
          <w:szCs w:val="18"/>
        </w:rPr>
        <w:t>, EGRM 6113 En</w:t>
      </w:r>
      <w:r w:rsidR="006D3BD5">
        <w:rPr>
          <w:rFonts w:asciiTheme="majorHAnsi" w:hAnsiTheme="majorHAnsi"/>
          <w:color w:val="0070C0"/>
          <w:sz w:val="24"/>
          <w:szCs w:val="18"/>
        </w:rPr>
        <w:t xml:space="preserve">gineering Finance and Budgeting; Nine hours of electives selected from </w:t>
      </w:r>
      <w:r w:rsidRPr="00C8395C">
        <w:rPr>
          <w:rFonts w:asciiTheme="majorHAnsi" w:hAnsiTheme="majorHAnsi"/>
          <w:strike/>
          <w:color w:val="FF0000"/>
          <w:sz w:val="18"/>
          <w:szCs w:val="18"/>
        </w:rPr>
        <w:t>MBA 500V, Survey of Accounting OR POSC 6553, Public Budgeting and Finance MBA 501V, Survey of Finance AND MBA 507V, Survey of Law OR POSC 6593, Seminar in Human Resources Management MKTG 6223, Strategic Marketing OR COMS 5113, Integrated Marketing Communication 24 Elective Track</w:t>
      </w:r>
      <w:r w:rsidRPr="00C8395C">
        <w:rPr>
          <w:rFonts w:asciiTheme="majorHAnsi" w:hAnsiTheme="majorHAnsi"/>
          <w:color w:val="FF0000"/>
          <w:sz w:val="18"/>
          <w:szCs w:val="18"/>
        </w:rPr>
        <w:t xml:space="preserve"> </w:t>
      </w:r>
      <w:r w:rsidRPr="006D3BD5">
        <w:rPr>
          <w:rFonts w:asciiTheme="majorHAnsi" w:hAnsiTheme="majorHAnsi"/>
          <w:strike/>
          <w:color w:val="FF0000"/>
          <w:sz w:val="18"/>
          <w:szCs w:val="18"/>
        </w:rPr>
        <w:t>(Select nine hour from the following</w:t>
      </w:r>
      <w:r w:rsidRPr="006D3BD5">
        <w:rPr>
          <w:rFonts w:asciiTheme="majorHAnsi" w:hAnsiTheme="majorHAnsi"/>
          <w:color w:val="FF0000"/>
          <w:sz w:val="18"/>
          <w:szCs w:val="18"/>
        </w:rPr>
        <w:t xml:space="preserve"> </w:t>
      </w:r>
      <w:r w:rsidRPr="00C8395C">
        <w:rPr>
          <w:rFonts w:asciiTheme="majorHAnsi" w:hAnsiTheme="majorHAnsi"/>
          <w:strike/>
          <w:color w:val="FF0000"/>
          <w:sz w:val="18"/>
          <w:szCs w:val="18"/>
        </w:rPr>
        <w:t>one of the following tracks</w:t>
      </w:r>
      <w:r w:rsidRPr="00C8395C">
        <w:rPr>
          <w:rFonts w:asciiTheme="majorHAnsi" w:hAnsiTheme="majorHAnsi"/>
          <w:sz w:val="18"/>
          <w:szCs w:val="18"/>
        </w:rPr>
        <w:t xml:space="preserve">): </w:t>
      </w:r>
      <w:r w:rsidRPr="00C8395C">
        <w:rPr>
          <w:rFonts w:asciiTheme="majorHAnsi" w:hAnsiTheme="majorHAnsi"/>
          <w:strike/>
          <w:color w:val="FF0000"/>
          <w:sz w:val="18"/>
          <w:szCs w:val="18"/>
        </w:rPr>
        <w:t xml:space="preserve">Option 1: For those pursuing Professional Engineering Licensing in states that require coursework beyond the B.S. degree in Engineering. </w:t>
      </w:r>
      <w:r w:rsidRPr="006D3BD5">
        <w:rPr>
          <w:rFonts w:asciiTheme="majorHAnsi" w:hAnsiTheme="majorHAnsi"/>
          <w:strike/>
          <w:color w:val="FF0000"/>
          <w:sz w:val="18"/>
          <w:szCs w:val="18"/>
        </w:rPr>
        <w:t>Engineering course</w:t>
      </w:r>
      <w:r w:rsidRPr="006D3BD5">
        <w:rPr>
          <w:rFonts w:asciiTheme="majorHAnsi" w:hAnsiTheme="majorHAnsi"/>
          <w:color w:val="FF0000"/>
          <w:sz w:val="18"/>
          <w:szCs w:val="18"/>
        </w:rPr>
        <w:t xml:space="preserve"> </w:t>
      </w:r>
      <w:r w:rsidRPr="00764E8F">
        <w:rPr>
          <w:rFonts w:asciiTheme="majorHAnsi" w:hAnsiTheme="majorHAnsi"/>
          <w:strike/>
          <w:color w:val="FF0000"/>
          <w:sz w:val="18"/>
          <w:szCs w:val="18"/>
        </w:rPr>
        <w:t>EGRM 6073, Special Problems in Engineering Management,</w:t>
      </w:r>
      <w:r w:rsidRPr="00764E8F">
        <w:rPr>
          <w:rFonts w:asciiTheme="majorHAnsi" w:hAnsiTheme="majorHAnsi"/>
          <w:color w:val="FF0000"/>
          <w:sz w:val="18"/>
          <w:szCs w:val="18"/>
        </w:rPr>
        <w:t xml:space="preserve"> </w:t>
      </w:r>
      <w:r w:rsidRPr="00C8395C">
        <w:rPr>
          <w:rFonts w:asciiTheme="majorHAnsi" w:hAnsiTheme="majorHAnsi"/>
          <w:sz w:val="18"/>
          <w:szCs w:val="18"/>
        </w:rPr>
        <w:t xml:space="preserve">EGRM 6053 Engineering Economy, </w:t>
      </w:r>
      <w:r w:rsidR="00764E8F" w:rsidRPr="00764E8F">
        <w:rPr>
          <w:rFonts w:asciiTheme="majorHAnsi" w:hAnsiTheme="majorHAnsi"/>
          <w:color w:val="0070C0"/>
          <w:sz w:val="24"/>
          <w:szCs w:val="18"/>
        </w:rPr>
        <w:t>EGRM 6073 Special Problems in Engineering Management</w:t>
      </w:r>
      <w:r w:rsidR="00764E8F" w:rsidRPr="00764E8F">
        <w:rPr>
          <w:rFonts w:asciiTheme="majorHAnsi" w:hAnsiTheme="majorHAnsi"/>
          <w:strike/>
          <w:color w:val="0070C0"/>
          <w:sz w:val="24"/>
          <w:szCs w:val="18"/>
        </w:rPr>
        <w:t xml:space="preserve"> </w:t>
      </w:r>
      <w:r w:rsidRPr="00C8395C">
        <w:rPr>
          <w:rFonts w:asciiTheme="majorHAnsi" w:hAnsiTheme="majorHAnsi"/>
          <w:strike/>
          <w:color w:val="FF0000"/>
          <w:sz w:val="18"/>
          <w:szCs w:val="18"/>
        </w:rPr>
        <w:t xml:space="preserve">Option 2 (Select two of the following): For those not pursuing Professional Engineering Licensing. ECON 6353, Environmental Economics </w:t>
      </w:r>
      <w:r w:rsidRPr="00C8395C">
        <w:rPr>
          <w:rFonts w:asciiTheme="majorHAnsi" w:hAnsiTheme="majorHAnsi"/>
          <w:sz w:val="18"/>
          <w:szCs w:val="18"/>
        </w:rPr>
        <w:t>EGRM 6103 Entrepreneurship</w:t>
      </w:r>
      <w:r w:rsidR="00F76D27">
        <w:rPr>
          <w:rFonts w:asciiTheme="majorHAnsi" w:hAnsiTheme="majorHAnsi"/>
          <w:sz w:val="18"/>
          <w:szCs w:val="18"/>
        </w:rPr>
        <w:t xml:space="preserve"> </w:t>
      </w:r>
      <w:r w:rsidR="00F76D27" w:rsidRPr="00F76D27">
        <w:rPr>
          <w:rFonts w:asciiTheme="majorHAnsi" w:hAnsiTheme="majorHAnsi"/>
          <w:color w:val="4F81BD" w:themeColor="accent1"/>
          <w:sz w:val="18"/>
          <w:szCs w:val="18"/>
        </w:rPr>
        <w:t>for Engineers</w:t>
      </w:r>
      <w:r w:rsidRPr="00C8395C">
        <w:rPr>
          <w:rFonts w:asciiTheme="majorHAnsi" w:hAnsiTheme="majorHAnsi"/>
          <w:sz w:val="18"/>
          <w:szCs w:val="18"/>
        </w:rPr>
        <w:t>, EGRM 6123</w:t>
      </w:r>
      <w:r w:rsidRPr="00C8395C">
        <w:rPr>
          <w:rFonts w:asciiTheme="majorHAnsi" w:hAnsiTheme="majorHAnsi"/>
        </w:rPr>
        <w:t xml:space="preserve"> </w:t>
      </w:r>
      <w:r w:rsidRPr="00C8395C">
        <w:rPr>
          <w:rFonts w:asciiTheme="majorHAnsi" w:hAnsiTheme="majorHAnsi"/>
          <w:sz w:val="18"/>
          <w:szCs w:val="18"/>
        </w:rPr>
        <w:t xml:space="preserve">Human Resource Management </w:t>
      </w:r>
      <w:r w:rsidR="00F76D27" w:rsidRPr="00F76D27">
        <w:rPr>
          <w:rFonts w:asciiTheme="majorHAnsi" w:hAnsiTheme="majorHAnsi"/>
          <w:color w:val="4F81BD" w:themeColor="accent1"/>
          <w:sz w:val="18"/>
          <w:szCs w:val="18"/>
        </w:rPr>
        <w:t xml:space="preserve">for </w:t>
      </w:r>
      <w:proofErr w:type="spellStart"/>
      <w:r w:rsidR="00F76D27" w:rsidRPr="00F76D27">
        <w:rPr>
          <w:rFonts w:asciiTheme="majorHAnsi" w:hAnsiTheme="majorHAnsi"/>
          <w:color w:val="4F81BD" w:themeColor="accent1"/>
          <w:sz w:val="18"/>
          <w:szCs w:val="18"/>
        </w:rPr>
        <w:t>Engineers</w:t>
      </w:r>
      <w:r w:rsidRPr="00C8395C">
        <w:rPr>
          <w:rFonts w:asciiTheme="majorHAnsi" w:hAnsiTheme="majorHAnsi"/>
          <w:strike/>
          <w:color w:val="FF0000"/>
          <w:sz w:val="18"/>
          <w:szCs w:val="18"/>
        </w:rPr>
        <w:t>MGMT</w:t>
      </w:r>
      <w:proofErr w:type="spellEnd"/>
      <w:r w:rsidRPr="00C8395C">
        <w:rPr>
          <w:rFonts w:asciiTheme="majorHAnsi" w:hAnsiTheme="majorHAnsi"/>
          <w:strike/>
          <w:color w:val="FF0000"/>
          <w:sz w:val="18"/>
          <w:szCs w:val="18"/>
        </w:rPr>
        <w:t xml:space="preserve"> 6413</w:t>
      </w:r>
      <w:r w:rsidRPr="00C8395C">
        <w:rPr>
          <w:rFonts w:asciiTheme="majorHAnsi" w:hAnsiTheme="majorHAnsi"/>
          <w:sz w:val="18"/>
          <w:szCs w:val="18"/>
        </w:rPr>
        <w:t xml:space="preserve">, </w:t>
      </w:r>
      <w:r w:rsidR="00764E8F" w:rsidRPr="00764E8F">
        <w:rPr>
          <w:rFonts w:asciiTheme="majorHAnsi" w:hAnsiTheme="majorHAnsi"/>
          <w:color w:val="0070C0"/>
          <w:sz w:val="24"/>
          <w:szCs w:val="18"/>
        </w:rPr>
        <w:t>or</w:t>
      </w:r>
      <w:r w:rsidR="00764E8F">
        <w:rPr>
          <w:rFonts w:asciiTheme="majorHAnsi" w:hAnsiTheme="majorHAnsi"/>
          <w:sz w:val="18"/>
          <w:szCs w:val="18"/>
        </w:rPr>
        <w:t xml:space="preserve"> </w:t>
      </w:r>
      <w:r w:rsidRPr="00C8395C">
        <w:rPr>
          <w:rFonts w:asciiTheme="majorHAnsi" w:hAnsiTheme="majorHAnsi"/>
          <w:sz w:val="18"/>
          <w:szCs w:val="18"/>
        </w:rPr>
        <w:t>CE/</w:t>
      </w:r>
      <w:r w:rsidR="00B7231B" w:rsidRPr="00B7231B">
        <w:rPr>
          <w:rFonts w:asciiTheme="majorHAnsi" w:hAnsiTheme="majorHAnsi"/>
          <w:color w:val="0070C0"/>
          <w:sz w:val="24"/>
          <w:szCs w:val="18"/>
        </w:rPr>
        <w:t>CS/</w:t>
      </w:r>
      <w:r w:rsidRPr="00C8395C">
        <w:rPr>
          <w:rFonts w:asciiTheme="majorHAnsi" w:hAnsiTheme="majorHAnsi"/>
          <w:sz w:val="18"/>
          <w:szCs w:val="18"/>
        </w:rPr>
        <w:t xml:space="preserve">EE/ME/ENGR </w:t>
      </w:r>
      <w:r w:rsidR="00B7231B" w:rsidRPr="00B7231B">
        <w:rPr>
          <w:rFonts w:asciiTheme="majorHAnsi" w:hAnsiTheme="majorHAnsi"/>
          <w:color w:val="0070C0"/>
          <w:sz w:val="24"/>
          <w:szCs w:val="18"/>
        </w:rPr>
        <w:t>course,</w:t>
      </w:r>
      <w:r w:rsidR="00B7231B">
        <w:rPr>
          <w:rFonts w:asciiTheme="majorHAnsi" w:hAnsiTheme="majorHAnsi"/>
          <w:sz w:val="18"/>
          <w:szCs w:val="18"/>
        </w:rPr>
        <w:t xml:space="preserve"> </w:t>
      </w:r>
      <w:r w:rsidRPr="00C8395C">
        <w:rPr>
          <w:rFonts w:asciiTheme="majorHAnsi" w:hAnsiTheme="majorHAnsi"/>
          <w:sz w:val="18"/>
          <w:szCs w:val="18"/>
        </w:rPr>
        <w:t xml:space="preserve">5000-level </w:t>
      </w:r>
      <w:r w:rsidR="00B7231B" w:rsidRPr="00B7231B">
        <w:rPr>
          <w:rFonts w:asciiTheme="majorHAnsi" w:hAnsiTheme="majorHAnsi"/>
          <w:color w:val="0070C0"/>
          <w:sz w:val="24"/>
          <w:szCs w:val="18"/>
        </w:rPr>
        <w:t>or above</w:t>
      </w:r>
      <w:r w:rsidR="00B7231B">
        <w:rPr>
          <w:rFonts w:asciiTheme="majorHAnsi" w:hAnsiTheme="majorHAnsi"/>
          <w:color w:val="0070C0"/>
          <w:sz w:val="24"/>
          <w:szCs w:val="18"/>
        </w:rPr>
        <w:t>.</w:t>
      </w:r>
      <w:r w:rsidR="00B7231B" w:rsidRPr="00B7231B">
        <w:rPr>
          <w:rFonts w:asciiTheme="majorHAnsi" w:hAnsiTheme="majorHAnsi"/>
          <w:color w:val="0070C0"/>
          <w:sz w:val="24"/>
          <w:szCs w:val="18"/>
        </w:rPr>
        <w:t xml:space="preserve"> </w:t>
      </w:r>
      <w:proofErr w:type="gramStart"/>
      <w:r w:rsidRPr="00B7231B">
        <w:rPr>
          <w:rFonts w:asciiTheme="majorHAnsi" w:hAnsiTheme="majorHAnsi"/>
          <w:strike/>
          <w:color w:val="FF0000"/>
          <w:sz w:val="18"/>
          <w:szCs w:val="18"/>
        </w:rPr>
        <w:t>dual</w:t>
      </w:r>
      <w:proofErr w:type="gramEnd"/>
      <w:r w:rsidRPr="00B7231B">
        <w:rPr>
          <w:rFonts w:asciiTheme="majorHAnsi" w:hAnsiTheme="majorHAnsi"/>
          <w:strike/>
          <w:color w:val="FF0000"/>
          <w:sz w:val="18"/>
          <w:szCs w:val="18"/>
        </w:rPr>
        <w:t>-listed</w:t>
      </w:r>
      <w:r w:rsidRPr="00764E8F">
        <w:rPr>
          <w:rFonts w:asciiTheme="majorHAnsi" w:hAnsiTheme="majorHAnsi"/>
          <w:strike/>
          <w:color w:val="FF0000"/>
          <w:sz w:val="18"/>
          <w:szCs w:val="18"/>
        </w:rPr>
        <w:t xml:space="preserve">, </w:t>
      </w:r>
      <w:r w:rsidRPr="00C8395C">
        <w:rPr>
          <w:rFonts w:asciiTheme="majorHAnsi" w:hAnsiTheme="majorHAnsi"/>
          <w:sz w:val="18"/>
          <w:szCs w:val="18"/>
        </w:rPr>
        <w:t xml:space="preserve"> </w:t>
      </w:r>
      <w:r w:rsidRPr="00C8395C">
        <w:rPr>
          <w:rFonts w:asciiTheme="majorHAnsi" w:hAnsiTheme="majorHAnsi"/>
          <w:strike/>
          <w:color w:val="FF0000"/>
          <w:sz w:val="18"/>
          <w:szCs w:val="18"/>
        </w:rPr>
        <w:t>Seminar in Organizational Behavior and Leadership MIS 6413, Management Information Systems 6</w:t>
      </w:r>
      <w:r w:rsidRPr="00C8395C">
        <w:rPr>
          <w:rFonts w:asciiTheme="majorHAnsi" w:hAnsiTheme="majorHAnsi"/>
          <w:color w:val="FF0000"/>
          <w:sz w:val="18"/>
          <w:szCs w:val="18"/>
        </w:rPr>
        <w:t xml:space="preserve"> </w:t>
      </w:r>
      <w:r w:rsidRPr="00764E8F">
        <w:rPr>
          <w:rFonts w:asciiTheme="majorHAnsi" w:hAnsiTheme="majorHAnsi"/>
          <w:strike/>
          <w:color w:val="FF0000"/>
          <w:sz w:val="18"/>
          <w:szCs w:val="18"/>
        </w:rPr>
        <w:t>Sub-total 30</w:t>
      </w:r>
      <w:r w:rsidRPr="00764E8F">
        <w:rPr>
          <w:rFonts w:asciiTheme="majorHAnsi" w:hAnsiTheme="majorHAnsi"/>
          <w:color w:val="FF0000"/>
          <w:sz w:val="18"/>
          <w:szCs w:val="18"/>
        </w:rPr>
        <w:t xml:space="preserve"> </w:t>
      </w:r>
      <w:r w:rsidRPr="00C8395C">
        <w:rPr>
          <w:rFonts w:asciiTheme="majorHAnsi" w:hAnsiTheme="majorHAnsi"/>
          <w:sz w:val="18"/>
          <w:szCs w:val="18"/>
        </w:rPr>
        <w:t>Total Required Hours: 30</w:t>
      </w:r>
    </w:p>
    <w:p w14:paraId="3FA899D9" w14:textId="77777777" w:rsidR="00D37C7A" w:rsidRDefault="00D37C7A" w:rsidP="00D37C7A">
      <w:pPr>
        <w:tabs>
          <w:tab w:val="left" w:pos="360"/>
          <w:tab w:val="left" w:pos="720"/>
        </w:tabs>
        <w:spacing w:after="0" w:line="240" w:lineRule="auto"/>
        <w:rPr>
          <w:rFonts w:asciiTheme="majorHAnsi" w:hAnsiTheme="majorHAnsi"/>
          <w:sz w:val="18"/>
          <w:szCs w:val="18"/>
        </w:rPr>
      </w:pPr>
    </w:p>
    <w:p w14:paraId="42230056" w14:textId="77777777" w:rsidR="00D37C7A" w:rsidRDefault="00D37C7A" w:rsidP="00D37C7A">
      <w:pPr>
        <w:tabs>
          <w:tab w:val="left" w:pos="360"/>
          <w:tab w:val="left" w:pos="720"/>
        </w:tabs>
        <w:spacing w:after="0" w:line="240" w:lineRule="auto"/>
        <w:rPr>
          <w:rFonts w:asciiTheme="majorHAnsi" w:hAnsiTheme="majorHAnsi"/>
          <w:sz w:val="18"/>
          <w:szCs w:val="18"/>
        </w:rPr>
      </w:pPr>
    </w:p>
    <w:p w14:paraId="53D0A94D" w14:textId="77777777" w:rsidR="00D37C7A" w:rsidRDefault="00D37C7A" w:rsidP="00D37C7A">
      <w:pPr>
        <w:tabs>
          <w:tab w:val="left" w:pos="360"/>
          <w:tab w:val="left" w:pos="720"/>
        </w:tabs>
        <w:spacing w:after="0" w:line="240" w:lineRule="auto"/>
        <w:rPr>
          <w:rFonts w:asciiTheme="majorHAnsi" w:hAnsiTheme="majorHAnsi"/>
          <w:sz w:val="18"/>
          <w:szCs w:val="18"/>
        </w:rPr>
      </w:pPr>
    </w:p>
    <w:p w14:paraId="06FBC272" w14:textId="77777777" w:rsidR="00D37C7A" w:rsidRDefault="00D37C7A" w:rsidP="00D37C7A">
      <w:pPr>
        <w:tabs>
          <w:tab w:val="left" w:pos="360"/>
          <w:tab w:val="left" w:pos="720"/>
        </w:tabs>
        <w:spacing w:after="0" w:line="240" w:lineRule="auto"/>
        <w:rPr>
          <w:rFonts w:asciiTheme="majorHAnsi" w:hAnsiTheme="majorHAnsi"/>
          <w:sz w:val="18"/>
          <w:szCs w:val="18"/>
        </w:rPr>
      </w:pPr>
    </w:p>
    <w:p w14:paraId="035F503B" w14:textId="77777777" w:rsidR="00D37C7A" w:rsidRDefault="00D37C7A" w:rsidP="00D37C7A">
      <w:pPr>
        <w:tabs>
          <w:tab w:val="left" w:pos="360"/>
          <w:tab w:val="left" w:pos="720"/>
        </w:tabs>
        <w:spacing w:after="0" w:line="240" w:lineRule="auto"/>
        <w:rPr>
          <w:rFonts w:asciiTheme="majorHAnsi" w:hAnsiTheme="majorHAnsi"/>
          <w:sz w:val="18"/>
          <w:szCs w:val="18"/>
        </w:rPr>
      </w:pPr>
    </w:p>
    <w:p w14:paraId="7A959F7A" w14:textId="77777777" w:rsidR="00D37C7A" w:rsidRDefault="00D37C7A" w:rsidP="00D37C7A">
      <w:pPr>
        <w:tabs>
          <w:tab w:val="left" w:pos="360"/>
          <w:tab w:val="left" w:pos="720"/>
        </w:tabs>
        <w:spacing w:after="0" w:line="240" w:lineRule="auto"/>
        <w:rPr>
          <w:rFonts w:asciiTheme="majorHAnsi" w:hAnsiTheme="majorHAnsi"/>
          <w:sz w:val="18"/>
          <w:szCs w:val="18"/>
        </w:rPr>
      </w:pPr>
    </w:p>
    <w:p w14:paraId="5914066D" w14:textId="77777777" w:rsidR="00D37C7A" w:rsidRDefault="00D37C7A" w:rsidP="00D37C7A">
      <w:pPr>
        <w:tabs>
          <w:tab w:val="left" w:pos="360"/>
          <w:tab w:val="left" w:pos="720"/>
        </w:tabs>
        <w:spacing w:after="0" w:line="240" w:lineRule="auto"/>
        <w:rPr>
          <w:rFonts w:asciiTheme="majorHAnsi" w:hAnsiTheme="majorHAnsi"/>
          <w:sz w:val="18"/>
          <w:szCs w:val="18"/>
        </w:rPr>
      </w:pPr>
    </w:p>
    <w:p w14:paraId="70476E38" w14:textId="77777777" w:rsidR="00D37C7A" w:rsidRDefault="00D37C7A" w:rsidP="00D37C7A">
      <w:pPr>
        <w:tabs>
          <w:tab w:val="left" w:pos="360"/>
          <w:tab w:val="left" w:pos="720"/>
        </w:tabs>
        <w:spacing w:after="0" w:line="240" w:lineRule="auto"/>
        <w:rPr>
          <w:rFonts w:asciiTheme="majorHAnsi" w:hAnsiTheme="majorHAnsi"/>
          <w:sz w:val="18"/>
          <w:szCs w:val="18"/>
        </w:rPr>
      </w:pPr>
    </w:p>
    <w:p w14:paraId="7F5C4663" w14:textId="77777777" w:rsidR="00D37C7A" w:rsidRDefault="00D37C7A" w:rsidP="00D37C7A">
      <w:pPr>
        <w:tabs>
          <w:tab w:val="left" w:pos="360"/>
          <w:tab w:val="left" w:pos="720"/>
        </w:tabs>
        <w:spacing w:after="0" w:line="240" w:lineRule="auto"/>
        <w:rPr>
          <w:rFonts w:asciiTheme="majorHAnsi" w:hAnsiTheme="majorHAnsi"/>
          <w:sz w:val="18"/>
          <w:szCs w:val="18"/>
        </w:rPr>
      </w:pPr>
    </w:p>
    <w:p w14:paraId="12054179" w14:textId="77777777" w:rsidR="00D37C7A" w:rsidRDefault="00D37C7A" w:rsidP="00D37C7A">
      <w:pPr>
        <w:tabs>
          <w:tab w:val="left" w:pos="360"/>
          <w:tab w:val="left" w:pos="720"/>
        </w:tabs>
        <w:spacing w:after="0" w:line="240" w:lineRule="auto"/>
        <w:rPr>
          <w:rFonts w:asciiTheme="majorHAnsi" w:hAnsiTheme="majorHAnsi"/>
          <w:sz w:val="18"/>
          <w:szCs w:val="18"/>
        </w:rPr>
      </w:pPr>
    </w:p>
    <w:p w14:paraId="6EAD7C05" w14:textId="77777777" w:rsidR="00D37C7A" w:rsidRDefault="00D37C7A" w:rsidP="00D37C7A">
      <w:pPr>
        <w:tabs>
          <w:tab w:val="left" w:pos="360"/>
          <w:tab w:val="left" w:pos="720"/>
        </w:tabs>
        <w:spacing w:after="0" w:line="240" w:lineRule="auto"/>
        <w:rPr>
          <w:rFonts w:asciiTheme="majorHAnsi" w:hAnsiTheme="majorHAnsi"/>
          <w:sz w:val="18"/>
          <w:szCs w:val="18"/>
        </w:rPr>
      </w:pPr>
    </w:p>
    <w:p w14:paraId="107BCD72" w14:textId="77777777" w:rsidR="00D37C7A" w:rsidRDefault="00D37C7A" w:rsidP="00D37C7A">
      <w:pPr>
        <w:tabs>
          <w:tab w:val="left" w:pos="360"/>
          <w:tab w:val="left" w:pos="720"/>
        </w:tabs>
        <w:spacing w:after="0" w:line="240" w:lineRule="auto"/>
        <w:rPr>
          <w:rFonts w:asciiTheme="majorHAnsi" w:hAnsiTheme="majorHAnsi"/>
          <w:sz w:val="18"/>
          <w:szCs w:val="18"/>
        </w:rPr>
      </w:pPr>
    </w:p>
    <w:p w14:paraId="78854B2E" w14:textId="77777777" w:rsidR="00D37C7A" w:rsidRDefault="00D37C7A" w:rsidP="00D37C7A">
      <w:pPr>
        <w:tabs>
          <w:tab w:val="left" w:pos="360"/>
          <w:tab w:val="left" w:pos="720"/>
        </w:tabs>
        <w:spacing w:after="0" w:line="240" w:lineRule="auto"/>
        <w:rPr>
          <w:rFonts w:asciiTheme="majorHAnsi" w:hAnsiTheme="majorHAnsi"/>
          <w:sz w:val="18"/>
          <w:szCs w:val="18"/>
        </w:rPr>
      </w:pPr>
    </w:p>
    <w:p w14:paraId="2CA20977" w14:textId="77777777" w:rsidR="00D37C7A" w:rsidRDefault="00D37C7A" w:rsidP="00D37C7A">
      <w:pPr>
        <w:tabs>
          <w:tab w:val="left" w:pos="360"/>
          <w:tab w:val="left" w:pos="720"/>
        </w:tabs>
        <w:spacing w:after="0" w:line="240" w:lineRule="auto"/>
        <w:rPr>
          <w:rFonts w:asciiTheme="majorHAnsi" w:hAnsiTheme="majorHAnsi"/>
          <w:sz w:val="18"/>
          <w:szCs w:val="18"/>
        </w:rPr>
      </w:pPr>
    </w:p>
    <w:p w14:paraId="5F51E77B" w14:textId="77777777" w:rsidR="00D37C7A" w:rsidRDefault="00D37C7A" w:rsidP="00D37C7A">
      <w:pPr>
        <w:tabs>
          <w:tab w:val="left" w:pos="360"/>
          <w:tab w:val="left" w:pos="720"/>
        </w:tabs>
        <w:spacing w:after="0" w:line="240" w:lineRule="auto"/>
        <w:rPr>
          <w:rFonts w:asciiTheme="majorHAnsi" w:hAnsiTheme="majorHAnsi"/>
          <w:sz w:val="18"/>
          <w:szCs w:val="18"/>
        </w:rPr>
      </w:pPr>
    </w:p>
    <w:sdt>
      <w:sdtPr>
        <w:rPr>
          <w:rFonts w:asciiTheme="majorHAnsi" w:hAnsiTheme="majorHAnsi" w:cs="Arial"/>
          <w:sz w:val="20"/>
          <w:szCs w:val="20"/>
        </w:rPr>
        <w:id w:val="-97950460"/>
      </w:sdtPr>
      <w:sdtContent>
        <w:p w14:paraId="35A4B4D0" w14:textId="0FF05641" w:rsidR="00DA2893" w:rsidRPr="00DA2893" w:rsidRDefault="00DA2893" w:rsidP="003D0A64">
          <w:pPr>
            <w:widowControl w:val="0"/>
            <w:autoSpaceDE w:val="0"/>
            <w:autoSpaceDN w:val="0"/>
            <w:spacing w:before="73" w:after="0" w:line="240" w:lineRule="auto"/>
            <w:ind w:left="42" w:right="59"/>
            <w:rPr>
              <w:rFonts w:ascii="Myriad Pro Cond" w:eastAsia="Arial" w:hAnsi="Arial" w:cs="Arial"/>
              <w:color w:val="231F20"/>
              <w:sz w:val="28"/>
              <w:szCs w:val="28"/>
              <w:lang w:bidi="en-US"/>
            </w:rPr>
          </w:pPr>
          <w:r w:rsidRPr="00DA2893">
            <w:rPr>
              <w:rFonts w:ascii="Myriad Pro Cond" w:eastAsia="Arial" w:hAnsi="Arial" w:cs="Arial"/>
              <w:color w:val="231F20"/>
              <w:sz w:val="28"/>
              <w:szCs w:val="28"/>
              <w:lang w:bidi="en-US"/>
            </w:rPr>
            <w:t>p. 159</w:t>
          </w:r>
        </w:p>
        <w:p w14:paraId="3D53E082" w14:textId="77777777" w:rsidR="00D37C7A" w:rsidRPr="00D37C7A" w:rsidRDefault="00D37C7A" w:rsidP="00D37C7A">
          <w:pPr>
            <w:widowControl w:val="0"/>
            <w:autoSpaceDE w:val="0"/>
            <w:autoSpaceDN w:val="0"/>
            <w:spacing w:before="73" w:after="0" w:line="240" w:lineRule="auto"/>
            <w:ind w:left="1482" w:right="59" w:firstLine="678"/>
            <w:rPr>
              <w:rFonts w:ascii="Myriad Pro Cond" w:eastAsia="Arial" w:hAnsi="Arial" w:cs="Arial"/>
              <w:b/>
              <w:color w:val="231F20"/>
              <w:sz w:val="28"/>
              <w:szCs w:val="28"/>
              <w:lang w:bidi="en-US"/>
            </w:rPr>
          </w:pPr>
          <w:r w:rsidRPr="00D37C7A">
            <w:rPr>
              <w:rFonts w:ascii="Myriad Pro Cond" w:eastAsia="Arial" w:hAnsi="Arial" w:cs="Arial"/>
              <w:b/>
              <w:color w:val="231F20"/>
              <w:sz w:val="28"/>
              <w:szCs w:val="28"/>
              <w:lang w:bidi="en-US"/>
            </w:rPr>
            <w:t>Engineering Management</w:t>
          </w:r>
        </w:p>
        <w:p w14:paraId="55D8B344" w14:textId="77777777" w:rsidR="00D37C7A" w:rsidRPr="00D37C7A" w:rsidRDefault="00D37C7A" w:rsidP="00D37C7A">
          <w:pPr>
            <w:widowControl w:val="0"/>
            <w:autoSpaceDE w:val="0"/>
            <w:autoSpaceDN w:val="0"/>
            <w:spacing w:before="73" w:after="0" w:line="240" w:lineRule="auto"/>
            <w:ind w:left="1482" w:right="59" w:firstLine="678"/>
            <w:rPr>
              <w:rFonts w:ascii="Myriad Pro Cond" w:eastAsia="Arial" w:hAnsi="Arial" w:cs="Arial"/>
              <w:color w:val="231F20"/>
              <w:sz w:val="24"/>
              <w:szCs w:val="24"/>
              <w:lang w:bidi="en-US"/>
            </w:rPr>
          </w:pPr>
          <w:r>
            <w:rPr>
              <w:rFonts w:ascii="Myriad Pro Cond" w:eastAsia="Arial" w:hAnsi="Arial" w:cs="Arial"/>
              <w:color w:val="231F20"/>
              <w:sz w:val="24"/>
              <w:szCs w:val="24"/>
              <w:lang w:bidi="en-US"/>
            </w:rPr>
            <w:t xml:space="preserve"> </w:t>
          </w:r>
          <w:r w:rsidRPr="00D37C7A">
            <w:rPr>
              <w:rFonts w:ascii="Myriad Pro Cond" w:eastAsia="Arial" w:hAnsi="Arial" w:cs="Arial"/>
              <w:color w:val="231F20"/>
              <w:sz w:val="24"/>
              <w:szCs w:val="24"/>
              <w:lang w:bidi="en-US"/>
            </w:rPr>
            <w:t>Master of Engineering Management</w:t>
          </w:r>
        </w:p>
        <w:p w14:paraId="756221F3" w14:textId="77777777" w:rsidR="00D37C7A" w:rsidRPr="00D37C7A" w:rsidRDefault="00D37C7A" w:rsidP="00D37C7A">
          <w:pPr>
            <w:tabs>
              <w:tab w:val="left" w:pos="360"/>
              <w:tab w:val="left" w:pos="720"/>
            </w:tabs>
            <w:spacing w:after="0" w:line="240" w:lineRule="auto"/>
            <w:rPr>
              <w:rFonts w:asciiTheme="majorHAnsi" w:hAnsiTheme="majorHAnsi" w:cs="Arial"/>
              <w:b/>
              <w:sz w:val="24"/>
              <w:szCs w:val="24"/>
              <w:lang w:bidi="en-US"/>
            </w:rPr>
          </w:pPr>
          <w:r w:rsidRPr="00D37C7A">
            <w:rPr>
              <w:rFonts w:asciiTheme="majorHAnsi" w:hAnsiTheme="majorHAnsi" w:cs="Arial"/>
              <w:b/>
              <w:sz w:val="24"/>
              <w:szCs w:val="24"/>
              <w:lang w:bidi="en-US"/>
            </w:rPr>
            <w:t xml:space="preserve"> </w:t>
          </w:r>
          <w:r w:rsidRPr="00D37C7A">
            <w:rPr>
              <w:rFonts w:asciiTheme="majorHAnsi" w:hAnsiTheme="majorHAnsi" w:cs="Arial"/>
              <w:b/>
              <w:sz w:val="24"/>
              <w:szCs w:val="24"/>
              <w:lang w:bidi="en-US"/>
            </w:rPr>
            <w:tab/>
          </w:r>
        </w:p>
        <w:tbl>
          <w:tblPr>
            <w:tblW w:w="0" w:type="auto"/>
            <w:tblInd w:w="6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75"/>
            <w:gridCol w:w="900"/>
          </w:tblGrid>
          <w:tr w:rsidR="00D37C7A" w:rsidRPr="00D37C7A" w14:paraId="0AA8A798" w14:textId="77777777" w:rsidTr="00D37C7A">
            <w:trPr>
              <w:trHeight w:val="256"/>
            </w:trPr>
            <w:tc>
              <w:tcPr>
                <w:tcW w:w="5375" w:type="dxa"/>
                <w:shd w:val="clear" w:color="auto" w:fill="BCBEC0"/>
              </w:tcPr>
              <w:p w14:paraId="50BD56D8"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D37C7A">
                  <w:rPr>
                    <w:rFonts w:asciiTheme="majorHAnsi" w:hAnsiTheme="majorHAnsi" w:cs="Arial"/>
                    <w:b/>
                    <w:sz w:val="20"/>
                    <w:szCs w:val="20"/>
                    <w:lang w:bidi="en-US"/>
                  </w:rPr>
                  <w:t>University Requirements:</w:t>
                </w:r>
              </w:p>
            </w:tc>
            <w:tc>
              <w:tcPr>
                <w:tcW w:w="900" w:type="dxa"/>
                <w:shd w:val="clear" w:color="auto" w:fill="BCBEC0"/>
              </w:tcPr>
              <w:p w14:paraId="0AB98825" w14:textId="77777777" w:rsidR="00D37C7A" w:rsidRPr="00D37C7A" w:rsidRDefault="00D37C7A" w:rsidP="00D37C7A">
                <w:pPr>
                  <w:tabs>
                    <w:tab w:val="left" w:pos="360"/>
                    <w:tab w:val="left" w:pos="720"/>
                  </w:tabs>
                  <w:spacing w:after="0" w:line="240" w:lineRule="auto"/>
                  <w:rPr>
                    <w:rFonts w:asciiTheme="majorHAnsi" w:hAnsiTheme="majorHAnsi" w:cs="Arial"/>
                    <w:sz w:val="20"/>
                    <w:szCs w:val="20"/>
                    <w:lang w:bidi="en-US"/>
                  </w:rPr>
                </w:pPr>
              </w:p>
            </w:tc>
          </w:tr>
          <w:tr w:rsidR="00D37C7A" w:rsidRPr="00D37C7A" w14:paraId="033FE805" w14:textId="77777777" w:rsidTr="00D37C7A">
            <w:trPr>
              <w:trHeight w:val="227"/>
            </w:trPr>
            <w:tc>
              <w:tcPr>
                <w:tcW w:w="5375" w:type="dxa"/>
              </w:tcPr>
              <w:p w14:paraId="033235E2" w14:textId="77777777" w:rsidR="00D37C7A" w:rsidRPr="00D37C7A" w:rsidRDefault="00D37C7A" w:rsidP="00D37C7A">
                <w:pPr>
                  <w:tabs>
                    <w:tab w:val="left" w:pos="360"/>
                    <w:tab w:val="left" w:pos="720"/>
                  </w:tabs>
                  <w:spacing w:after="0" w:line="240" w:lineRule="auto"/>
                  <w:rPr>
                    <w:rFonts w:asciiTheme="majorHAnsi" w:hAnsiTheme="majorHAnsi" w:cs="Arial"/>
                    <w:sz w:val="20"/>
                    <w:szCs w:val="20"/>
                    <w:lang w:bidi="en-US"/>
                  </w:rPr>
                </w:pPr>
                <w:r w:rsidRPr="00D37C7A">
                  <w:rPr>
                    <w:rFonts w:asciiTheme="majorHAnsi" w:hAnsiTheme="majorHAnsi" w:cs="Arial"/>
                    <w:sz w:val="20"/>
                    <w:szCs w:val="20"/>
                    <w:lang w:bidi="en-US"/>
                  </w:rPr>
                  <w:t>See Graduate Degree Policies for additional information (p. 47)</w:t>
                </w:r>
              </w:p>
            </w:tc>
            <w:tc>
              <w:tcPr>
                <w:tcW w:w="900" w:type="dxa"/>
              </w:tcPr>
              <w:p w14:paraId="3849D367" w14:textId="77777777" w:rsidR="00D37C7A" w:rsidRPr="00D37C7A" w:rsidRDefault="00D37C7A" w:rsidP="00D37C7A">
                <w:pPr>
                  <w:tabs>
                    <w:tab w:val="left" w:pos="360"/>
                    <w:tab w:val="left" w:pos="720"/>
                  </w:tabs>
                  <w:spacing w:after="0" w:line="240" w:lineRule="auto"/>
                  <w:rPr>
                    <w:rFonts w:asciiTheme="majorHAnsi" w:hAnsiTheme="majorHAnsi" w:cs="Arial"/>
                    <w:sz w:val="20"/>
                    <w:szCs w:val="20"/>
                    <w:lang w:bidi="en-US"/>
                  </w:rPr>
                </w:pPr>
              </w:p>
            </w:tc>
          </w:tr>
          <w:tr w:rsidR="00D37C7A" w:rsidRPr="00D37C7A" w14:paraId="4C2D1A05" w14:textId="77777777" w:rsidTr="00D37C7A">
            <w:trPr>
              <w:trHeight w:val="256"/>
            </w:trPr>
            <w:tc>
              <w:tcPr>
                <w:tcW w:w="5375" w:type="dxa"/>
                <w:shd w:val="clear" w:color="auto" w:fill="BCBEC0"/>
              </w:tcPr>
              <w:p w14:paraId="45B4CAE1"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D37C7A">
                  <w:rPr>
                    <w:rFonts w:asciiTheme="majorHAnsi" w:hAnsiTheme="majorHAnsi" w:cs="Arial"/>
                    <w:b/>
                    <w:sz w:val="20"/>
                    <w:szCs w:val="20"/>
                    <w:lang w:bidi="en-US"/>
                  </w:rPr>
                  <w:t>Program Requirements:</w:t>
                </w:r>
              </w:p>
            </w:tc>
            <w:tc>
              <w:tcPr>
                <w:tcW w:w="900" w:type="dxa"/>
                <w:shd w:val="clear" w:color="auto" w:fill="BCBEC0"/>
              </w:tcPr>
              <w:p w14:paraId="43D7E305"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D37C7A">
                  <w:rPr>
                    <w:rFonts w:asciiTheme="majorHAnsi" w:hAnsiTheme="majorHAnsi" w:cs="Arial"/>
                    <w:b/>
                    <w:sz w:val="20"/>
                    <w:szCs w:val="20"/>
                    <w:lang w:bidi="en-US"/>
                  </w:rPr>
                  <w:t>Sem. Hrs.</w:t>
                </w:r>
              </w:p>
            </w:tc>
          </w:tr>
          <w:tr w:rsidR="00D37C7A" w:rsidRPr="00D37C7A" w14:paraId="12F80776" w14:textId="77777777" w:rsidTr="00D37C7A">
            <w:trPr>
              <w:trHeight w:val="1811"/>
            </w:trPr>
            <w:tc>
              <w:tcPr>
                <w:tcW w:w="5375" w:type="dxa"/>
              </w:tcPr>
              <w:p w14:paraId="794C1E89" w14:textId="77777777" w:rsidR="00D37C7A" w:rsidRPr="00AE360D" w:rsidRDefault="00D37C7A" w:rsidP="00D37C7A">
                <w:pPr>
                  <w:tabs>
                    <w:tab w:val="left" w:pos="360"/>
                    <w:tab w:val="left" w:pos="720"/>
                  </w:tabs>
                  <w:spacing w:after="0" w:line="240" w:lineRule="auto"/>
                  <w:rPr>
                    <w:rFonts w:asciiTheme="majorHAnsi" w:hAnsiTheme="majorHAnsi" w:cs="Arial"/>
                    <w:b/>
                    <w:strike/>
                    <w:color w:val="FF0000"/>
                    <w:sz w:val="20"/>
                    <w:szCs w:val="20"/>
                    <w:lang w:bidi="en-US"/>
                  </w:rPr>
                </w:pPr>
                <w:r w:rsidRPr="00AE360D">
                  <w:rPr>
                    <w:rFonts w:asciiTheme="majorHAnsi" w:hAnsiTheme="majorHAnsi" w:cs="Arial"/>
                    <w:b/>
                    <w:strike/>
                    <w:color w:val="FF0000"/>
                    <w:sz w:val="20"/>
                    <w:szCs w:val="20"/>
                    <w:lang w:bidi="en-US"/>
                  </w:rPr>
                  <w:t>Select twenty-four hours from the following:</w:t>
                </w:r>
              </w:p>
              <w:p w14:paraId="783C5D1C" w14:textId="77777777" w:rsidR="00D37C7A" w:rsidRPr="00D37C7A" w:rsidRDefault="00D37C7A" w:rsidP="00D37C7A">
                <w:pPr>
                  <w:tabs>
                    <w:tab w:val="left" w:pos="360"/>
                    <w:tab w:val="left" w:pos="720"/>
                  </w:tabs>
                  <w:spacing w:after="0" w:line="240" w:lineRule="auto"/>
                  <w:rPr>
                    <w:rFonts w:asciiTheme="majorHAnsi" w:hAnsiTheme="majorHAnsi" w:cs="Arial"/>
                    <w:sz w:val="20"/>
                    <w:szCs w:val="20"/>
                    <w:lang w:bidi="en-US"/>
                  </w:rPr>
                </w:pPr>
                <w:r w:rsidRPr="00D37C7A">
                  <w:rPr>
                    <w:rFonts w:asciiTheme="majorHAnsi" w:hAnsiTheme="majorHAnsi" w:cs="Arial"/>
                    <w:sz w:val="20"/>
                    <w:szCs w:val="20"/>
                    <w:lang w:bidi="en-US"/>
                  </w:rPr>
                  <w:t>EGRM 6003, Engineering Statistics</w:t>
                </w:r>
              </w:p>
              <w:p w14:paraId="7C2B2834" w14:textId="77777777" w:rsidR="00170893" w:rsidRDefault="00D37C7A" w:rsidP="00D37C7A">
                <w:pPr>
                  <w:tabs>
                    <w:tab w:val="left" w:pos="360"/>
                    <w:tab w:val="left" w:pos="720"/>
                  </w:tabs>
                  <w:spacing w:after="0" w:line="240" w:lineRule="auto"/>
                  <w:rPr>
                    <w:rFonts w:asciiTheme="majorHAnsi" w:hAnsiTheme="majorHAnsi" w:cs="Arial"/>
                    <w:sz w:val="20"/>
                    <w:szCs w:val="20"/>
                    <w:lang w:bidi="en-US"/>
                  </w:rPr>
                </w:pPr>
                <w:r w:rsidRPr="00D37C7A">
                  <w:rPr>
                    <w:rFonts w:asciiTheme="majorHAnsi" w:hAnsiTheme="majorHAnsi" w:cs="Arial"/>
                    <w:sz w:val="20"/>
                    <w:szCs w:val="20"/>
                    <w:lang w:bidi="en-US"/>
                  </w:rPr>
                  <w:t xml:space="preserve">EGRM 6013, Quality Control and Improvement </w:t>
                </w:r>
              </w:p>
              <w:p w14:paraId="3BA60065" w14:textId="77777777" w:rsidR="00170893" w:rsidRDefault="00D37C7A" w:rsidP="00D37C7A">
                <w:pPr>
                  <w:tabs>
                    <w:tab w:val="left" w:pos="360"/>
                    <w:tab w:val="left" w:pos="720"/>
                  </w:tabs>
                  <w:spacing w:after="0" w:line="240" w:lineRule="auto"/>
                  <w:rPr>
                    <w:rFonts w:asciiTheme="majorHAnsi" w:hAnsiTheme="majorHAnsi" w:cs="Arial"/>
                    <w:sz w:val="20"/>
                    <w:szCs w:val="20"/>
                    <w:lang w:bidi="en-US"/>
                  </w:rPr>
                </w:pPr>
                <w:r w:rsidRPr="00D37C7A">
                  <w:rPr>
                    <w:rFonts w:asciiTheme="majorHAnsi" w:hAnsiTheme="majorHAnsi" w:cs="Arial"/>
                    <w:sz w:val="20"/>
                    <w:szCs w:val="20"/>
                    <w:lang w:bidi="en-US"/>
                  </w:rPr>
                  <w:t xml:space="preserve">EGRM 6023, Engineering Management I </w:t>
                </w:r>
              </w:p>
              <w:p w14:paraId="7EFB5FB9" w14:textId="77777777" w:rsidR="00170893" w:rsidRPr="0043139A" w:rsidRDefault="00D37C7A" w:rsidP="00D37C7A">
                <w:pPr>
                  <w:tabs>
                    <w:tab w:val="left" w:pos="360"/>
                    <w:tab w:val="left" w:pos="720"/>
                  </w:tabs>
                  <w:spacing w:after="0" w:line="240" w:lineRule="auto"/>
                  <w:rPr>
                    <w:rFonts w:asciiTheme="majorHAnsi" w:hAnsiTheme="majorHAnsi" w:cs="Arial"/>
                    <w:strike/>
                    <w:color w:val="FF0000"/>
                    <w:sz w:val="20"/>
                    <w:szCs w:val="20"/>
                    <w:lang w:bidi="en-US"/>
                  </w:rPr>
                </w:pPr>
                <w:r w:rsidRPr="0043139A">
                  <w:rPr>
                    <w:rFonts w:asciiTheme="majorHAnsi" w:hAnsiTheme="majorHAnsi" w:cs="Arial"/>
                    <w:strike/>
                    <w:color w:val="FF0000"/>
                    <w:sz w:val="20"/>
                    <w:szCs w:val="20"/>
                    <w:lang w:bidi="en-US"/>
                  </w:rPr>
                  <w:t xml:space="preserve">EGRM 6033, Engineering Management II </w:t>
                </w:r>
              </w:p>
              <w:p w14:paraId="3ECCF861" w14:textId="0C942A35" w:rsidR="00D37C7A" w:rsidRDefault="00D37C7A" w:rsidP="00D37C7A">
                <w:pPr>
                  <w:tabs>
                    <w:tab w:val="left" w:pos="360"/>
                    <w:tab w:val="left" w:pos="720"/>
                  </w:tabs>
                  <w:spacing w:after="0" w:line="240" w:lineRule="auto"/>
                  <w:rPr>
                    <w:rFonts w:asciiTheme="majorHAnsi" w:hAnsiTheme="majorHAnsi" w:cs="Arial"/>
                    <w:sz w:val="20"/>
                    <w:szCs w:val="20"/>
                    <w:lang w:bidi="en-US"/>
                  </w:rPr>
                </w:pPr>
                <w:r w:rsidRPr="00D37C7A">
                  <w:rPr>
                    <w:rFonts w:asciiTheme="majorHAnsi" w:hAnsiTheme="majorHAnsi" w:cs="Arial"/>
                    <w:sz w:val="20"/>
                    <w:szCs w:val="20"/>
                    <w:lang w:bidi="en-US"/>
                  </w:rPr>
                  <w:t>EGRM 6043, Operations Research</w:t>
                </w:r>
              </w:p>
              <w:p w14:paraId="33B2BD48" w14:textId="2B60D129" w:rsidR="00425D95" w:rsidRDefault="00425D95" w:rsidP="00D37C7A">
                <w:pPr>
                  <w:tabs>
                    <w:tab w:val="left" w:pos="360"/>
                    <w:tab w:val="left" w:pos="720"/>
                  </w:tabs>
                  <w:spacing w:after="0" w:line="240" w:lineRule="auto"/>
                  <w:rPr>
                    <w:rFonts w:asciiTheme="majorHAnsi" w:hAnsiTheme="majorHAnsi" w:cs="Arial"/>
                    <w:i/>
                    <w:color w:val="4F81BD" w:themeColor="accent1"/>
                    <w:sz w:val="24"/>
                    <w:szCs w:val="24"/>
                    <w:lang w:bidi="en-US"/>
                  </w:rPr>
                </w:pPr>
                <w:r w:rsidRPr="001B7516">
                  <w:rPr>
                    <w:rFonts w:asciiTheme="majorHAnsi" w:hAnsiTheme="majorHAnsi" w:cs="Arial"/>
                    <w:i/>
                    <w:color w:val="4F81BD" w:themeColor="accent1"/>
                    <w:sz w:val="24"/>
                    <w:szCs w:val="24"/>
                    <w:lang w:bidi="en-US"/>
                  </w:rPr>
                  <w:t>EGRM 6063, Engineering Law and Ethics</w:t>
                </w:r>
              </w:p>
              <w:p w14:paraId="67DF4370" w14:textId="72B90422" w:rsidR="00425D95" w:rsidRPr="001B7516" w:rsidRDefault="003D0A64" w:rsidP="00D37C7A">
                <w:pPr>
                  <w:tabs>
                    <w:tab w:val="left" w:pos="360"/>
                    <w:tab w:val="left" w:pos="720"/>
                  </w:tabs>
                  <w:spacing w:after="0" w:line="240" w:lineRule="auto"/>
                  <w:rPr>
                    <w:rFonts w:asciiTheme="majorHAnsi" w:hAnsiTheme="majorHAnsi" w:cs="Arial"/>
                    <w:i/>
                    <w:color w:val="4F81BD" w:themeColor="accent1"/>
                    <w:sz w:val="24"/>
                    <w:szCs w:val="24"/>
                    <w:lang w:bidi="en-US"/>
                  </w:rPr>
                </w:pPr>
                <w:r>
                  <w:rPr>
                    <w:rFonts w:asciiTheme="majorHAnsi" w:hAnsiTheme="majorHAnsi" w:cs="Arial"/>
                    <w:i/>
                    <w:color w:val="4F81BD" w:themeColor="accent1"/>
                    <w:sz w:val="24"/>
                    <w:szCs w:val="24"/>
                    <w:lang w:bidi="en-US"/>
                  </w:rPr>
                  <w:t>EGRM 6083, Project Management</w:t>
                </w:r>
                <w:r w:rsidR="00F76D27">
                  <w:rPr>
                    <w:rFonts w:asciiTheme="majorHAnsi" w:hAnsiTheme="majorHAnsi" w:cs="Arial"/>
                    <w:i/>
                    <w:color w:val="4F81BD" w:themeColor="accent1"/>
                    <w:sz w:val="24"/>
                    <w:szCs w:val="24"/>
                    <w:lang w:bidi="en-US"/>
                  </w:rPr>
                  <w:t xml:space="preserve"> for Engineers</w:t>
                </w:r>
              </w:p>
              <w:p w14:paraId="39566468" w14:textId="571F63BD" w:rsidR="00170893" w:rsidRPr="001B7516" w:rsidRDefault="00170893" w:rsidP="00D37C7A">
                <w:pPr>
                  <w:tabs>
                    <w:tab w:val="left" w:pos="360"/>
                    <w:tab w:val="left" w:pos="720"/>
                  </w:tabs>
                  <w:spacing w:after="0" w:line="240" w:lineRule="auto"/>
                  <w:rPr>
                    <w:rFonts w:asciiTheme="majorHAnsi" w:hAnsiTheme="majorHAnsi" w:cs="Arial"/>
                    <w:i/>
                    <w:color w:val="4F81BD" w:themeColor="accent1"/>
                    <w:sz w:val="24"/>
                    <w:szCs w:val="24"/>
                    <w:lang w:bidi="en-US"/>
                  </w:rPr>
                </w:pPr>
                <w:r w:rsidRPr="001B7516">
                  <w:rPr>
                    <w:rFonts w:asciiTheme="majorHAnsi" w:hAnsiTheme="majorHAnsi" w:cs="Arial"/>
                    <w:i/>
                    <w:color w:val="4F81BD" w:themeColor="accent1"/>
                    <w:sz w:val="24"/>
                    <w:szCs w:val="24"/>
                    <w:lang w:bidi="en-US"/>
                  </w:rPr>
                  <w:t>EGRM 6113, Engineering Finance and Budgeting</w:t>
                </w:r>
              </w:p>
              <w:p w14:paraId="75E988FC" w14:textId="4A1F1662" w:rsidR="00170893" w:rsidRDefault="00170893" w:rsidP="00D37C7A">
                <w:pPr>
                  <w:tabs>
                    <w:tab w:val="left" w:pos="360"/>
                    <w:tab w:val="left" w:pos="720"/>
                  </w:tabs>
                  <w:spacing w:after="0" w:line="240" w:lineRule="auto"/>
                  <w:rPr>
                    <w:rFonts w:asciiTheme="majorHAnsi" w:hAnsiTheme="majorHAnsi" w:cs="Arial"/>
                    <w:color w:val="3366FF"/>
                    <w:sz w:val="20"/>
                    <w:szCs w:val="20"/>
                    <w:u w:val="single"/>
                    <w:lang w:bidi="en-US"/>
                  </w:rPr>
                </w:pPr>
              </w:p>
              <w:p w14:paraId="64AA4278" w14:textId="77777777" w:rsidR="00170893" w:rsidRPr="00170893" w:rsidRDefault="00170893" w:rsidP="00D37C7A">
                <w:pPr>
                  <w:tabs>
                    <w:tab w:val="left" w:pos="360"/>
                    <w:tab w:val="left" w:pos="720"/>
                  </w:tabs>
                  <w:spacing w:after="0" w:line="240" w:lineRule="auto"/>
                  <w:rPr>
                    <w:rFonts w:asciiTheme="majorHAnsi" w:hAnsiTheme="majorHAnsi" w:cs="Arial"/>
                    <w:color w:val="3366FF"/>
                    <w:sz w:val="20"/>
                    <w:szCs w:val="20"/>
                    <w:u w:val="single"/>
                    <w:lang w:bidi="en-US"/>
                  </w:rPr>
                </w:pPr>
              </w:p>
              <w:p w14:paraId="586168CB" w14:textId="77777777" w:rsidR="00D37C7A" w:rsidRPr="00170893" w:rsidRDefault="00D37C7A" w:rsidP="00D37C7A">
                <w:pPr>
                  <w:tabs>
                    <w:tab w:val="left" w:pos="360"/>
                    <w:tab w:val="left" w:pos="720"/>
                  </w:tabs>
                  <w:spacing w:after="0" w:line="240" w:lineRule="auto"/>
                  <w:rPr>
                    <w:rFonts w:asciiTheme="majorHAnsi" w:hAnsiTheme="majorHAnsi" w:cs="Arial"/>
                    <w:b/>
                    <w:strike/>
                    <w:color w:val="FF0000"/>
                    <w:sz w:val="20"/>
                    <w:szCs w:val="20"/>
                    <w:lang w:bidi="en-US"/>
                  </w:rPr>
                </w:pPr>
                <w:r w:rsidRPr="00170893">
                  <w:rPr>
                    <w:rFonts w:asciiTheme="majorHAnsi" w:hAnsiTheme="majorHAnsi" w:cs="Arial"/>
                    <w:strike/>
                    <w:color w:val="FF0000"/>
                    <w:sz w:val="20"/>
                    <w:szCs w:val="20"/>
                    <w:lang w:bidi="en-US"/>
                  </w:rPr>
                  <w:t xml:space="preserve">MBA 500V, Survey of Accounting </w:t>
                </w:r>
                <w:r w:rsidRPr="00170893">
                  <w:rPr>
                    <w:rFonts w:asciiTheme="majorHAnsi" w:hAnsiTheme="majorHAnsi" w:cs="Arial"/>
                    <w:b/>
                    <w:strike/>
                    <w:color w:val="FF0000"/>
                    <w:sz w:val="20"/>
                    <w:szCs w:val="20"/>
                    <w:lang w:bidi="en-US"/>
                  </w:rPr>
                  <w:t>OR</w:t>
                </w:r>
              </w:p>
              <w:p w14:paraId="2BFE1F7F" w14:textId="77777777" w:rsidR="00D37C7A" w:rsidRPr="00170893" w:rsidRDefault="00D37C7A" w:rsidP="00D37C7A">
                <w:pPr>
                  <w:tabs>
                    <w:tab w:val="left" w:pos="360"/>
                    <w:tab w:val="left" w:pos="720"/>
                  </w:tabs>
                  <w:spacing w:after="0" w:line="240" w:lineRule="auto"/>
                  <w:rPr>
                    <w:rFonts w:asciiTheme="majorHAnsi" w:hAnsiTheme="majorHAnsi" w:cs="Arial"/>
                    <w:strike/>
                    <w:color w:val="FF0000"/>
                    <w:sz w:val="20"/>
                    <w:szCs w:val="20"/>
                    <w:lang w:bidi="en-US"/>
                  </w:rPr>
                </w:pPr>
                <w:r w:rsidRPr="00170893">
                  <w:rPr>
                    <w:rFonts w:asciiTheme="majorHAnsi" w:hAnsiTheme="majorHAnsi" w:cs="Arial"/>
                    <w:strike/>
                    <w:color w:val="FF0000"/>
                    <w:sz w:val="20"/>
                    <w:szCs w:val="20"/>
                    <w:lang w:bidi="en-US"/>
                  </w:rPr>
                  <w:t>POSC 6553, Public Budgeting and Finance</w:t>
                </w:r>
              </w:p>
              <w:p w14:paraId="4F0B0641" w14:textId="77777777" w:rsidR="00D37C7A" w:rsidRPr="00170893" w:rsidRDefault="00D37C7A" w:rsidP="00D37C7A">
                <w:pPr>
                  <w:tabs>
                    <w:tab w:val="left" w:pos="360"/>
                    <w:tab w:val="left" w:pos="720"/>
                  </w:tabs>
                  <w:spacing w:after="0" w:line="240" w:lineRule="auto"/>
                  <w:rPr>
                    <w:rFonts w:asciiTheme="majorHAnsi" w:hAnsiTheme="majorHAnsi" w:cs="Arial"/>
                    <w:b/>
                    <w:strike/>
                    <w:color w:val="FF0000"/>
                    <w:sz w:val="20"/>
                    <w:szCs w:val="20"/>
                    <w:lang w:bidi="en-US"/>
                  </w:rPr>
                </w:pPr>
                <w:r w:rsidRPr="00170893">
                  <w:rPr>
                    <w:rFonts w:asciiTheme="majorHAnsi" w:hAnsiTheme="majorHAnsi" w:cs="Arial"/>
                    <w:strike/>
                    <w:color w:val="FF0000"/>
                    <w:sz w:val="20"/>
                    <w:szCs w:val="20"/>
                    <w:lang w:bidi="en-US"/>
                  </w:rPr>
                  <w:t xml:space="preserve">MBA 501V, Survey of Finance </w:t>
                </w:r>
                <w:r w:rsidRPr="00170893">
                  <w:rPr>
                    <w:rFonts w:asciiTheme="majorHAnsi" w:hAnsiTheme="majorHAnsi" w:cs="Arial"/>
                    <w:b/>
                    <w:strike/>
                    <w:color w:val="FF0000"/>
                    <w:sz w:val="20"/>
                    <w:szCs w:val="20"/>
                    <w:lang w:bidi="en-US"/>
                  </w:rPr>
                  <w:t xml:space="preserve">AND </w:t>
                </w:r>
                <w:r w:rsidRPr="00170893">
                  <w:rPr>
                    <w:rFonts w:asciiTheme="majorHAnsi" w:hAnsiTheme="majorHAnsi" w:cs="Arial"/>
                    <w:strike/>
                    <w:color w:val="FF0000"/>
                    <w:sz w:val="20"/>
                    <w:szCs w:val="20"/>
                    <w:lang w:bidi="en-US"/>
                  </w:rPr>
                  <w:t xml:space="preserve">MBA 507V, Survey of Law </w:t>
                </w:r>
                <w:r w:rsidRPr="00170893">
                  <w:rPr>
                    <w:rFonts w:asciiTheme="majorHAnsi" w:hAnsiTheme="majorHAnsi" w:cs="Arial"/>
                    <w:b/>
                    <w:strike/>
                    <w:color w:val="FF0000"/>
                    <w:sz w:val="20"/>
                    <w:szCs w:val="20"/>
                    <w:lang w:bidi="en-US"/>
                  </w:rPr>
                  <w:t>OR</w:t>
                </w:r>
              </w:p>
              <w:p w14:paraId="74FBD183" w14:textId="77777777" w:rsidR="00D37C7A" w:rsidRPr="00170893" w:rsidRDefault="00D37C7A" w:rsidP="00D37C7A">
                <w:pPr>
                  <w:tabs>
                    <w:tab w:val="left" w:pos="360"/>
                    <w:tab w:val="left" w:pos="720"/>
                  </w:tabs>
                  <w:spacing w:after="0" w:line="240" w:lineRule="auto"/>
                  <w:rPr>
                    <w:rFonts w:asciiTheme="majorHAnsi" w:hAnsiTheme="majorHAnsi" w:cs="Arial"/>
                    <w:b/>
                    <w:strike/>
                    <w:color w:val="FF0000"/>
                    <w:sz w:val="20"/>
                    <w:szCs w:val="20"/>
                    <w:lang w:bidi="en-US"/>
                  </w:rPr>
                </w:pPr>
                <w:r w:rsidRPr="00170893">
                  <w:rPr>
                    <w:rFonts w:asciiTheme="majorHAnsi" w:hAnsiTheme="majorHAnsi" w:cs="Arial"/>
                    <w:strike/>
                    <w:color w:val="FF0000"/>
                    <w:sz w:val="20"/>
                    <w:szCs w:val="20"/>
                    <w:lang w:bidi="en-US"/>
                  </w:rPr>
                  <w:t xml:space="preserve">POSC 6593, Seminar in Human Resources Management MKTG 6223, Strategic Marketing </w:t>
                </w:r>
                <w:r w:rsidRPr="00170893">
                  <w:rPr>
                    <w:rFonts w:asciiTheme="majorHAnsi" w:hAnsiTheme="majorHAnsi" w:cs="Arial"/>
                    <w:b/>
                    <w:strike/>
                    <w:color w:val="FF0000"/>
                    <w:sz w:val="20"/>
                    <w:szCs w:val="20"/>
                    <w:lang w:bidi="en-US"/>
                  </w:rPr>
                  <w:t>OR</w:t>
                </w:r>
              </w:p>
              <w:p w14:paraId="7BA18FFD" w14:textId="77777777" w:rsidR="00D37C7A" w:rsidRPr="0043139A" w:rsidRDefault="00D37C7A" w:rsidP="00D37C7A">
                <w:pPr>
                  <w:tabs>
                    <w:tab w:val="left" w:pos="360"/>
                    <w:tab w:val="left" w:pos="720"/>
                  </w:tabs>
                  <w:spacing w:after="0" w:line="240" w:lineRule="auto"/>
                  <w:rPr>
                    <w:rFonts w:asciiTheme="majorHAnsi" w:hAnsiTheme="majorHAnsi" w:cs="Arial"/>
                    <w:strike/>
                    <w:sz w:val="20"/>
                    <w:szCs w:val="20"/>
                    <w:lang w:bidi="en-US"/>
                  </w:rPr>
                </w:pPr>
                <w:r w:rsidRPr="0043139A">
                  <w:rPr>
                    <w:rFonts w:asciiTheme="majorHAnsi" w:hAnsiTheme="majorHAnsi" w:cs="Arial"/>
                    <w:strike/>
                    <w:color w:val="FF0000"/>
                    <w:sz w:val="20"/>
                    <w:szCs w:val="20"/>
                    <w:lang w:bidi="en-US"/>
                  </w:rPr>
                  <w:t>COMS 5113, Integrated Marketing Communication</w:t>
                </w:r>
              </w:p>
            </w:tc>
            <w:tc>
              <w:tcPr>
                <w:tcW w:w="900" w:type="dxa"/>
              </w:tcPr>
              <w:p w14:paraId="001DD16E" w14:textId="7D364853" w:rsidR="00D37C7A" w:rsidRPr="00AE360D" w:rsidRDefault="00D37C7A" w:rsidP="00D37C7A">
                <w:pPr>
                  <w:tabs>
                    <w:tab w:val="left" w:pos="360"/>
                    <w:tab w:val="left" w:pos="720"/>
                  </w:tabs>
                  <w:spacing w:after="0" w:line="240" w:lineRule="auto"/>
                  <w:rPr>
                    <w:rFonts w:asciiTheme="majorHAnsi" w:hAnsiTheme="majorHAnsi" w:cs="Arial"/>
                    <w:color w:val="0070C0"/>
                    <w:sz w:val="20"/>
                    <w:szCs w:val="20"/>
                    <w:lang w:bidi="en-US"/>
                  </w:rPr>
                </w:pPr>
                <w:r w:rsidRPr="00D37C7A">
                  <w:rPr>
                    <w:rFonts w:asciiTheme="majorHAnsi" w:hAnsiTheme="majorHAnsi" w:cs="Arial"/>
                    <w:sz w:val="20"/>
                    <w:szCs w:val="20"/>
                    <w:lang w:bidi="en-US"/>
                  </w:rPr>
                  <w:t>2</w:t>
                </w:r>
                <w:r w:rsidRPr="00AE360D">
                  <w:rPr>
                    <w:rFonts w:asciiTheme="majorHAnsi" w:hAnsiTheme="majorHAnsi" w:cs="Arial"/>
                    <w:strike/>
                    <w:color w:val="FF0000"/>
                    <w:sz w:val="24"/>
                    <w:szCs w:val="20"/>
                    <w:lang w:bidi="en-US"/>
                  </w:rPr>
                  <w:t>4</w:t>
                </w:r>
                <w:r w:rsidR="00AE360D">
                  <w:rPr>
                    <w:rFonts w:asciiTheme="majorHAnsi" w:hAnsiTheme="majorHAnsi" w:cs="Arial"/>
                    <w:color w:val="0070C0"/>
                    <w:sz w:val="24"/>
                    <w:szCs w:val="20"/>
                    <w:lang w:bidi="en-US"/>
                  </w:rPr>
                  <w:t>1</w:t>
                </w:r>
              </w:p>
            </w:tc>
          </w:tr>
          <w:tr w:rsidR="00D37C7A" w:rsidRPr="00D37C7A" w14:paraId="2E7C5247" w14:textId="77777777" w:rsidTr="00D37C7A">
            <w:trPr>
              <w:trHeight w:val="2243"/>
            </w:trPr>
            <w:tc>
              <w:tcPr>
                <w:tcW w:w="5375" w:type="dxa"/>
              </w:tcPr>
              <w:p w14:paraId="5042EA92" w14:textId="23067013"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AE360D">
                  <w:rPr>
                    <w:rFonts w:asciiTheme="majorHAnsi" w:hAnsiTheme="majorHAnsi" w:cs="Arial"/>
                    <w:b/>
                    <w:strike/>
                    <w:color w:val="FF0000"/>
                    <w:sz w:val="20"/>
                    <w:szCs w:val="20"/>
                    <w:lang w:bidi="en-US"/>
                  </w:rPr>
                  <w:t>Elective</w:t>
                </w:r>
                <w:r w:rsidRPr="00AE360D">
                  <w:rPr>
                    <w:rFonts w:asciiTheme="majorHAnsi" w:hAnsiTheme="majorHAnsi" w:cs="Arial"/>
                    <w:b/>
                    <w:strike/>
                    <w:color w:val="FF0000"/>
                    <w:sz w:val="36"/>
                    <w:szCs w:val="20"/>
                    <w:lang w:bidi="en-US"/>
                  </w:rPr>
                  <w:t xml:space="preserve"> </w:t>
                </w:r>
                <w:r w:rsidRPr="00170893">
                  <w:rPr>
                    <w:rFonts w:asciiTheme="majorHAnsi" w:hAnsiTheme="majorHAnsi" w:cs="Arial"/>
                    <w:b/>
                    <w:strike/>
                    <w:color w:val="FF0000"/>
                    <w:sz w:val="20"/>
                    <w:szCs w:val="20"/>
                    <w:lang w:bidi="en-US"/>
                  </w:rPr>
                  <w:t xml:space="preserve">Track </w:t>
                </w:r>
                <w:r w:rsidRPr="00AE360D">
                  <w:rPr>
                    <w:rFonts w:asciiTheme="majorHAnsi" w:hAnsiTheme="majorHAnsi" w:cs="Arial"/>
                    <w:b/>
                    <w:strike/>
                    <w:color w:val="FF0000"/>
                    <w:sz w:val="20"/>
                    <w:szCs w:val="20"/>
                    <w:lang w:bidi="en-US"/>
                  </w:rPr>
                  <w:t>(</w:t>
                </w:r>
                <w:r w:rsidRPr="00AE360D">
                  <w:rPr>
                    <w:rFonts w:asciiTheme="majorHAnsi" w:hAnsiTheme="majorHAnsi" w:cs="Arial"/>
                    <w:b/>
                    <w:color w:val="000000" w:themeColor="text1"/>
                    <w:sz w:val="20"/>
                    <w:szCs w:val="20"/>
                    <w:lang w:bidi="en-US"/>
                  </w:rPr>
                  <w:t>Select</w:t>
                </w:r>
                <w:r w:rsidRPr="00AE360D">
                  <w:rPr>
                    <w:rFonts w:asciiTheme="majorHAnsi" w:hAnsiTheme="majorHAnsi" w:cs="Arial"/>
                    <w:b/>
                    <w:strike/>
                    <w:color w:val="000000" w:themeColor="text1"/>
                    <w:sz w:val="20"/>
                    <w:szCs w:val="20"/>
                    <w:lang w:bidi="en-US"/>
                  </w:rPr>
                  <w:t xml:space="preserve"> </w:t>
                </w:r>
                <w:r w:rsidR="00AE360D">
                  <w:rPr>
                    <w:rFonts w:asciiTheme="majorHAnsi" w:hAnsiTheme="majorHAnsi" w:cs="Arial"/>
                    <w:b/>
                    <w:color w:val="0070C0"/>
                    <w:sz w:val="20"/>
                    <w:szCs w:val="20"/>
                    <w:lang w:bidi="en-US"/>
                  </w:rPr>
                  <w:t xml:space="preserve">nine hours from the </w:t>
                </w:r>
                <w:proofErr w:type="spellStart"/>
                <w:r w:rsidR="00AE360D">
                  <w:rPr>
                    <w:rFonts w:asciiTheme="majorHAnsi" w:hAnsiTheme="majorHAnsi" w:cs="Arial"/>
                    <w:b/>
                    <w:color w:val="0070C0"/>
                    <w:sz w:val="20"/>
                    <w:szCs w:val="20"/>
                    <w:lang w:bidi="en-US"/>
                  </w:rPr>
                  <w:t>following:</w:t>
                </w:r>
                <w:r w:rsidRPr="00170893">
                  <w:rPr>
                    <w:rFonts w:asciiTheme="majorHAnsi" w:hAnsiTheme="majorHAnsi" w:cs="Arial"/>
                    <w:b/>
                    <w:strike/>
                    <w:color w:val="FF0000"/>
                    <w:sz w:val="20"/>
                    <w:szCs w:val="20"/>
                    <w:lang w:bidi="en-US"/>
                  </w:rPr>
                  <w:t>one</w:t>
                </w:r>
                <w:proofErr w:type="spellEnd"/>
                <w:r w:rsidRPr="00170893">
                  <w:rPr>
                    <w:rFonts w:asciiTheme="majorHAnsi" w:hAnsiTheme="majorHAnsi" w:cs="Arial"/>
                    <w:b/>
                    <w:strike/>
                    <w:color w:val="FF0000"/>
                    <w:sz w:val="20"/>
                    <w:szCs w:val="20"/>
                    <w:lang w:bidi="en-US"/>
                  </w:rPr>
                  <w:t xml:space="preserve"> of the following tracks):</w:t>
                </w:r>
              </w:p>
              <w:p w14:paraId="322DCDCB"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p>
              <w:p w14:paraId="223CC03C" w14:textId="77777777" w:rsidR="00D37C7A" w:rsidRPr="00170893" w:rsidRDefault="00D37C7A" w:rsidP="00D37C7A">
                <w:pPr>
                  <w:tabs>
                    <w:tab w:val="left" w:pos="360"/>
                    <w:tab w:val="left" w:pos="720"/>
                  </w:tabs>
                  <w:spacing w:after="0" w:line="240" w:lineRule="auto"/>
                  <w:rPr>
                    <w:rFonts w:asciiTheme="majorHAnsi" w:hAnsiTheme="majorHAnsi" w:cs="Arial"/>
                    <w:b/>
                    <w:strike/>
                    <w:color w:val="FF0000"/>
                    <w:sz w:val="20"/>
                    <w:szCs w:val="20"/>
                    <w:lang w:bidi="en-US"/>
                  </w:rPr>
                </w:pPr>
                <w:r w:rsidRPr="00170893">
                  <w:rPr>
                    <w:rFonts w:asciiTheme="majorHAnsi" w:hAnsiTheme="majorHAnsi" w:cs="Arial"/>
                    <w:b/>
                    <w:strike/>
                    <w:color w:val="FF0000"/>
                    <w:sz w:val="20"/>
                    <w:szCs w:val="20"/>
                    <w:lang w:bidi="en-US"/>
                  </w:rPr>
                  <w:t>Option 1:</w:t>
                </w:r>
              </w:p>
              <w:p w14:paraId="0FA78F52" w14:textId="2D81B5F6" w:rsidR="00D37C7A" w:rsidRDefault="00D37C7A" w:rsidP="00D37C7A">
                <w:pPr>
                  <w:tabs>
                    <w:tab w:val="left" w:pos="360"/>
                    <w:tab w:val="left" w:pos="720"/>
                  </w:tabs>
                  <w:spacing w:after="0" w:line="240" w:lineRule="auto"/>
                  <w:rPr>
                    <w:rFonts w:asciiTheme="majorHAnsi" w:hAnsiTheme="majorHAnsi" w:cs="Arial"/>
                    <w:i/>
                    <w:strike/>
                    <w:color w:val="FF0000"/>
                    <w:sz w:val="20"/>
                    <w:szCs w:val="20"/>
                    <w:lang w:bidi="en-US"/>
                  </w:rPr>
                </w:pPr>
                <w:r w:rsidRPr="00170893">
                  <w:rPr>
                    <w:rFonts w:asciiTheme="majorHAnsi" w:hAnsiTheme="majorHAnsi" w:cs="Arial"/>
                    <w:i/>
                    <w:strike/>
                    <w:color w:val="FF0000"/>
                    <w:sz w:val="20"/>
                    <w:szCs w:val="20"/>
                    <w:lang w:bidi="en-US"/>
                  </w:rPr>
                  <w:t>For those pursuing Professional Engineering Licensing in states that require coursework beyond the B.S. degree in Engineering.</w:t>
                </w:r>
              </w:p>
              <w:p w14:paraId="430D5FC3" w14:textId="45051E25" w:rsidR="00AE360D" w:rsidRDefault="00AE360D" w:rsidP="00AE360D">
                <w:pPr>
                  <w:tabs>
                    <w:tab w:val="left" w:pos="360"/>
                    <w:tab w:val="left" w:pos="720"/>
                  </w:tabs>
                  <w:spacing w:after="0" w:line="240" w:lineRule="auto"/>
                  <w:rPr>
                    <w:rFonts w:asciiTheme="majorHAnsi" w:hAnsiTheme="majorHAnsi" w:cs="Arial"/>
                    <w:i/>
                    <w:color w:val="4F81BD" w:themeColor="accent1"/>
                    <w:sz w:val="24"/>
                    <w:szCs w:val="24"/>
                    <w:lang w:bidi="en-US"/>
                  </w:rPr>
                </w:pPr>
                <w:r w:rsidRPr="001B7516">
                  <w:rPr>
                    <w:rFonts w:asciiTheme="majorHAnsi" w:hAnsiTheme="majorHAnsi" w:cs="Arial"/>
                    <w:i/>
                    <w:color w:val="4F81BD" w:themeColor="accent1"/>
                    <w:sz w:val="24"/>
                    <w:szCs w:val="24"/>
                    <w:lang w:bidi="en-US"/>
                  </w:rPr>
                  <w:t>EGRM 6053, Engineering Economy</w:t>
                </w:r>
              </w:p>
              <w:p w14:paraId="70625205" w14:textId="69F12CC6" w:rsidR="00AE360D" w:rsidRPr="001B7516" w:rsidRDefault="00AE360D" w:rsidP="00AE360D">
                <w:pPr>
                  <w:tabs>
                    <w:tab w:val="left" w:pos="360"/>
                    <w:tab w:val="left" w:pos="720"/>
                  </w:tabs>
                  <w:spacing w:after="0" w:line="240" w:lineRule="auto"/>
                  <w:rPr>
                    <w:rFonts w:asciiTheme="majorHAnsi" w:hAnsiTheme="majorHAnsi" w:cs="Arial"/>
                    <w:i/>
                    <w:color w:val="4F81BD" w:themeColor="accent1"/>
                    <w:sz w:val="24"/>
                    <w:szCs w:val="24"/>
                    <w:lang w:bidi="en-US"/>
                  </w:rPr>
                </w:pPr>
                <w:r w:rsidRPr="00D37C7A">
                  <w:rPr>
                    <w:rFonts w:asciiTheme="majorHAnsi" w:hAnsiTheme="majorHAnsi" w:cs="Arial"/>
                    <w:sz w:val="20"/>
                    <w:szCs w:val="20"/>
                    <w:lang w:bidi="en-US"/>
                  </w:rPr>
                  <w:t>EGRM 6073, Special Problems in Engineering Management</w:t>
                </w:r>
              </w:p>
              <w:p w14:paraId="642E7668" w14:textId="4B5DF69B" w:rsidR="00AE360D" w:rsidRDefault="00AE360D" w:rsidP="00D37C7A">
                <w:pPr>
                  <w:tabs>
                    <w:tab w:val="left" w:pos="360"/>
                    <w:tab w:val="left" w:pos="720"/>
                  </w:tabs>
                  <w:spacing w:after="0" w:line="240" w:lineRule="auto"/>
                  <w:rPr>
                    <w:rFonts w:asciiTheme="majorHAnsi" w:hAnsiTheme="majorHAnsi" w:cs="Arial"/>
                    <w:i/>
                    <w:color w:val="4F81BD" w:themeColor="accent1"/>
                    <w:sz w:val="24"/>
                    <w:szCs w:val="24"/>
                    <w:lang w:bidi="en-US"/>
                  </w:rPr>
                </w:pPr>
                <w:r w:rsidRPr="001B7516">
                  <w:rPr>
                    <w:rFonts w:asciiTheme="majorHAnsi" w:hAnsiTheme="majorHAnsi" w:cs="Arial"/>
                    <w:i/>
                    <w:color w:val="4F81BD" w:themeColor="accent1"/>
                    <w:sz w:val="24"/>
                    <w:szCs w:val="24"/>
                    <w:lang w:bidi="en-US"/>
                  </w:rPr>
                  <w:t>EGRM 6103, Entrepreneurship</w:t>
                </w:r>
                <w:r w:rsidR="00F76D27">
                  <w:rPr>
                    <w:rFonts w:asciiTheme="majorHAnsi" w:hAnsiTheme="majorHAnsi" w:cs="Arial"/>
                    <w:i/>
                    <w:color w:val="4F81BD" w:themeColor="accent1"/>
                    <w:sz w:val="24"/>
                    <w:szCs w:val="24"/>
                    <w:lang w:bidi="en-US"/>
                  </w:rPr>
                  <w:t xml:space="preserve"> for Engineers</w:t>
                </w:r>
              </w:p>
              <w:p w14:paraId="1DCBBEEE" w14:textId="7661B23B" w:rsidR="00AE360D" w:rsidRPr="00170893" w:rsidRDefault="00AE360D" w:rsidP="00D37C7A">
                <w:pPr>
                  <w:tabs>
                    <w:tab w:val="left" w:pos="360"/>
                    <w:tab w:val="left" w:pos="720"/>
                  </w:tabs>
                  <w:spacing w:after="0" w:line="240" w:lineRule="auto"/>
                  <w:rPr>
                    <w:rFonts w:asciiTheme="majorHAnsi" w:hAnsiTheme="majorHAnsi" w:cs="Arial"/>
                    <w:i/>
                    <w:strike/>
                    <w:color w:val="FF0000"/>
                    <w:sz w:val="20"/>
                    <w:szCs w:val="20"/>
                    <w:lang w:bidi="en-US"/>
                  </w:rPr>
                </w:pPr>
                <w:r>
                  <w:rPr>
                    <w:rFonts w:asciiTheme="majorHAnsi" w:hAnsiTheme="majorHAnsi" w:cs="Arial"/>
                    <w:i/>
                    <w:color w:val="4F81BD" w:themeColor="accent1"/>
                    <w:sz w:val="24"/>
                    <w:szCs w:val="24"/>
                    <w:lang w:bidi="en-US"/>
                  </w:rPr>
                  <w:t>EGRM 6123, Human Resource</w:t>
                </w:r>
                <w:r w:rsidRPr="001B7516">
                  <w:rPr>
                    <w:rFonts w:asciiTheme="majorHAnsi" w:hAnsiTheme="majorHAnsi" w:cs="Arial"/>
                    <w:i/>
                    <w:color w:val="4F81BD" w:themeColor="accent1"/>
                    <w:sz w:val="24"/>
                    <w:szCs w:val="24"/>
                    <w:lang w:bidi="en-US"/>
                  </w:rPr>
                  <w:t xml:space="preserve"> Management</w:t>
                </w:r>
                <w:r w:rsidR="00F76D27">
                  <w:rPr>
                    <w:rFonts w:asciiTheme="majorHAnsi" w:hAnsiTheme="majorHAnsi" w:cs="Arial"/>
                    <w:i/>
                    <w:color w:val="4F81BD" w:themeColor="accent1"/>
                    <w:sz w:val="24"/>
                    <w:szCs w:val="24"/>
                    <w:lang w:bidi="en-US"/>
                  </w:rPr>
                  <w:t xml:space="preserve"> for Engineers</w:t>
                </w:r>
              </w:p>
              <w:p w14:paraId="2A32083E" w14:textId="41BDF31E" w:rsidR="00D37C7A" w:rsidRPr="00B7231B" w:rsidRDefault="00D37C7A" w:rsidP="00D37C7A">
                <w:pPr>
                  <w:tabs>
                    <w:tab w:val="left" w:pos="360"/>
                    <w:tab w:val="left" w:pos="720"/>
                  </w:tabs>
                  <w:spacing w:after="0" w:line="240" w:lineRule="auto"/>
                  <w:rPr>
                    <w:rFonts w:asciiTheme="majorHAnsi" w:hAnsiTheme="majorHAnsi" w:cs="Arial"/>
                    <w:strike/>
                    <w:color w:val="FF0000"/>
                    <w:sz w:val="20"/>
                    <w:szCs w:val="20"/>
                    <w:lang w:bidi="en-US"/>
                  </w:rPr>
                </w:pPr>
                <w:r w:rsidRPr="00D37C7A">
                  <w:rPr>
                    <w:rFonts w:asciiTheme="majorHAnsi" w:hAnsiTheme="majorHAnsi" w:cs="Arial"/>
                    <w:sz w:val="20"/>
                    <w:szCs w:val="20"/>
                    <w:lang w:bidi="en-US"/>
                  </w:rPr>
                  <w:t>CE/</w:t>
                </w:r>
                <w:r w:rsidR="00B7231B" w:rsidRPr="00B7231B">
                  <w:rPr>
                    <w:rFonts w:asciiTheme="majorHAnsi" w:hAnsiTheme="majorHAnsi" w:cs="Arial"/>
                    <w:color w:val="0070C0"/>
                    <w:sz w:val="24"/>
                    <w:szCs w:val="20"/>
                    <w:lang w:bidi="en-US"/>
                  </w:rPr>
                  <w:t>CS/</w:t>
                </w:r>
                <w:r w:rsidRPr="00D37C7A">
                  <w:rPr>
                    <w:rFonts w:asciiTheme="majorHAnsi" w:hAnsiTheme="majorHAnsi" w:cs="Arial"/>
                    <w:sz w:val="20"/>
                    <w:szCs w:val="20"/>
                    <w:lang w:bidi="en-US"/>
                  </w:rPr>
                  <w:t>EE/ME/ENGR</w:t>
                </w:r>
                <w:r w:rsidR="00B7231B">
                  <w:rPr>
                    <w:rFonts w:asciiTheme="majorHAnsi" w:hAnsiTheme="majorHAnsi" w:cs="Arial"/>
                    <w:sz w:val="20"/>
                    <w:szCs w:val="20"/>
                    <w:lang w:bidi="en-US"/>
                  </w:rPr>
                  <w:t xml:space="preserve"> </w:t>
                </w:r>
                <w:r w:rsidR="00B7231B" w:rsidRPr="00B7231B">
                  <w:rPr>
                    <w:rFonts w:asciiTheme="majorHAnsi" w:hAnsiTheme="majorHAnsi" w:cs="Arial"/>
                    <w:color w:val="0070C0"/>
                    <w:sz w:val="24"/>
                    <w:szCs w:val="20"/>
                    <w:lang w:bidi="en-US"/>
                  </w:rPr>
                  <w:t>course,</w:t>
                </w:r>
                <w:r w:rsidRPr="00D37C7A">
                  <w:rPr>
                    <w:rFonts w:asciiTheme="majorHAnsi" w:hAnsiTheme="majorHAnsi" w:cs="Arial"/>
                    <w:sz w:val="20"/>
                    <w:szCs w:val="20"/>
                    <w:lang w:bidi="en-US"/>
                  </w:rPr>
                  <w:t xml:space="preserve"> 5000-level</w:t>
                </w:r>
                <w:r w:rsidR="00B7231B">
                  <w:rPr>
                    <w:rFonts w:asciiTheme="majorHAnsi" w:hAnsiTheme="majorHAnsi" w:cs="Arial"/>
                    <w:sz w:val="20"/>
                    <w:szCs w:val="20"/>
                    <w:lang w:bidi="en-US"/>
                  </w:rPr>
                  <w:t xml:space="preserve"> </w:t>
                </w:r>
                <w:r w:rsidR="00B7231B" w:rsidRPr="00B7231B">
                  <w:rPr>
                    <w:rFonts w:asciiTheme="majorHAnsi" w:hAnsiTheme="majorHAnsi" w:cs="Arial"/>
                    <w:color w:val="0070C0"/>
                    <w:sz w:val="24"/>
                    <w:szCs w:val="20"/>
                    <w:lang w:bidi="en-US"/>
                  </w:rPr>
                  <w:t>or above</w:t>
                </w:r>
                <w:r w:rsidRPr="00D37C7A">
                  <w:rPr>
                    <w:rFonts w:asciiTheme="majorHAnsi" w:hAnsiTheme="majorHAnsi" w:cs="Arial"/>
                    <w:sz w:val="20"/>
                    <w:szCs w:val="20"/>
                    <w:lang w:bidi="en-US"/>
                  </w:rPr>
                  <w:t xml:space="preserve"> </w:t>
                </w:r>
                <w:r w:rsidRPr="00B7231B">
                  <w:rPr>
                    <w:rFonts w:asciiTheme="majorHAnsi" w:hAnsiTheme="majorHAnsi" w:cs="Arial"/>
                    <w:strike/>
                    <w:color w:val="FF0000"/>
                    <w:sz w:val="20"/>
                    <w:szCs w:val="20"/>
                    <w:lang w:bidi="en-US"/>
                  </w:rPr>
                  <w:t xml:space="preserve">dual-listed, engineering course </w:t>
                </w:r>
              </w:p>
              <w:p w14:paraId="5C7308FD"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p>
              <w:p w14:paraId="442CC347" w14:textId="77777777" w:rsidR="00D37C7A" w:rsidRPr="00170893" w:rsidRDefault="00D37C7A" w:rsidP="00D37C7A">
                <w:pPr>
                  <w:tabs>
                    <w:tab w:val="left" w:pos="360"/>
                    <w:tab w:val="left" w:pos="720"/>
                  </w:tabs>
                  <w:spacing w:after="0" w:line="240" w:lineRule="auto"/>
                  <w:rPr>
                    <w:rFonts w:asciiTheme="majorHAnsi" w:hAnsiTheme="majorHAnsi" w:cs="Arial"/>
                    <w:b/>
                    <w:strike/>
                    <w:color w:val="FF0000"/>
                    <w:sz w:val="20"/>
                    <w:szCs w:val="20"/>
                    <w:lang w:bidi="en-US"/>
                  </w:rPr>
                </w:pPr>
                <w:r w:rsidRPr="00170893">
                  <w:rPr>
                    <w:rFonts w:asciiTheme="majorHAnsi" w:hAnsiTheme="majorHAnsi" w:cs="Arial"/>
                    <w:b/>
                    <w:strike/>
                    <w:color w:val="FF0000"/>
                    <w:sz w:val="20"/>
                    <w:szCs w:val="20"/>
                    <w:lang w:bidi="en-US"/>
                  </w:rPr>
                  <w:t>Option 2 (Select two of the following):</w:t>
                </w:r>
              </w:p>
              <w:p w14:paraId="044C4DD1" w14:textId="77777777" w:rsidR="00D37C7A" w:rsidRPr="00170893" w:rsidRDefault="00D37C7A" w:rsidP="00D37C7A">
                <w:pPr>
                  <w:tabs>
                    <w:tab w:val="left" w:pos="360"/>
                    <w:tab w:val="left" w:pos="720"/>
                  </w:tabs>
                  <w:spacing w:after="0" w:line="240" w:lineRule="auto"/>
                  <w:rPr>
                    <w:rFonts w:asciiTheme="majorHAnsi" w:hAnsiTheme="majorHAnsi" w:cs="Arial"/>
                    <w:i/>
                    <w:strike/>
                    <w:color w:val="FF0000"/>
                    <w:sz w:val="20"/>
                    <w:szCs w:val="20"/>
                    <w:lang w:bidi="en-US"/>
                  </w:rPr>
                </w:pPr>
                <w:r w:rsidRPr="00170893">
                  <w:rPr>
                    <w:rFonts w:asciiTheme="majorHAnsi" w:hAnsiTheme="majorHAnsi" w:cs="Arial"/>
                    <w:i/>
                    <w:strike/>
                    <w:color w:val="FF0000"/>
                    <w:sz w:val="20"/>
                    <w:szCs w:val="20"/>
                    <w:lang w:bidi="en-US"/>
                  </w:rPr>
                  <w:t>For those not pursuing Professional Engineering Licensing.</w:t>
                </w:r>
              </w:p>
              <w:p w14:paraId="7E52084A" w14:textId="77777777" w:rsidR="00D37C7A" w:rsidRPr="00170893" w:rsidRDefault="00D37C7A" w:rsidP="00D37C7A">
                <w:pPr>
                  <w:tabs>
                    <w:tab w:val="left" w:pos="360"/>
                    <w:tab w:val="left" w:pos="720"/>
                  </w:tabs>
                  <w:spacing w:after="0" w:line="240" w:lineRule="auto"/>
                  <w:rPr>
                    <w:rFonts w:asciiTheme="majorHAnsi" w:hAnsiTheme="majorHAnsi" w:cs="Arial"/>
                    <w:strike/>
                    <w:color w:val="FF0000"/>
                    <w:sz w:val="20"/>
                    <w:szCs w:val="20"/>
                    <w:lang w:bidi="en-US"/>
                  </w:rPr>
                </w:pPr>
                <w:r w:rsidRPr="00170893">
                  <w:rPr>
                    <w:rFonts w:asciiTheme="majorHAnsi" w:hAnsiTheme="majorHAnsi" w:cs="Arial"/>
                    <w:strike/>
                    <w:color w:val="FF0000"/>
                    <w:sz w:val="20"/>
                    <w:szCs w:val="20"/>
                    <w:lang w:bidi="en-US"/>
                  </w:rPr>
                  <w:t>ECON 6353, Environmental Economics</w:t>
                </w:r>
              </w:p>
              <w:p w14:paraId="2C14F605" w14:textId="77777777" w:rsidR="00D37C7A" w:rsidRPr="00170893" w:rsidRDefault="00D37C7A" w:rsidP="00D37C7A">
                <w:pPr>
                  <w:tabs>
                    <w:tab w:val="left" w:pos="360"/>
                    <w:tab w:val="left" w:pos="720"/>
                  </w:tabs>
                  <w:spacing w:after="0" w:line="240" w:lineRule="auto"/>
                  <w:rPr>
                    <w:rFonts w:asciiTheme="majorHAnsi" w:hAnsiTheme="majorHAnsi" w:cs="Arial"/>
                    <w:strike/>
                    <w:color w:val="FF0000"/>
                    <w:sz w:val="20"/>
                    <w:szCs w:val="20"/>
                    <w:lang w:bidi="en-US"/>
                  </w:rPr>
                </w:pPr>
                <w:r w:rsidRPr="00170893">
                  <w:rPr>
                    <w:rFonts w:asciiTheme="majorHAnsi" w:hAnsiTheme="majorHAnsi" w:cs="Arial"/>
                    <w:strike/>
                    <w:color w:val="FF0000"/>
                    <w:sz w:val="20"/>
                    <w:szCs w:val="20"/>
                    <w:lang w:bidi="en-US"/>
                  </w:rPr>
                  <w:t>EGRM 6073, Special Problems in Engineering Management MGMT 6413, Seminar in Organizational Behavior and Leadership MIS 6413, Management Information Systems</w:t>
                </w:r>
              </w:p>
              <w:p w14:paraId="3B2EF077" w14:textId="77777777" w:rsidR="00D37C7A" w:rsidRPr="00D37C7A" w:rsidRDefault="00D37C7A" w:rsidP="00D37C7A">
                <w:pPr>
                  <w:tabs>
                    <w:tab w:val="left" w:pos="360"/>
                    <w:tab w:val="left" w:pos="720"/>
                  </w:tabs>
                  <w:spacing w:after="0" w:line="240" w:lineRule="auto"/>
                  <w:rPr>
                    <w:rFonts w:asciiTheme="majorHAnsi" w:hAnsiTheme="majorHAnsi" w:cs="Arial"/>
                    <w:sz w:val="20"/>
                    <w:szCs w:val="20"/>
                    <w:lang w:bidi="en-US"/>
                  </w:rPr>
                </w:pPr>
                <w:r w:rsidRPr="00170893">
                  <w:rPr>
                    <w:rFonts w:asciiTheme="majorHAnsi" w:hAnsiTheme="majorHAnsi" w:cs="Arial"/>
                    <w:strike/>
                    <w:color w:val="FF0000"/>
                    <w:sz w:val="20"/>
                    <w:szCs w:val="20"/>
                    <w:lang w:bidi="en-US"/>
                  </w:rPr>
                  <w:t>MIS 6523, Simulation and Predictive Decision Making</w:t>
                </w:r>
              </w:p>
            </w:tc>
            <w:tc>
              <w:tcPr>
                <w:tcW w:w="900" w:type="dxa"/>
              </w:tcPr>
              <w:p w14:paraId="12CBC61F" w14:textId="1544404E" w:rsidR="00D37C7A" w:rsidRPr="00AE360D" w:rsidRDefault="00D37C7A" w:rsidP="00D37C7A">
                <w:pPr>
                  <w:tabs>
                    <w:tab w:val="left" w:pos="360"/>
                    <w:tab w:val="left" w:pos="720"/>
                  </w:tabs>
                  <w:spacing w:after="0" w:line="240" w:lineRule="auto"/>
                  <w:rPr>
                    <w:rFonts w:asciiTheme="majorHAnsi" w:hAnsiTheme="majorHAnsi" w:cs="Arial"/>
                    <w:b/>
                    <w:color w:val="0070C0"/>
                    <w:sz w:val="20"/>
                    <w:szCs w:val="20"/>
                    <w:lang w:bidi="en-US"/>
                  </w:rPr>
                </w:pPr>
                <w:r w:rsidRPr="00AE360D">
                  <w:rPr>
                    <w:rFonts w:asciiTheme="majorHAnsi" w:hAnsiTheme="majorHAnsi" w:cs="Arial"/>
                    <w:strike/>
                    <w:color w:val="FF0000"/>
                    <w:szCs w:val="20"/>
                    <w:lang w:bidi="en-US"/>
                  </w:rPr>
                  <w:t>6</w:t>
                </w:r>
                <w:r w:rsidR="00AE360D">
                  <w:rPr>
                    <w:rFonts w:asciiTheme="majorHAnsi" w:hAnsiTheme="majorHAnsi" w:cs="Arial"/>
                    <w:b/>
                    <w:color w:val="0070C0"/>
                    <w:szCs w:val="20"/>
                    <w:lang w:bidi="en-US"/>
                  </w:rPr>
                  <w:t>9</w:t>
                </w:r>
              </w:p>
            </w:tc>
          </w:tr>
          <w:tr w:rsidR="00D37C7A" w:rsidRPr="00D37C7A" w14:paraId="7B8D8497" w14:textId="77777777" w:rsidTr="00D37C7A">
            <w:trPr>
              <w:trHeight w:val="227"/>
            </w:trPr>
            <w:tc>
              <w:tcPr>
                <w:tcW w:w="5375" w:type="dxa"/>
              </w:tcPr>
              <w:p w14:paraId="726D3E6A"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D37C7A">
                  <w:rPr>
                    <w:rFonts w:asciiTheme="majorHAnsi" w:hAnsiTheme="majorHAnsi" w:cs="Arial"/>
                    <w:b/>
                    <w:sz w:val="20"/>
                    <w:szCs w:val="20"/>
                    <w:lang w:bidi="en-US"/>
                  </w:rPr>
                  <w:t>Sub-total</w:t>
                </w:r>
              </w:p>
            </w:tc>
            <w:tc>
              <w:tcPr>
                <w:tcW w:w="900" w:type="dxa"/>
              </w:tcPr>
              <w:p w14:paraId="6400536E"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D37C7A">
                  <w:rPr>
                    <w:rFonts w:asciiTheme="majorHAnsi" w:hAnsiTheme="majorHAnsi" w:cs="Arial"/>
                    <w:b/>
                    <w:sz w:val="20"/>
                    <w:szCs w:val="20"/>
                    <w:lang w:bidi="en-US"/>
                  </w:rPr>
                  <w:t>30</w:t>
                </w:r>
              </w:p>
            </w:tc>
          </w:tr>
          <w:tr w:rsidR="00D37C7A" w:rsidRPr="00D37C7A" w14:paraId="196E2883" w14:textId="77777777" w:rsidTr="00D37C7A">
            <w:trPr>
              <w:trHeight w:val="256"/>
            </w:trPr>
            <w:tc>
              <w:tcPr>
                <w:tcW w:w="5375" w:type="dxa"/>
                <w:shd w:val="clear" w:color="auto" w:fill="BCBEC0"/>
              </w:tcPr>
              <w:p w14:paraId="7F2488B1"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D37C7A">
                  <w:rPr>
                    <w:rFonts w:asciiTheme="majorHAnsi" w:hAnsiTheme="majorHAnsi" w:cs="Arial"/>
                    <w:b/>
                    <w:sz w:val="20"/>
                    <w:szCs w:val="20"/>
                    <w:lang w:bidi="en-US"/>
                  </w:rPr>
                  <w:t>Total Required Hours:</w:t>
                </w:r>
              </w:p>
            </w:tc>
            <w:tc>
              <w:tcPr>
                <w:tcW w:w="900" w:type="dxa"/>
                <w:shd w:val="clear" w:color="auto" w:fill="BCBEC0"/>
              </w:tcPr>
              <w:p w14:paraId="379CE79C" w14:textId="77777777" w:rsidR="00D37C7A" w:rsidRPr="00D37C7A" w:rsidRDefault="00D37C7A" w:rsidP="00D37C7A">
                <w:pPr>
                  <w:tabs>
                    <w:tab w:val="left" w:pos="360"/>
                    <w:tab w:val="left" w:pos="720"/>
                  </w:tabs>
                  <w:spacing w:after="0" w:line="240" w:lineRule="auto"/>
                  <w:rPr>
                    <w:rFonts w:asciiTheme="majorHAnsi" w:hAnsiTheme="majorHAnsi" w:cs="Arial"/>
                    <w:b/>
                    <w:sz w:val="20"/>
                    <w:szCs w:val="20"/>
                    <w:lang w:bidi="en-US"/>
                  </w:rPr>
                </w:pPr>
                <w:r w:rsidRPr="00D37C7A">
                  <w:rPr>
                    <w:rFonts w:asciiTheme="majorHAnsi" w:hAnsiTheme="majorHAnsi" w:cs="Arial"/>
                    <w:b/>
                    <w:sz w:val="20"/>
                    <w:szCs w:val="20"/>
                    <w:lang w:bidi="en-US"/>
                  </w:rPr>
                  <w:t>30</w:t>
                </w:r>
              </w:p>
            </w:tc>
          </w:tr>
        </w:tbl>
        <w:p w14:paraId="3214DF17" w14:textId="77777777" w:rsidR="00CD7510" w:rsidRPr="008426D1" w:rsidRDefault="00F76D27" w:rsidP="00CD7510">
          <w:pPr>
            <w:tabs>
              <w:tab w:val="left" w:pos="360"/>
              <w:tab w:val="left" w:pos="720"/>
            </w:tabs>
            <w:spacing w:after="0" w:line="240" w:lineRule="auto"/>
            <w:rPr>
              <w:rFonts w:asciiTheme="majorHAnsi" w:hAnsiTheme="majorHAnsi" w:cs="Arial"/>
              <w:sz w:val="20"/>
              <w:szCs w:val="20"/>
            </w:rPr>
          </w:pPr>
        </w:p>
      </w:sdtContent>
    </w:sdt>
    <w:p w14:paraId="65BF435B" w14:textId="77777777" w:rsidR="00CD7510" w:rsidRDefault="00CD7510" w:rsidP="00CD7510">
      <w:pPr>
        <w:rPr>
          <w:rFonts w:asciiTheme="majorHAnsi" w:hAnsiTheme="majorHAnsi" w:cs="Arial"/>
          <w:sz w:val="18"/>
          <w:szCs w:val="18"/>
        </w:rPr>
      </w:pPr>
    </w:p>
    <w:p w14:paraId="0D52883B" w14:textId="77777777" w:rsidR="00FB0095" w:rsidRDefault="00FB0095" w:rsidP="00CD7510">
      <w:pPr>
        <w:rPr>
          <w:rFonts w:asciiTheme="majorHAnsi" w:hAnsiTheme="majorHAnsi" w:cs="Arial"/>
          <w:sz w:val="18"/>
          <w:szCs w:val="18"/>
        </w:rPr>
      </w:pPr>
    </w:p>
    <w:p w14:paraId="03BC123A" w14:textId="77777777" w:rsidR="00102A07" w:rsidRDefault="00102A07" w:rsidP="00CD7510">
      <w:pPr>
        <w:rPr>
          <w:rFonts w:asciiTheme="majorHAnsi" w:hAnsiTheme="majorHAnsi" w:cs="Arial"/>
          <w:sz w:val="18"/>
          <w:szCs w:val="18"/>
        </w:rPr>
      </w:pPr>
    </w:p>
    <w:p w14:paraId="32410917" w14:textId="4D78FD92" w:rsidR="00FB0095" w:rsidRPr="008426D1" w:rsidRDefault="00FB0095" w:rsidP="00CD7510">
      <w:pPr>
        <w:rPr>
          <w:rFonts w:asciiTheme="majorHAnsi" w:hAnsiTheme="majorHAnsi" w:cs="Arial"/>
          <w:sz w:val="18"/>
          <w:szCs w:val="18"/>
        </w:rPr>
      </w:pPr>
      <w:r>
        <w:rPr>
          <w:rFonts w:asciiTheme="majorHAnsi" w:hAnsiTheme="majorHAnsi" w:cs="Arial"/>
          <w:sz w:val="18"/>
          <w:szCs w:val="18"/>
        </w:rPr>
        <w:t>p.</w:t>
      </w:r>
      <w:r w:rsidR="00DA2893">
        <w:rPr>
          <w:rFonts w:asciiTheme="majorHAnsi" w:hAnsiTheme="majorHAnsi" w:cs="Arial"/>
          <w:sz w:val="18"/>
          <w:szCs w:val="18"/>
        </w:rPr>
        <w:t xml:space="preserve"> </w:t>
      </w:r>
      <w:r>
        <w:rPr>
          <w:rFonts w:asciiTheme="majorHAnsi" w:hAnsiTheme="majorHAnsi" w:cs="Arial"/>
          <w:sz w:val="18"/>
          <w:szCs w:val="18"/>
        </w:rPr>
        <w:t>337</w:t>
      </w:r>
    </w:p>
    <w:p w14:paraId="0406800A" w14:textId="77777777" w:rsidR="00FB0095" w:rsidRDefault="00FB0095" w:rsidP="00FB0095">
      <w:pPr>
        <w:spacing w:before="72"/>
        <w:ind w:left="120"/>
        <w:rPr>
          <w:rFonts w:ascii="Book Antiqua"/>
          <w:b/>
          <w:sz w:val="24"/>
        </w:rPr>
      </w:pPr>
      <w:r>
        <w:rPr>
          <w:rFonts w:ascii="Book Antiqua"/>
          <w:b/>
          <w:color w:val="231F20"/>
          <w:sz w:val="24"/>
        </w:rPr>
        <w:t>Engineering Management (EGRM)</w:t>
      </w:r>
    </w:p>
    <w:p w14:paraId="086ABA75" w14:textId="77777777" w:rsidR="00FB0095" w:rsidRDefault="00FB0095" w:rsidP="00FB0095">
      <w:pPr>
        <w:pStyle w:val="BodyText"/>
        <w:spacing w:before="236" w:line="235" w:lineRule="auto"/>
        <w:ind w:left="460" w:right="138" w:hanging="340"/>
        <w:jc w:val="both"/>
      </w:pPr>
      <w:r>
        <w:rPr>
          <w:b/>
          <w:color w:val="231F20"/>
        </w:rPr>
        <w:t xml:space="preserve">EGRM 6003. Engineering Statistics </w:t>
      </w:r>
      <w:r>
        <w:rPr>
          <w:color w:val="231F20"/>
        </w:rPr>
        <w:t>Basic concepts and methods of descriptive and inferential statistics including graphical techniques, measures of central tendency and dispersion, interval estimation, hypothesis and goodness of fit tests, comparisons of two populations, and analysis of variance. Prerequisite MATH 2204.</w:t>
      </w:r>
    </w:p>
    <w:p w14:paraId="017FBE2D" w14:textId="77777777" w:rsidR="00FB0095" w:rsidRDefault="00FB0095" w:rsidP="00FB0095">
      <w:pPr>
        <w:pStyle w:val="BodyText"/>
        <w:tabs>
          <w:tab w:val="left" w:pos="4379"/>
        </w:tabs>
        <w:spacing w:before="130" w:line="235" w:lineRule="auto"/>
        <w:ind w:left="460" w:right="138" w:hanging="340"/>
        <w:jc w:val="both"/>
      </w:pPr>
      <w:r>
        <w:rPr>
          <w:b/>
          <w:color w:val="231F20"/>
        </w:rPr>
        <w:t>EGRM 6013.    Quality  Control</w:t>
      </w:r>
      <w:r>
        <w:rPr>
          <w:b/>
          <w:color w:val="231F20"/>
          <w:spacing w:val="11"/>
        </w:rPr>
        <w:t xml:space="preserve"> </w:t>
      </w:r>
      <w:r>
        <w:rPr>
          <w:b/>
          <w:color w:val="231F20"/>
        </w:rPr>
        <w:t>and</w:t>
      </w:r>
      <w:r>
        <w:rPr>
          <w:b/>
          <w:color w:val="231F20"/>
          <w:spacing w:val="22"/>
        </w:rPr>
        <w:t xml:space="preserve"> </w:t>
      </w:r>
      <w:r>
        <w:rPr>
          <w:b/>
          <w:color w:val="231F20"/>
        </w:rPr>
        <w:t>Improvement</w:t>
      </w:r>
      <w:r>
        <w:rPr>
          <w:b/>
          <w:color w:val="231F20"/>
        </w:rPr>
        <w:tab/>
      </w:r>
      <w:r>
        <w:rPr>
          <w:color w:val="231F20"/>
        </w:rPr>
        <w:t>A brief review of the evolution of quality control</w:t>
      </w:r>
      <w:r>
        <w:rPr>
          <w:color w:val="231F20"/>
          <w:spacing w:val="-11"/>
        </w:rPr>
        <w:t xml:space="preserve"> </w:t>
      </w:r>
      <w:r>
        <w:rPr>
          <w:color w:val="231F20"/>
        </w:rPr>
        <w:t>and</w:t>
      </w:r>
      <w:r>
        <w:rPr>
          <w:color w:val="231F20"/>
          <w:spacing w:val="-10"/>
        </w:rPr>
        <w:t xml:space="preserve"> </w:t>
      </w:r>
      <w:r>
        <w:rPr>
          <w:color w:val="231F20"/>
        </w:rPr>
        <w:t>improvement</w:t>
      </w:r>
      <w:r>
        <w:rPr>
          <w:color w:val="231F20"/>
          <w:spacing w:val="-10"/>
        </w:rPr>
        <w:t xml:space="preserve"> </w:t>
      </w:r>
      <w:r>
        <w:rPr>
          <w:color w:val="231F20"/>
        </w:rPr>
        <w:t>theory</w:t>
      </w:r>
      <w:r>
        <w:rPr>
          <w:color w:val="231F20"/>
          <w:spacing w:val="-11"/>
        </w:rPr>
        <w:t xml:space="preserve"> </w:t>
      </w:r>
      <w:r>
        <w:rPr>
          <w:color w:val="231F20"/>
        </w:rPr>
        <w:t>particularly</w:t>
      </w:r>
      <w:r>
        <w:rPr>
          <w:color w:val="231F20"/>
          <w:spacing w:val="-10"/>
        </w:rPr>
        <w:t xml:space="preserve"> </w:t>
      </w:r>
      <w:r>
        <w:rPr>
          <w:color w:val="231F20"/>
        </w:rPr>
        <w:t>as</w:t>
      </w:r>
      <w:r>
        <w:rPr>
          <w:color w:val="231F20"/>
          <w:spacing w:val="-10"/>
        </w:rPr>
        <w:t xml:space="preserve"> </w:t>
      </w:r>
      <w:r>
        <w:rPr>
          <w:color w:val="231F20"/>
        </w:rPr>
        <w:t>influenced</w:t>
      </w:r>
      <w:r>
        <w:rPr>
          <w:color w:val="231F20"/>
          <w:spacing w:val="-11"/>
        </w:rPr>
        <w:t xml:space="preserve"> </w:t>
      </w:r>
      <w:r>
        <w:rPr>
          <w:color w:val="231F20"/>
        </w:rPr>
        <w:t>by</w:t>
      </w:r>
      <w:r>
        <w:rPr>
          <w:color w:val="231F20"/>
          <w:spacing w:val="-10"/>
        </w:rPr>
        <w:t xml:space="preserve"> </w:t>
      </w:r>
      <w:r>
        <w:rPr>
          <w:color w:val="231F20"/>
        </w:rPr>
        <w:t>key</w:t>
      </w:r>
      <w:r>
        <w:rPr>
          <w:color w:val="231F20"/>
          <w:spacing w:val="-10"/>
        </w:rPr>
        <w:t xml:space="preserve"> </w:t>
      </w:r>
      <w:r>
        <w:rPr>
          <w:color w:val="231F20"/>
        </w:rPr>
        <w:t>pioneers</w:t>
      </w:r>
      <w:r>
        <w:rPr>
          <w:color w:val="231F20"/>
          <w:spacing w:val="-11"/>
        </w:rPr>
        <w:t xml:space="preserve"> </w:t>
      </w:r>
      <w:r>
        <w:rPr>
          <w:color w:val="231F20"/>
        </w:rPr>
        <w:t>such</w:t>
      </w:r>
      <w:r>
        <w:rPr>
          <w:color w:val="231F20"/>
          <w:spacing w:val="-10"/>
        </w:rPr>
        <w:t xml:space="preserve"> </w:t>
      </w:r>
      <w:r>
        <w:rPr>
          <w:color w:val="231F20"/>
        </w:rPr>
        <w:t>as</w:t>
      </w:r>
      <w:r>
        <w:rPr>
          <w:color w:val="231F20"/>
          <w:spacing w:val="-10"/>
        </w:rPr>
        <w:t xml:space="preserve"> </w:t>
      </w:r>
      <w:r>
        <w:rPr>
          <w:color w:val="231F20"/>
        </w:rPr>
        <w:t>Deming,</w:t>
      </w:r>
      <w:r>
        <w:rPr>
          <w:color w:val="231F20"/>
          <w:spacing w:val="-11"/>
        </w:rPr>
        <w:t xml:space="preserve"> </w:t>
      </w:r>
      <w:proofErr w:type="spellStart"/>
      <w:r>
        <w:rPr>
          <w:color w:val="231F20"/>
        </w:rPr>
        <w:t>Juran</w:t>
      </w:r>
      <w:proofErr w:type="spellEnd"/>
      <w:r>
        <w:rPr>
          <w:color w:val="231F20"/>
        </w:rPr>
        <w:t xml:space="preserve">, and </w:t>
      </w:r>
      <w:r>
        <w:rPr>
          <w:color w:val="231F20"/>
          <w:spacing w:val="-3"/>
        </w:rPr>
        <w:t xml:space="preserve">Taguchi. </w:t>
      </w:r>
      <w:r>
        <w:rPr>
          <w:color w:val="231F20"/>
        </w:rPr>
        <w:t>Extensive coverage of selected quality improvement techniques includes statistical process control, inspection sampling, and design of experiments. Prerequisites, EGRM</w:t>
      </w:r>
      <w:r>
        <w:rPr>
          <w:color w:val="231F20"/>
          <w:spacing w:val="-29"/>
        </w:rPr>
        <w:t xml:space="preserve"> </w:t>
      </w:r>
      <w:r>
        <w:rPr>
          <w:color w:val="231F20"/>
        </w:rPr>
        <w:t>6003.</w:t>
      </w:r>
    </w:p>
    <w:p w14:paraId="1CAF6325" w14:textId="77777777" w:rsidR="00FB0095" w:rsidRDefault="00FB0095" w:rsidP="00FB0095">
      <w:pPr>
        <w:pStyle w:val="BodyText"/>
        <w:tabs>
          <w:tab w:val="left" w:pos="3951"/>
        </w:tabs>
        <w:spacing w:before="131" w:line="235" w:lineRule="auto"/>
        <w:ind w:left="460" w:right="138" w:hanging="340"/>
        <w:jc w:val="both"/>
      </w:pPr>
      <w:r>
        <w:rPr>
          <w:b/>
          <w:color w:val="231F20"/>
        </w:rPr>
        <w:t>EGRM 6023.     Engineering</w:t>
      </w:r>
      <w:r>
        <w:rPr>
          <w:b/>
          <w:color w:val="231F20"/>
          <w:spacing w:val="9"/>
        </w:rPr>
        <w:t xml:space="preserve"> </w:t>
      </w:r>
      <w:r>
        <w:rPr>
          <w:b/>
          <w:color w:val="231F20"/>
        </w:rPr>
        <w:t>Management</w:t>
      </w:r>
      <w:r>
        <w:rPr>
          <w:b/>
          <w:color w:val="231F20"/>
          <w:spacing w:val="40"/>
        </w:rPr>
        <w:t xml:space="preserve"> </w:t>
      </w:r>
      <w:r>
        <w:rPr>
          <w:b/>
          <w:color w:val="231F20"/>
        </w:rPr>
        <w:t>I</w:t>
      </w:r>
      <w:r>
        <w:rPr>
          <w:b/>
          <w:color w:val="231F20"/>
        </w:rPr>
        <w:tab/>
      </w:r>
      <w:r>
        <w:rPr>
          <w:color w:val="231F20"/>
        </w:rPr>
        <w:t>Basic principles and practices of engineering management</w:t>
      </w:r>
      <w:r>
        <w:rPr>
          <w:color w:val="231F20"/>
          <w:spacing w:val="-10"/>
        </w:rPr>
        <w:t xml:space="preserve"> </w:t>
      </w:r>
      <w:r>
        <w:rPr>
          <w:color w:val="231F20"/>
        </w:rPr>
        <w:t>activities</w:t>
      </w:r>
      <w:r>
        <w:rPr>
          <w:color w:val="231F20"/>
          <w:spacing w:val="-11"/>
        </w:rPr>
        <w:t xml:space="preserve"> </w:t>
      </w:r>
      <w:r>
        <w:rPr>
          <w:color w:val="231F20"/>
        </w:rPr>
        <w:t>including</w:t>
      </w:r>
      <w:r>
        <w:rPr>
          <w:color w:val="231F20"/>
          <w:spacing w:val="-10"/>
        </w:rPr>
        <w:t xml:space="preserve"> </w:t>
      </w:r>
      <w:r>
        <w:rPr>
          <w:color w:val="231F20"/>
        </w:rPr>
        <w:t>planning,</w:t>
      </w:r>
      <w:r>
        <w:rPr>
          <w:color w:val="231F20"/>
          <w:spacing w:val="-9"/>
        </w:rPr>
        <w:t xml:space="preserve"> </w:t>
      </w:r>
      <w:r>
        <w:rPr>
          <w:color w:val="231F20"/>
        </w:rPr>
        <w:t>organization,</w:t>
      </w:r>
      <w:r>
        <w:rPr>
          <w:color w:val="231F20"/>
          <w:spacing w:val="-10"/>
        </w:rPr>
        <w:t xml:space="preserve"> </w:t>
      </w:r>
      <w:r>
        <w:rPr>
          <w:color w:val="231F20"/>
        </w:rPr>
        <w:t>leadership,</w:t>
      </w:r>
      <w:r>
        <w:rPr>
          <w:color w:val="231F20"/>
          <w:spacing w:val="-10"/>
        </w:rPr>
        <w:t xml:space="preserve"> </w:t>
      </w:r>
      <w:r>
        <w:rPr>
          <w:color w:val="231F20"/>
        </w:rPr>
        <w:t>controlling,</w:t>
      </w:r>
      <w:r>
        <w:rPr>
          <w:color w:val="231F20"/>
          <w:spacing w:val="-10"/>
        </w:rPr>
        <w:t xml:space="preserve"> </w:t>
      </w:r>
      <w:r>
        <w:rPr>
          <w:color w:val="231F20"/>
        </w:rPr>
        <w:t>motivating,</w:t>
      </w:r>
      <w:r>
        <w:rPr>
          <w:color w:val="231F20"/>
          <w:spacing w:val="-10"/>
        </w:rPr>
        <w:t xml:space="preserve"> </w:t>
      </w:r>
      <w:r>
        <w:rPr>
          <w:color w:val="231F20"/>
        </w:rPr>
        <w:t xml:space="preserve">ethics, communications, and decision making; group research of special topics with written and oral presentations is required. </w:t>
      </w:r>
      <w:r w:rsidRPr="007B6444">
        <w:rPr>
          <w:strike/>
          <w:color w:val="FF0000"/>
        </w:rPr>
        <w:t>This course is restricted to graduate students majoring in Engineering Management.</w:t>
      </w:r>
    </w:p>
    <w:p w14:paraId="0F7B4F06" w14:textId="77777777" w:rsidR="00FB0095" w:rsidRDefault="00FB0095" w:rsidP="00FB0095">
      <w:pPr>
        <w:pStyle w:val="BodyText"/>
        <w:spacing w:before="131" w:line="235" w:lineRule="auto"/>
        <w:ind w:left="460" w:right="137" w:hanging="340"/>
        <w:jc w:val="both"/>
      </w:pPr>
      <w:r>
        <w:rPr>
          <w:b/>
          <w:color w:val="231F20"/>
        </w:rPr>
        <w:t>EGRM 6033. Engineering Management II</w:t>
      </w:r>
      <w:r>
        <w:rPr>
          <w:b/>
          <w:color w:val="231F20"/>
          <w:spacing w:val="39"/>
        </w:rPr>
        <w:t xml:space="preserve"> </w:t>
      </w:r>
      <w:r>
        <w:rPr>
          <w:color w:val="231F20"/>
        </w:rPr>
        <w:t>Principles and practices of engineering management including marketing management, globalization, time management, forecasting, finance, cost, accounting,</w:t>
      </w:r>
      <w:r>
        <w:rPr>
          <w:color w:val="231F20"/>
          <w:spacing w:val="-21"/>
        </w:rPr>
        <w:t xml:space="preserve"> </w:t>
      </w:r>
      <w:r>
        <w:rPr>
          <w:color w:val="231F20"/>
        </w:rPr>
        <w:t>managing</w:t>
      </w:r>
      <w:r>
        <w:rPr>
          <w:color w:val="231F20"/>
          <w:spacing w:val="-20"/>
        </w:rPr>
        <w:t xml:space="preserve"> </w:t>
      </w:r>
      <w:r>
        <w:rPr>
          <w:color w:val="231F20"/>
        </w:rPr>
        <w:t>technology,</w:t>
      </w:r>
      <w:r>
        <w:rPr>
          <w:color w:val="231F20"/>
          <w:spacing w:val="-20"/>
        </w:rPr>
        <w:t xml:space="preserve"> </w:t>
      </w:r>
      <w:r>
        <w:rPr>
          <w:color w:val="231F20"/>
        </w:rPr>
        <w:t>engineering</w:t>
      </w:r>
      <w:r>
        <w:rPr>
          <w:color w:val="231F20"/>
          <w:spacing w:val="-20"/>
        </w:rPr>
        <w:t xml:space="preserve"> </w:t>
      </w:r>
      <w:r>
        <w:rPr>
          <w:color w:val="231F20"/>
        </w:rPr>
        <w:t>management</w:t>
      </w:r>
      <w:r>
        <w:rPr>
          <w:color w:val="231F20"/>
          <w:spacing w:val="-21"/>
        </w:rPr>
        <w:t xml:space="preserve"> </w:t>
      </w:r>
      <w:r>
        <w:rPr>
          <w:color w:val="231F20"/>
        </w:rPr>
        <w:t>in</w:t>
      </w:r>
      <w:r>
        <w:rPr>
          <w:color w:val="231F20"/>
          <w:spacing w:val="-20"/>
        </w:rPr>
        <w:t xml:space="preserve"> </w:t>
      </w:r>
      <w:r>
        <w:rPr>
          <w:color w:val="231F20"/>
        </w:rPr>
        <w:t>the</w:t>
      </w:r>
      <w:r>
        <w:rPr>
          <w:color w:val="231F20"/>
          <w:spacing w:val="-20"/>
        </w:rPr>
        <w:t xml:space="preserve"> </w:t>
      </w:r>
      <w:r>
        <w:rPr>
          <w:color w:val="231F20"/>
        </w:rPr>
        <w:t>new</w:t>
      </w:r>
      <w:r>
        <w:rPr>
          <w:color w:val="231F20"/>
          <w:spacing w:val="-20"/>
        </w:rPr>
        <w:t xml:space="preserve"> </w:t>
      </w:r>
      <w:r>
        <w:rPr>
          <w:color w:val="231F20"/>
        </w:rPr>
        <w:t>millennium;</w:t>
      </w:r>
      <w:r>
        <w:rPr>
          <w:color w:val="231F20"/>
          <w:spacing w:val="-21"/>
        </w:rPr>
        <w:t xml:space="preserve"> </w:t>
      </w:r>
      <w:r>
        <w:rPr>
          <w:color w:val="231F20"/>
        </w:rPr>
        <w:t>invited</w:t>
      </w:r>
      <w:r>
        <w:rPr>
          <w:color w:val="231F20"/>
          <w:spacing w:val="-20"/>
        </w:rPr>
        <w:t xml:space="preserve"> </w:t>
      </w:r>
      <w:r>
        <w:rPr>
          <w:color w:val="231F20"/>
        </w:rPr>
        <w:t xml:space="preserve">lectures and seminars covering projects of interest to civil, electrical, mechanical, and manufacturing engineers in management positions. </w:t>
      </w:r>
      <w:r w:rsidRPr="007B6444">
        <w:rPr>
          <w:strike/>
          <w:color w:val="FF0000"/>
        </w:rPr>
        <w:t xml:space="preserve">Prerequisite, MBA </w:t>
      </w:r>
      <w:r w:rsidRPr="007B6444">
        <w:rPr>
          <w:strike/>
          <w:color w:val="FF0000"/>
          <w:spacing w:val="-4"/>
        </w:rPr>
        <w:t xml:space="preserve">500V, </w:t>
      </w:r>
      <w:r w:rsidRPr="007B6444">
        <w:rPr>
          <w:strike/>
          <w:color w:val="FF0000"/>
        </w:rPr>
        <w:t xml:space="preserve">MBA </w:t>
      </w:r>
      <w:r w:rsidRPr="007B6444">
        <w:rPr>
          <w:strike/>
          <w:color w:val="FF0000"/>
          <w:spacing w:val="-4"/>
        </w:rPr>
        <w:t xml:space="preserve">501V, </w:t>
      </w:r>
      <w:r w:rsidRPr="007B6444">
        <w:rPr>
          <w:strike/>
          <w:color w:val="FF0000"/>
        </w:rPr>
        <w:t>and EGRM 6023.</w:t>
      </w:r>
      <w:r>
        <w:rPr>
          <w:color w:val="231F20"/>
        </w:rPr>
        <w:t xml:space="preserve"> </w:t>
      </w:r>
      <w:r w:rsidRPr="007B6444">
        <w:rPr>
          <w:strike/>
          <w:color w:val="FF0000"/>
        </w:rPr>
        <w:t>This course is restricted to graduate students majoring in Engineering</w:t>
      </w:r>
      <w:r w:rsidRPr="007B6444">
        <w:rPr>
          <w:strike/>
          <w:color w:val="FF0000"/>
          <w:spacing w:val="-6"/>
        </w:rPr>
        <w:t xml:space="preserve"> </w:t>
      </w:r>
      <w:r w:rsidRPr="007B6444">
        <w:rPr>
          <w:strike/>
          <w:color w:val="FF0000"/>
        </w:rPr>
        <w:t>Management.</w:t>
      </w:r>
    </w:p>
    <w:p w14:paraId="08934A39" w14:textId="77777777" w:rsidR="00FB0095" w:rsidRDefault="00FB0095" w:rsidP="00FB0095">
      <w:pPr>
        <w:pStyle w:val="BodyText"/>
        <w:tabs>
          <w:tab w:val="left" w:pos="3322"/>
        </w:tabs>
        <w:spacing w:before="130" w:line="235" w:lineRule="auto"/>
        <w:ind w:left="460" w:right="137" w:hanging="340"/>
        <w:jc w:val="both"/>
        <w:rPr>
          <w:color w:val="231F20"/>
        </w:rPr>
      </w:pPr>
      <w:r>
        <w:rPr>
          <w:b/>
          <w:color w:val="231F20"/>
        </w:rPr>
        <w:t xml:space="preserve">EGRM 6043.   </w:t>
      </w:r>
      <w:r>
        <w:rPr>
          <w:b/>
          <w:color w:val="231F20"/>
          <w:spacing w:val="10"/>
        </w:rPr>
        <w:t xml:space="preserve"> </w:t>
      </w:r>
      <w:r>
        <w:rPr>
          <w:b/>
          <w:color w:val="231F20"/>
        </w:rPr>
        <w:t>Operations Research</w:t>
      </w:r>
      <w:r>
        <w:rPr>
          <w:b/>
          <w:color w:val="231F20"/>
        </w:rPr>
        <w:tab/>
      </w:r>
      <w:r>
        <w:rPr>
          <w:color w:val="231F20"/>
        </w:rPr>
        <w:t>Quantitative techniques for decision making; break-even analysis, economic models, Gaussian distributions, inventory control, production models, and mathematical programming. Prerequisite: EGRM 6003, Engineering</w:t>
      </w:r>
      <w:r>
        <w:rPr>
          <w:color w:val="231F20"/>
          <w:spacing w:val="-5"/>
        </w:rPr>
        <w:t xml:space="preserve"> </w:t>
      </w:r>
      <w:r>
        <w:rPr>
          <w:color w:val="231F20"/>
        </w:rPr>
        <w:t>Statistics.</w:t>
      </w:r>
    </w:p>
    <w:p w14:paraId="5646A2DC" w14:textId="77777777" w:rsidR="00895FFC" w:rsidRDefault="00895FFC" w:rsidP="00FB0095">
      <w:pPr>
        <w:pStyle w:val="BodyText"/>
        <w:tabs>
          <w:tab w:val="left" w:pos="3322"/>
        </w:tabs>
        <w:spacing w:before="130" w:line="235" w:lineRule="auto"/>
        <w:ind w:left="460" w:right="137" w:hanging="340"/>
        <w:jc w:val="both"/>
        <w:rPr>
          <w:color w:val="231F20"/>
        </w:rPr>
      </w:pPr>
    </w:p>
    <w:p w14:paraId="306316C4" w14:textId="77777777" w:rsidR="006203E0" w:rsidRDefault="006203E0" w:rsidP="006203E0">
      <w:pPr>
        <w:tabs>
          <w:tab w:val="left" w:pos="360"/>
          <w:tab w:val="left" w:pos="720"/>
        </w:tabs>
        <w:spacing w:after="0" w:line="240" w:lineRule="auto"/>
        <w:rPr>
          <w:rFonts w:asciiTheme="majorHAnsi" w:hAnsiTheme="majorHAnsi" w:cs="Arial"/>
          <w:b/>
          <w:i/>
          <w:color w:val="548DD4" w:themeColor="text2" w:themeTint="99"/>
          <w:sz w:val="32"/>
          <w:szCs w:val="20"/>
        </w:rPr>
      </w:pPr>
      <w:r w:rsidRPr="00CE5438">
        <w:rPr>
          <w:rFonts w:asciiTheme="majorHAnsi" w:hAnsiTheme="majorHAnsi" w:cs="Arial"/>
          <w:b/>
          <w:i/>
          <w:color w:val="548DD4" w:themeColor="text2" w:themeTint="99"/>
          <w:sz w:val="32"/>
          <w:szCs w:val="20"/>
        </w:rPr>
        <w:t>EGRM 6053.</w:t>
      </w:r>
      <w:r w:rsidRPr="00CE5438">
        <w:rPr>
          <w:rFonts w:asciiTheme="majorHAnsi" w:hAnsiTheme="majorHAnsi" w:cs="Arial"/>
          <w:b/>
          <w:i/>
          <w:color w:val="548DD4" w:themeColor="text2" w:themeTint="99"/>
          <w:sz w:val="32"/>
          <w:szCs w:val="20"/>
        </w:rPr>
        <w:tab/>
        <w:t>Engineering Economy</w:t>
      </w:r>
      <w:r w:rsidRPr="00CE5438">
        <w:rPr>
          <w:rFonts w:asciiTheme="majorHAnsi" w:hAnsiTheme="majorHAnsi" w:cs="Arial"/>
          <w:b/>
          <w:i/>
          <w:color w:val="548DD4" w:themeColor="text2" w:themeTint="99"/>
          <w:sz w:val="32"/>
          <w:szCs w:val="20"/>
        </w:rPr>
        <w:tab/>
        <w:t>Methodical assessment of the economic benefits and expenditures of projects concerning engineering design and analysis, including economic analysis for decision-making among contending opportunities.</w:t>
      </w:r>
    </w:p>
    <w:p w14:paraId="790146C0" w14:textId="77777777" w:rsidR="00895FFC" w:rsidRDefault="00895FFC" w:rsidP="006203E0">
      <w:pPr>
        <w:tabs>
          <w:tab w:val="left" w:pos="360"/>
          <w:tab w:val="left" w:pos="720"/>
        </w:tabs>
        <w:spacing w:after="0" w:line="240" w:lineRule="auto"/>
        <w:rPr>
          <w:rFonts w:asciiTheme="majorHAnsi" w:hAnsiTheme="majorHAnsi" w:cs="Arial"/>
          <w:b/>
          <w:i/>
          <w:color w:val="548DD4" w:themeColor="text2" w:themeTint="99"/>
          <w:sz w:val="32"/>
          <w:szCs w:val="20"/>
        </w:rPr>
      </w:pPr>
    </w:p>
    <w:p w14:paraId="58EDED86" w14:textId="77777777" w:rsidR="00895FFC" w:rsidRPr="00CE5438"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r w:rsidRPr="00CE5438">
        <w:rPr>
          <w:rFonts w:asciiTheme="majorHAnsi" w:hAnsiTheme="majorHAnsi" w:cs="Arial"/>
          <w:b/>
          <w:i/>
          <w:color w:val="548DD4" w:themeColor="text2" w:themeTint="99"/>
          <w:sz w:val="32"/>
          <w:szCs w:val="20"/>
        </w:rPr>
        <w:t>EGRM 60</w:t>
      </w:r>
      <w:r>
        <w:rPr>
          <w:rFonts w:asciiTheme="majorHAnsi" w:hAnsiTheme="majorHAnsi" w:cs="Arial"/>
          <w:b/>
          <w:i/>
          <w:color w:val="548DD4" w:themeColor="text2" w:themeTint="99"/>
          <w:sz w:val="32"/>
          <w:szCs w:val="20"/>
        </w:rPr>
        <w:t>6</w:t>
      </w:r>
      <w:r w:rsidRPr="00CE5438">
        <w:rPr>
          <w:rFonts w:asciiTheme="majorHAnsi" w:hAnsiTheme="majorHAnsi" w:cs="Arial"/>
          <w:b/>
          <w:i/>
          <w:color w:val="548DD4" w:themeColor="text2" w:themeTint="99"/>
          <w:sz w:val="32"/>
          <w:szCs w:val="20"/>
        </w:rPr>
        <w:t>3.</w:t>
      </w:r>
      <w:r w:rsidRPr="00CE5438">
        <w:rPr>
          <w:rFonts w:asciiTheme="majorHAnsi" w:hAnsiTheme="majorHAnsi" w:cs="Arial"/>
          <w:b/>
          <w:i/>
          <w:color w:val="548DD4" w:themeColor="text2" w:themeTint="99"/>
          <w:sz w:val="32"/>
          <w:szCs w:val="20"/>
        </w:rPr>
        <w:tab/>
        <w:t xml:space="preserve">Engineering </w:t>
      </w:r>
      <w:r>
        <w:rPr>
          <w:rFonts w:asciiTheme="majorHAnsi" w:hAnsiTheme="majorHAnsi" w:cs="Arial"/>
          <w:b/>
          <w:i/>
          <w:color w:val="548DD4" w:themeColor="text2" w:themeTint="99"/>
          <w:sz w:val="32"/>
          <w:szCs w:val="20"/>
        </w:rPr>
        <w:t>Law and Ethics</w:t>
      </w:r>
      <w:r w:rsidRPr="00CE5438">
        <w:rPr>
          <w:rFonts w:asciiTheme="majorHAnsi" w:hAnsiTheme="majorHAnsi" w:cs="Arial"/>
          <w:b/>
          <w:i/>
          <w:color w:val="548DD4" w:themeColor="text2" w:themeTint="99"/>
          <w:sz w:val="32"/>
          <w:szCs w:val="20"/>
        </w:rPr>
        <w:tab/>
      </w:r>
      <w:r w:rsidRPr="00D6237E">
        <w:rPr>
          <w:rFonts w:asciiTheme="majorHAnsi" w:hAnsiTheme="majorHAnsi" w:cs="Arial"/>
          <w:b/>
          <w:i/>
          <w:color w:val="548DD4" w:themeColor="text2" w:themeTint="99"/>
          <w:sz w:val="32"/>
          <w:szCs w:val="20"/>
        </w:rPr>
        <w:t>Introduction and application of legal concepts relating to the field of engineering management, including general principles, contracts, torts, real property, agency, intellectual property, product liability and safety, and professional legal ethics.</w:t>
      </w:r>
    </w:p>
    <w:p w14:paraId="1B5F4191" w14:textId="77777777" w:rsidR="006203E0" w:rsidRDefault="006203E0" w:rsidP="00895FFC">
      <w:pPr>
        <w:pStyle w:val="BodyText"/>
        <w:tabs>
          <w:tab w:val="left" w:pos="3322"/>
        </w:tabs>
        <w:spacing w:before="130" w:line="235" w:lineRule="auto"/>
        <w:ind w:right="137"/>
        <w:jc w:val="both"/>
      </w:pPr>
    </w:p>
    <w:p w14:paraId="15932EE9" w14:textId="77777777" w:rsidR="00FB0095" w:rsidRDefault="00FB0095" w:rsidP="00FB0095">
      <w:pPr>
        <w:pStyle w:val="BodyText"/>
        <w:tabs>
          <w:tab w:val="left" w:pos="5434"/>
        </w:tabs>
        <w:spacing w:before="131" w:line="235" w:lineRule="auto"/>
        <w:ind w:left="460" w:right="137" w:hanging="340"/>
        <w:jc w:val="both"/>
      </w:pPr>
      <w:r>
        <w:rPr>
          <w:b/>
          <w:color w:val="231F20"/>
        </w:rPr>
        <w:t xml:space="preserve">EGRM 6073.    </w:t>
      </w:r>
      <w:proofErr w:type="gramStart"/>
      <w:r>
        <w:rPr>
          <w:b/>
          <w:color w:val="231F20"/>
        </w:rPr>
        <w:t>Special  Problems</w:t>
      </w:r>
      <w:proofErr w:type="gramEnd"/>
      <w:r>
        <w:rPr>
          <w:b/>
          <w:color w:val="231F20"/>
        </w:rPr>
        <w:t xml:space="preserve">  in</w:t>
      </w:r>
      <w:r>
        <w:rPr>
          <w:b/>
          <w:color w:val="231F20"/>
          <w:spacing w:val="-24"/>
        </w:rPr>
        <w:t xml:space="preserve"> </w:t>
      </w:r>
      <w:r>
        <w:rPr>
          <w:b/>
          <w:color w:val="231F20"/>
        </w:rPr>
        <w:t>Engineering</w:t>
      </w:r>
      <w:r>
        <w:rPr>
          <w:b/>
          <w:color w:val="231F20"/>
          <w:spacing w:val="16"/>
        </w:rPr>
        <w:t xml:space="preserve"> </w:t>
      </w:r>
      <w:r>
        <w:rPr>
          <w:b/>
          <w:color w:val="231F20"/>
        </w:rPr>
        <w:t>Management</w:t>
      </w:r>
      <w:r>
        <w:rPr>
          <w:b/>
          <w:color w:val="231F20"/>
        </w:rPr>
        <w:tab/>
      </w:r>
      <w:r>
        <w:rPr>
          <w:color w:val="231F20"/>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w:t>
      </w:r>
      <w:proofErr w:type="gramStart"/>
      <w:r w:rsidRPr="007B6444">
        <w:rPr>
          <w:strike/>
          <w:color w:val="FF0000"/>
        </w:rPr>
        <w:t>Prerequisite, EGRM 6033</w:t>
      </w:r>
      <w:r w:rsidRPr="00687E5B">
        <w:rPr>
          <w:strike/>
          <w:color w:val="FF0000"/>
        </w:rPr>
        <w:t>.</w:t>
      </w:r>
      <w:proofErr w:type="gramEnd"/>
      <w:r w:rsidRPr="00687E5B">
        <w:rPr>
          <w:strike/>
          <w:color w:val="FF0000"/>
        </w:rPr>
        <w:t xml:space="preserve"> </w:t>
      </w:r>
      <w:r>
        <w:rPr>
          <w:color w:val="231F20"/>
        </w:rPr>
        <w:t xml:space="preserve">This course is restricted to graduate students in Engineering Management </w:t>
      </w:r>
      <w:r w:rsidRPr="007B6444">
        <w:rPr>
          <w:strike/>
          <w:color w:val="FF0000"/>
        </w:rPr>
        <w:t>and can only be taken during the first semester prior to</w:t>
      </w:r>
      <w:r w:rsidRPr="007B6444">
        <w:rPr>
          <w:strike/>
          <w:color w:val="FF0000"/>
          <w:spacing w:val="-4"/>
        </w:rPr>
        <w:t xml:space="preserve"> </w:t>
      </w:r>
      <w:r w:rsidRPr="007B6444">
        <w:rPr>
          <w:strike/>
          <w:color w:val="FF0000"/>
        </w:rPr>
        <w:t>graduation</w:t>
      </w:r>
      <w:r>
        <w:rPr>
          <w:color w:val="231F20"/>
        </w:rPr>
        <w:t>.</w:t>
      </w:r>
    </w:p>
    <w:p w14:paraId="4A7B5355" w14:textId="77777777" w:rsidR="00FB0095" w:rsidRDefault="00FB0095" w:rsidP="00FB0095">
      <w:pPr>
        <w:pStyle w:val="BodyText"/>
        <w:spacing w:before="5"/>
        <w:rPr>
          <w:sz w:val="18"/>
        </w:rPr>
      </w:pPr>
    </w:p>
    <w:p w14:paraId="5CF5A1A2" w14:textId="485A4B4D" w:rsidR="00895FFC"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r w:rsidRPr="00CE5438">
        <w:rPr>
          <w:rFonts w:asciiTheme="majorHAnsi" w:hAnsiTheme="majorHAnsi" w:cs="Arial"/>
          <w:b/>
          <w:i/>
          <w:color w:val="548DD4" w:themeColor="text2" w:themeTint="99"/>
          <w:sz w:val="32"/>
          <w:szCs w:val="20"/>
        </w:rPr>
        <w:t>EGRM 60</w:t>
      </w:r>
      <w:r>
        <w:rPr>
          <w:rFonts w:asciiTheme="majorHAnsi" w:hAnsiTheme="majorHAnsi" w:cs="Arial"/>
          <w:b/>
          <w:i/>
          <w:color w:val="548DD4" w:themeColor="text2" w:themeTint="99"/>
          <w:sz w:val="32"/>
          <w:szCs w:val="20"/>
        </w:rPr>
        <w:t>8</w:t>
      </w:r>
      <w:r w:rsidRPr="00CE5438">
        <w:rPr>
          <w:rFonts w:asciiTheme="majorHAnsi" w:hAnsiTheme="majorHAnsi" w:cs="Arial"/>
          <w:b/>
          <w:i/>
          <w:color w:val="548DD4" w:themeColor="text2" w:themeTint="99"/>
          <w:sz w:val="32"/>
          <w:szCs w:val="20"/>
        </w:rPr>
        <w:t>3.</w:t>
      </w:r>
      <w:r w:rsidRPr="00CE5438">
        <w:rPr>
          <w:rFonts w:asciiTheme="majorHAnsi" w:hAnsiTheme="majorHAnsi" w:cs="Arial"/>
          <w:b/>
          <w:i/>
          <w:color w:val="548DD4" w:themeColor="text2" w:themeTint="99"/>
          <w:sz w:val="32"/>
          <w:szCs w:val="20"/>
        </w:rPr>
        <w:tab/>
      </w:r>
      <w:r>
        <w:rPr>
          <w:rFonts w:asciiTheme="majorHAnsi" w:hAnsiTheme="majorHAnsi" w:cs="Arial"/>
          <w:b/>
          <w:i/>
          <w:color w:val="548DD4" w:themeColor="text2" w:themeTint="99"/>
          <w:sz w:val="32"/>
          <w:szCs w:val="20"/>
        </w:rPr>
        <w:t>Project Management</w:t>
      </w:r>
      <w:r w:rsidR="00F76D27">
        <w:rPr>
          <w:rFonts w:asciiTheme="majorHAnsi" w:hAnsiTheme="majorHAnsi" w:cs="Arial"/>
          <w:b/>
          <w:i/>
          <w:color w:val="548DD4" w:themeColor="text2" w:themeTint="99"/>
          <w:sz w:val="32"/>
          <w:szCs w:val="20"/>
        </w:rPr>
        <w:t xml:space="preserve"> for Engineers </w:t>
      </w:r>
      <w:r w:rsidRPr="00CE5438">
        <w:rPr>
          <w:rFonts w:asciiTheme="majorHAnsi" w:hAnsiTheme="majorHAnsi" w:cs="Arial"/>
          <w:b/>
          <w:i/>
          <w:color w:val="548DD4" w:themeColor="text2" w:themeTint="99"/>
          <w:sz w:val="32"/>
          <w:szCs w:val="20"/>
        </w:rPr>
        <w:tab/>
      </w:r>
      <w:r w:rsidRPr="0059346A">
        <w:rPr>
          <w:rFonts w:asciiTheme="majorHAnsi" w:hAnsiTheme="majorHAnsi" w:cs="Arial"/>
          <w:b/>
          <w:i/>
          <w:color w:val="548DD4" w:themeColor="text2" w:themeTint="99"/>
          <w:sz w:val="32"/>
          <w:szCs w:val="20"/>
        </w:rPr>
        <w:t>Fundamentals of project management for engineering and information systems projects based on the principles established by the Project Management Institute's Project Management Body of Knowledge.</w:t>
      </w:r>
    </w:p>
    <w:p w14:paraId="6D4A6397" w14:textId="77777777" w:rsidR="00895FFC"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p>
    <w:p w14:paraId="56DB7AFD" w14:textId="4B0797F2" w:rsidR="00895FFC" w:rsidRPr="0059346A"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r w:rsidRPr="00CE5438">
        <w:rPr>
          <w:rFonts w:asciiTheme="majorHAnsi" w:hAnsiTheme="majorHAnsi" w:cs="Arial"/>
          <w:b/>
          <w:i/>
          <w:color w:val="548DD4" w:themeColor="text2" w:themeTint="99"/>
          <w:sz w:val="32"/>
          <w:szCs w:val="20"/>
        </w:rPr>
        <w:t>EGRM 6</w:t>
      </w:r>
      <w:r>
        <w:rPr>
          <w:rFonts w:asciiTheme="majorHAnsi" w:hAnsiTheme="majorHAnsi" w:cs="Arial"/>
          <w:b/>
          <w:i/>
          <w:color w:val="548DD4" w:themeColor="text2" w:themeTint="99"/>
          <w:sz w:val="32"/>
          <w:szCs w:val="20"/>
        </w:rPr>
        <w:t>10</w:t>
      </w:r>
      <w:r w:rsidRPr="00CE5438">
        <w:rPr>
          <w:rFonts w:asciiTheme="majorHAnsi" w:hAnsiTheme="majorHAnsi" w:cs="Arial"/>
          <w:b/>
          <w:i/>
          <w:color w:val="548DD4" w:themeColor="text2" w:themeTint="99"/>
          <w:sz w:val="32"/>
          <w:szCs w:val="20"/>
        </w:rPr>
        <w:t>3.</w:t>
      </w:r>
      <w:r w:rsidRPr="00CE5438">
        <w:rPr>
          <w:rFonts w:asciiTheme="majorHAnsi" w:hAnsiTheme="majorHAnsi" w:cs="Arial"/>
          <w:b/>
          <w:i/>
          <w:color w:val="548DD4" w:themeColor="text2" w:themeTint="99"/>
          <w:sz w:val="32"/>
          <w:szCs w:val="20"/>
        </w:rPr>
        <w:tab/>
      </w:r>
      <w:proofErr w:type="gramStart"/>
      <w:r w:rsidRPr="00AE5944">
        <w:rPr>
          <w:rFonts w:asciiTheme="majorHAnsi" w:hAnsiTheme="majorHAnsi" w:cs="Times New Roman"/>
          <w:b/>
          <w:i/>
          <w:color w:val="548DD4" w:themeColor="text2" w:themeTint="99"/>
          <w:sz w:val="32"/>
          <w:szCs w:val="28"/>
        </w:rPr>
        <w:t>Entrepreneurship</w:t>
      </w:r>
      <w:r w:rsidR="00F76D27">
        <w:rPr>
          <w:rFonts w:asciiTheme="majorHAnsi" w:hAnsiTheme="majorHAnsi" w:cs="Times New Roman"/>
          <w:b/>
          <w:i/>
          <w:color w:val="548DD4" w:themeColor="text2" w:themeTint="99"/>
          <w:sz w:val="32"/>
          <w:szCs w:val="28"/>
        </w:rPr>
        <w:t xml:space="preserve"> for Engineers</w:t>
      </w:r>
      <w:r>
        <w:rPr>
          <w:rFonts w:ascii="Times New Roman" w:hAnsi="Times New Roman" w:cs="Times New Roman"/>
          <w:b/>
          <w:sz w:val="28"/>
          <w:szCs w:val="28"/>
        </w:rPr>
        <w:tab/>
      </w:r>
      <w:r w:rsidRPr="00AE5944">
        <w:rPr>
          <w:rFonts w:asciiTheme="majorHAnsi" w:hAnsiTheme="majorHAnsi" w:cs="Arial"/>
          <w:b/>
          <w:i/>
          <w:color w:val="548DD4" w:themeColor="text2" w:themeTint="99"/>
          <w:sz w:val="32"/>
          <w:szCs w:val="20"/>
        </w:rPr>
        <w:t>Entrepreneurship and innovation from perspectives at the political, social, and personal levels.</w:t>
      </w:r>
      <w:proofErr w:type="gramEnd"/>
    </w:p>
    <w:p w14:paraId="59DB8DCB" w14:textId="77777777" w:rsidR="00895FFC"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p>
    <w:p w14:paraId="31A43A1F" w14:textId="77777777" w:rsidR="00895FFC" w:rsidRPr="0059346A"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r w:rsidRPr="00CE5438">
        <w:rPr>
          <w:rFonts w:asciiTheme="majorHAnsi" w:hAnsiTheme="majorHAnsi" w:cs="Arial"/>
          <w:b/>
          <w:i/>
          <w:color w:val="548DD4" w:themeColor="text2" w:themeTint="99"/>
          <w:sz w:val="32"/>
          <w:szCs w:val="20"/>
        </w:rPr>
        <w:t>EGRM 6</w:t>
      </w:r>
      <w:r>
        <w:rPr>
          <w:rFonts w:asciiTheme="majorHAnsi" w:hAnsiTheme="majorHAnsi" w:cs="Arial"/>
          <w:b/>
          <w:i/>
          <w:color w:val="548DD4" w:themeColor="text2" w:themeTint="99"/>
          <w:sz w:val="32"/>
          <w:szCs w:val="20"/>
        </w:rPr>
        <w:t>11</w:t>
      </w:r>
      <w:r w:rsidRPr="00CE5438">
        <w:rPr>
          <w:rFonts w:asciiTheme="majorHAnsi" w:hAnsiTheme="majorHAnsi" w:cs="Arial"/>
          <w:b/>
          <w:i/>
          <w:color w:val="548DD4" w:themeColor="text2" w:themeTint="99"/>
          <w:sz w:val="32"/>
          <w:szCs w:val="20"/>
        </w:rPr>
        <w:t>3.</w:t>
      </w:r>
      <w:r w:rsidRPr="00CE5438">
        <w:rPr>
          <w:rFonts w:asciiTheme="majorHAnsi" w:hAnsiTheme="majorHAnsi" w:cs="Arial"/>
          <w:b/>
          <w:i/>
          <w:color w:val="548DD4" w:themeColor="text2" w:themeTint="99"/>
          <w:sz w:val="32"/>
          <w:szCs w:val="20"/>
        </w:rPr>
        <w:tab/>
      </w:r>
      <w:r>
        <w:rPr>
          <w:rFonts w:asciiTheme="majorHAnsi" w:hAnsiTheme="majorHAnsi" w:cs="Arial"/>
          <w:b/>
          <w:i/>
          <w:color w:val="548DD4" w:themeColor="text2" w:themeTint="99"/>
          <w:sz w:val="32"/>
          <w:szCs w:val="20"/>
        </w:rPr>
        <w:t>Engineering Finance and Budgeting</w:t>
      </w:r>
      <w:r w:rsidRPr="00CE5438">
        <w:rPr>
          <w:rFonts w:asciiTheme="majorHAnsi" w:hAnsiTheme="majorHAnsi" w:cs="Arial"/>
          <w:b/>
          <w:i/>
          <w:color w:val="548DD4" w:themeColor="text2" w:themeTint="99"/>
          <w:sz w:val="32"/>
          <w:szCs w:val="20"/>
        </w:rPr>
        <w:tab/>
      </w:r>
      <w:r w:rsidRPr="0016636C">
        <w:rPr>
          <w:rFonts w:asciiTheme="majorHAnsi" w:hAnsiTheme="majorHAnsi" w:cs="Arial"/>
          <w:b/>
          <w:i/>
          <w:color w:val="548DD4" w:themeColor="text2" w:themeTint="99"/>
          <w:sz w:val="32"/>
          <w:szCs w:val="20"/>
        </w:rPr>
        <w:t>Introduction and orientation to financial matters that concern engineers, with an emphasis on financial statements, cash flows, net present value calculations, and capital budgeting.</w:t>
      </w:r>
    </w:p>
    <w:p w14:paraId="045682A5" w14:textId="77777777" w:rsidR="00895FFC" w:rsidRPr="00CE5438"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p>
    <w:p w14:paraId="2EE50EC1" w14:textId="1CFF7400" w:rsidR="00895FFC" w:rsidRPr="0059346A"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r w:rsidRPr="00CE5438">
        <w:rPr>
          <w:rFonts w:asciiTheme="majorHAnsi" w:hAnsiTheme="majorHAnsi" w:cs="Arial"/>
          <w:b/>
          <w:i/>
          <w:color w:val="548DD4" w:themeColor="text2" w:themeTint="99"/>
          <w:sz w:val="32"/>
          <w:szCs w:val="20"/>
        </w:rPr>
        <w:t>EGRM 6</w:t>
      </w:r>
      <w:r>
        <w:rPr>
          <w:rFonts w:asciiTheme="majorHAnsi" w:hAnsiTheme="majorHAnsi" w:cs="Arial"/>
          <w:b/>
          <w:i/>
          <w:color w:val="548DD4" w:themeColor="text2" w:themeTint="99"/>
          <w:sz w:val="32"/>
          <w:szCs w:val="20"/>
        </w:rPr>
        <w:t>12</w:t>
      </w:r>
      <w:r w:rsidRPr="00CE5438">
        <w:rPr>
          <w:rFonts w:asciiTheme="majorHAnsi" w:hAnsiTheme="majorHAnsi" w:cs="Arial"/>
          <w:b/>
          <w:i/>
          <w:color w:val="548DD4" w:themeColor="text2" w:themeTint="99"/>
          <w:sz w:val="32"/>
          <w:szCs w:val="20"/>
        </w:rPr>
        <w:t>3.</w:t>
      </w:r>
      <w:r w:rsidRPr="00CE5438">
        <w:rPr>
          <w:rFonts w:asciiTheme="majorHAnsi" w:hAnsiTheme="majorHAnsi" w:cs="Arial"/>
          <w:b/>
          <w:i/>
          <w:color w:val="548DD4" w:themeColor="text2" w:themeTint="99"/>
          <w:sz w:val="32"/>
          <w:szCs w:val="20"/>
        </w:rPr>
        <w:tab/>
      </w:r>
      <w:r>
        <w:rPr>
          <w:rFonts w:asciiTheme="majorHAnsi" w:hAnsiTheme="majorHAnsi" w:cs="Times New Roman"/>
          <w:b/>
          <w:i/>
          <w:color w:val="548DD4" w:themeColor="text2" w:themeTint="99"/>
          <w:sz w:val="32"/>
          <w:szCs w:val="28"/>
        </w:rPr>
        <w:t>Human Resource</w:t>
      </w:r>
      <w:bookmarkStart w:id="0" w:name="_GoBack"/>
      <w:bookmarkEnd w:id="0"/>
      <w:r>
        <w:rPr>
          <w:rFonts w:asciiTheme="majorHAnsi" w:hAnsiTheme="majorHAnsi" w:cs="Times New Roman"/>
          <w:b/>
          <w:i/>
          <w:color w:val="548DD4" w:themeColor="text2" w:themeTint="99"/>
          <w:sz w:val="32"/>
          <w:szCs w:val="28"/>
        </w:rPr>
        <w:t xml:space="preserve"> Management</w:t>
      </w:r>
      <w:r w:rsidR="00F76D27">
        <w:rPr>
          <w:rFonts w:asciiTheme="majorHAnsi" w:hAnsiTheme="majorHAnsi" w:cs="Times New Roman"/>
          <w:b/>
          <w:i/>
          <w:color w:val="548DD4" w:themeColor="text2" w:themeTint="99"/>
          <w:sz w:val="32"/>
          <w:szCs w:val="28"/>
        </w:rPr>
        <w:t xml:space="preserve"> for Engineers  </w:t>
      </w:r>
      <w:r>
        <w:rPr>
          <w:rFonts w:ascii="Times New Roman" w:hAnsi="Times New Roman" w:cs="Times New Roman"/>
          <w:b/>
          <w:sz w:val="28"/>
          <w:szCs w:val="28"/>
        </w:rPr>
        <w:tab/>
      </w:r>
      <w:r w:rsidRPr="00F91915">
        <w:rPr>
          <w:rFonts w:asciiTheme="majorHAnsi" w:hAnsiTheme="majorHAnsi" w:cs="Times New Roman"/>
          <w:b/>
          <w:i/>
          <w:color w:val="548DD4" w:themeColor="text2" w:themeTint="99"/>
          <w:sz w:val="32"/>
          <w:szCs w:val="28"/>
        </w:rPr>
        <w:t>Introduction to the strategic application of human resource management in an organization, including human resource leadership, e</w:t>
      </w:r>
      <w:r w:rsidR="00652161">
        <w:rPr>
          <w:rFonts w:asciiTheme="majorHAnsi" w:hAnsiTheme="majorHAnsi" w:cs="Times New Roman"/>
          <w:b/>
          <w:i/>
          <w:color w:val="548DD4" w:themeColor="text2" w:themeTint="99"/>
          <w:sz w:val="32"/>
          <w:szCs w:val="28"/>
        </w:rPr>
        <w:t>-</w:t>
      </w:r>
      <w:r w:rsidRPr="00F91915">
        <w:rPr>
          <w:rFonts w:asciiTheme="majorHAnsi" w:hAnsiTheme="majorHAnsi" w:cs="Times New Roman"/>
          <w:b/>
          <w:i/>
          <w:color w:val="548DD4" w:themeColor="text2" w:themeTint="99"/>
          <w:sz w:val="32"/>
          <w:szCs w:val="28"/>
        </w:rPr>
        <w:t>recruitment strategies, equal employment selection, employee retention and turnover, performance management, employment law, diversity and global talent management</w:t>
      </w:r>
      <w:r w:rsidRPr="00AE5944">
        <w:rPr>
          <w:rFonts w:asciiTheme="majorHAnsi" w:hAnsiTheme="majorHAnsi" w:cs="Arial"/>
          <w:b/>
          <w:i/>
          <w:color w:val="548DD4" w:themeColor="text2" w:themeTint="99"/>
          <w:sz w:val="32"/>
          <w:szCs w:val="20"/>
        </w:rPr>
        <w:t>.</w:t>
      </w:r>
    </w:p>
    <w:p w14:paraId="3A823E7E" w14:textId="77777777" w:rsidR="00895FFC" w:rsidRPr="0059346A" w:rsidRDefault="00895FFC" w:rsidP="00895FFC">
      <w:pPr>
        <w:tabs>
          <w:tab w:val="left" w:pos="360"/>
          <w:tab w:val="left" w:pos="720"/>
        </w:tabs>
        <w:spacing w:after="0" w:line="240" w:lineRule="auto"/>
        <w:rPr>
          <w:rFonts w:asciiTheme="majorHAnsi" w:hAnsiTheme="majorHAnsi" w:cs="Arial"/>
          <w:b/>
          <w:i/>
          <w:color w:val="548DD4" w:themeColor="text2" w:themeTint="99"/>
          <w:sz w:val="32"/>
          <w:szCs w:val="20"/>
        </w:rPr>
      </w:pPr>
    </w:p>
    <w:p w14:paraId="7838CC4A"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D83D1" w14:textId="77777777" w:rsidR="00F76D27" w:rsidRDefault="00F76D27" w:rsidP="00AF3758">
      <w:pPr>
        <w:spacing w:after="0" w:line="240" w:lineRule="auto"/>
      </w:pPr>
      <w:r>
        <w:separator/>
      </w:r>
    </w:p>
  </w:endnote>
  <w:endnote w:type="continuationSeparator" w:id="0">
    <w:p w14:paraId="37650100" w14:textId="77777777" w:rsidR="00F76D27" w:rsidRDefault="00F76D2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5E147" w14:textId="77777777" w:rsidR="00F76D27" w:rsidRDefault="00F76D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F183" w14:textId="77777777" w:rsidR="00F76D27" w:rsidRDefault="00F76D2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E1FD9F9" w14:textId="77777777" w:rsidR="00F76D27" w:rsidRDefault="00F76D2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Content>
        <w:r>
          <w:t>09/05/2017</w:t>
        </w:r>
      </w:sdtContent>
    </w:sdt>
  </w:p>
  <w:p w14:paraId="66FA05D0" w14:textId="0D2B5B08" w:rsidR="00F76D27" w:rsidRDefault="00F76D2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41A9">
          <w:rPr>
            <w:noProof/>
          </w:rPr>
          <w:t>6</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E80D9" w14:textId="77777777" w:rsidR="00F76D27" w:rsidRDefault="00F76D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CED3E" w14:textId="77777777" w:rsidR="00F76D27" w:rsidRDefault="00F76D27" w:rsidP="00AF3758">
      <w:pPr>
        <w:spacing w:after="0" w:line="240" w:lineRule="auto"/>
      </w:pPr>
      <w:r>
        <w:separator/>
      </w:r>
    </w:p>
  </w:footnote>
  <w:footnote w:type="continuationSeparator" w:id="0">
    <w:p w14:paraId="1A1DB7B5" w14:textId="77777777" w:rsidR="00F76D27" w:rsidRDefault="00F76D2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3B9A" w14:textId="77777777" w:rsidR="00F76D27" w:rsidRDefault="00F76D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A855" w14:textId="77777777" w:rsidR="00F76D27" w:rsidRDefault="00F76D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B1809" w14:textId="77777777" w:rsidR="00F76D27" w:rsidRDefault="00F76D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2A07"/>
    <w:rsid w:val="00103070"/>
    <w:rsid w:val="00116278"/>
    <w:rsid w:val="0014025C"/>
    <w:rsid w:val="00151451"/>
    <w:rsid w:val="00152424"/>
    <w:rsid w:val="0015435B"/>
    <w:rsid w:val="00170893"/>
    <w:rsid w:val="0018269B"/>
    <w:rsid w:val="00185D67"/>
    <w:rsid w:val="001A5DD5"/>
    <w:rsid w:val="001B7516"/>
    <w:rsid w:val="001C0F39"/>
    <w:rsid w:val="001E36BB"/>
    <w:rsid w:val="001F5E9E"/>
    <w:rsid w:val="001F7398"/>
    <w:rsid w:val="00212A76"/>
    <w:rsid w:val="0022350B"/>
    <w:rsid w:val="002315B0"/>
    <w:rsid w:val="00254447"/>
    <w:rsid w:val="00261ACE"/>
    <w:rsid w:val="00261EFD"/>
    <w:rsid w:val="00262156"/>
    <w:rsid w:val="00265C17"/>
    <w:rsid w:val="002776C2"/>
    <w:rsid w:val="002E3FC9"/>
    <w:rsid w:val="002F2897"/>
    <w:rsid w:val="00315D3C"/>
    <w:rsid w:val="003328F3"/>
    <w:rsid w:val="00346F5C"/>
    <w:rsid w:val="00362414"/>
    <w:rsid w:val="00374D72"/>
    <w:rsid w:val="003841A9"/>
    <w:rsid w:val="00384538"/>
    <w:rsid w:val="0039532B"/>
    <w:rsid w:val="003A05F4"/>
    <w:rsid w:val="003B363D"/>
    <w:rsid w:val="003C0ED1"/>
    <w:rsid w:val="003C1EE2"/>
    <w:rsid w:val="003D0A64"/>
    <w:rsid w:val="003D1345"/>
    <w:rsid w:val="00400712"/>
    <w:rsid w:val="004072F1"/>
    <w:rsid w:val="00425D95"/>
    <w:rsid w:val="0043139A"/>
    <w:rsid w:val="00473252"/>
    <w:rsid w:val="00487771"/>
    <w:rsid w:val="00492F7C"/>
    <w:rsid w:val="00493290"/>
    <w:rsid w:val="004A0E20"/>
    <w:rsid w:val="004A7706"/>
    <w:rsid w:val="004C59E8"/>
    <w:rsid w:val="004E5007"/>
    <w:rsid w:val="004F3C87"/>
    <w:rsid w:val="00504BCC"/>
    <w:rsid w:val="00515205"/>
    <w:rsid w:val="00526B81"/>
    <w:rsid w:val="00563E52"/>
    <w:rsid w:val="00584C22"/>
    <w:rsid w:val="00592A95"/>
    <w:rsid w:val="005B2E9E"/>
    <w:rsid w:val="006179CB"/>
    <w:rsid w:val="006203E0"/>
    <w:rsid w:val="00636DB3"/>
    <w:rsid w:val="00652161"/>
    <w:rsid w:val="006657FB"/>
    <w:rsid w:val="00672756"/>
    <w:rsid w:val="00677A48"/>
    <w:rsid w:val="00687E5B"/>
    <w:rsid w:val="006B52C0"/>
    <w:rsid w:val="006D0246"/>
    <w:rsid w:val="006D3BD5"/>
    <w:rsid w:val="006E6117"/>
    <w:rsid w:val="006E6FEC"/>
    <w:rsid w:val="00712045"/>
    <w:rsid w:val="0073025F"/>
    <w:rsid w:val="0073125A"/>
    <w:rsid w:val="00750AF6"/>
    <w:rsid w:val="0075106D"/>
    <w:rsid w:val="00762C89"/>
    <w:rsid w:val="00764E8F"/>
    <w:rsid w:val="007A06B9"/>
    <w:rsid w:val="007B6444"/>
    <w:rsid w:val="00811850"/>
    <w:rsid w:val="0083170D"/>
    <w:rsid w:val="00895FFC"/>
    <w:rsid w:val="008A795D"/>
    <w:rsid w:val="008C703B"/>
    <w:rsid w:val="008D012F"/>
    <w:rsid w:val="008D35A2"/>
    <w:rsid w:val="008D472D"/>
    <w:rsid w:val="008E6C1C"/>
    <w:rsid w:val="008F58AD"/>
    <w:rsid w:val="00920523"/>
    <w:rsid w:val="00971F47"/>
    <w:rsid w:val="00982FB1"/>
    <w:rsid w:val="009948BA"/>
    <w:rsid w:val="00995206"/>
    <w:rsid w:val="009A529F"/>
    <w:rsid w:val="009C6FA4"/>
    <w:rsid w:val="009E1AA5"/>
    <w:rsid w:val="00A01035"/>
    <w:rsid w:val="00A0329C"/>
    <w:rsid w:val="00A16BB1"/>
    <w:rsid w:val="00A34100"/>
    <w:rsid w:val="00A35798"/>
    <w:rsid w:val="00A4423D"/>
    <w:rsid w:val="00A5089E"/>
    <w:rsid w:val="00A56D36"/>
    <w:rsid w:val="00A87661"/>
    <w:rsid w:val="00AB5523"/>
    <w:rsid w:val="00AD2FB4"/>
    <w:rsid w:val="00AE360D"/>
    <w:rsid w:val="00AF20FF"/>
    <w:rsid w:val="00AF3758"/>
    <w:rsid w:val="00AF3C6A"/>
    <w:rsid w:val="00B1628A"/>
    <w:rsid w:val="00B24A85"/>
    <w:rsid w:val="00B35368"/>
    <w:rsid w:val="00B7231B"/>
    <w:rsid w:val="00B7606A"/>
    <w:rsid w:val="00BD2A0D"/>
    <w:rsid w:val="00BE069E"/>
    <w:rsid w:val="00BE747F"/>
    <w:rsid w:val="00C12816"/>
    <w:rsid w:val="00C132F9"/>
    <w:rsid w:val="00C23CC7"/>
    <w:rsid w:val="00C334FF"/>
    <w:rsid w:val="00C723B8"/>
    <w:rsid w:val="00C82C87"/>
    <w:rsid w:val="00C8395C"/>
    <w:rsid w:val="00CA6230"/>
    <w:rsid w:val="00CD7510"/>
    <w:rsid w:val="00D0686A"/>
    <w:rsid w:val="00D37C7A"/>
    <w:rsid w:val="00D51205"/>
    <w:rsid w:val="00D57716"/>
    <w:rsid w:val="00D654AF"/>
    <w:rsid w:val="00D67AC4"/>
    <w:rsid w:val="00D72E20"/>
    <w:rsid w:val="00D76DEE"/>
    <w:rsid w:val="00D979DD"/>
    <w:rsid w:val="00DA2893"/>
    <w:rsid w:val="00DA3F9B"/>
    <w:rsid w:val="00DB3983"/>
    <w:rsid w:val="00E04A88"/>
    <w:rsid w:val="00E36C12"/>
    <w:rsid w:val="00E45868"/>
    <w:rsid w:val="00E70F88"/>
    <w:rsid w:val="00E720FB"/>
    <w:rsid w:val="00E86727"/>
    <w:rsid w:val="00EB4FF5"/>
    <w:rsid w:val="00EC4051"/>
    <w:rsid w:val="00EC6970"/>
    <w:rsid w:val="00EE55A2"/>
    <w:rsid w:val="00EF2A44"/>
    <w:rsid w:val="00F01A8B"/>
    <w:rsid w:val="00F11CE3"/>
    <w:rsid w:val="00F645B5"/>
    <w:rsid w:val="00F75657"/>
    <w:rsid w:val="00F76D27"/>
    <w:rsid w:val="00F87993"/>
    <w:rsid w:val="00FB0095"/>
    <w:rsid w:val="00FB00D4"/>
    <w:rsid w:val="00FB07DF"/>
    <w:rsid w:val="00FF0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AA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qFormat/>
    <w:rsid w:val="00FB0095"/>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FB0095"/>
    <w:rPr>
      <w:rFonts w:ascii="Arial" w:eastAsia="Arial" w:hAnsi="Arial" w:cs="Arial"/>
      <w:sz w:val="16"/>
      <w:szCs w:val="16"/>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qFormat/>
    <w:rsid w:val="00FB0095"/>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FB0095"/>
    <w:rPr>
      <w:rFonts w:ascii="Arial" w:eastAsia="Arial" w:hAnsi="Arial" w:cs="Arial"/>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burcha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panose1 w:val="020B0506030403020204"/>
    <w:charset w:val="00"/>
    <w:family w:val="auto"/>
    <w:pitch w:val="variable"/>
    <w:sig w:usb0="20000287" w:usb1="00000001"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A5E03"/>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AC3009"/>
    <w:rsid w:val="00AD5D56"/>
    <w:rsid w:val="00B05871"/>
    <w:rsid w:val="00B2559E"/>
    <w:rsid w:val="00B46AFF"/>
    <w:rsid w:val="00BA2926"/>
    <w:rsid w:val="00C16165"/>
    <w:rsid w:val="00C35680"/>
    <w:rsid w:val="00CD4EF8"/>
    <w:rsid w:val="00D26025"/>
    <w:rsid w:val="00E20491"/>
    <w:rsid w:val="00E3266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2103</Words>
  <Characters>11992</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2019-04-02T21:47:00Z</cp:lastPrinted>
  <dcterms:created xsi:type="dcterms:W3CDTF">2019-05-02T14:25:00Z</dcterms:created>
  <dcterms:modified xsi:type="dcterms:W3CDTF">2019-05-02T14:26:00Z</dcterms:modified>
</cp:coreProperties>
</file>