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BF7709" w14:textId="77777777" w:rsidR="008F7D64" w:rsidRDefault="008F7D64" w:rsidP="008F7D64">
      <w:pPr>
        <w:pStyle w:val="Default"/>
        <w:jc w:val="center"/>
        <w:rPr>
          <w:rFonts w:ascii="Times New Roman" w:hAnsi="Times New Roman" w:cs="Times New Roman"/>
        </w:rPr>
      </w:pPr>
      <w:bookmarkStart w:id="0" w:name="_GoBack"/>
      <w:bookmarkEnd w:id="0"/>
    </w:p>
    <w:p w14:paraId="444670BB" w14:textId="77777777" w:rsidR="008F7D64" w:rsidRDefault="008F7D64" w:rsidP="008F7D64">
      <w:pPr>
        <w:pStyle w:val="Default"/>
        <w:jc w:val="center"/>
        <w:rPr>
          <w:rFonts w:ascii="Times New Roman" w:hAnsi="Times New Roman" w:cs="Times New Roman"/>
        </w:rPr>
      </w:pPr>
    </w:p>
    <w:p w14:paraId="4923AD23" w14:textId="77777777" w:rsidR="008F7D64" w:rsidRDefault="008F7D64" w:rsidP="008F7D64">
      <w:pPr>
        <w:pStyle w:val="Default"/>
        <w:jc w:val="center"/>
        <w:rPr>
          <w:rFonts w:ascii="Times New Roman" w:hAnsi="Times New Roman" w:cs="Times New Roman"/>
        </w:rPr>
      </w:pPr>
      <w:r>
        <w:rPr>
          <w:rFonts w:ascii="Times New Roman" w:hAnsi="Times New Roman" w:cs="Times New Roman"/>
        </w:rPr>
        <w:t>Department of Computer Science</w:t>
      </w:r>
    </w:p>
    <w:p w14:paraId="78B5F346" w14:textId="77777777" w:rsidR="008F7D64" w:rsidRDefault="008F7D64" w:rsidP="008F7D64">
      <w:pPr>
        <w:pStyle w:val="Default"/>
        <w:jc w:val="center"/>
        <w:rPr>
          <w:rFonts w:ascii="Times New Roman" w:hAnsi="Times New Roman" w:cs="Times New Roman"/>
        </w:rPr>
      </w:pPr>
    </w:p>
    <w:p w14:paraId="7742C348" w14:textId="77777777" w:rsidR="008F7D64" w:rsidRDefault="008F7D64" w:rsidP="008F7D64">
      <w:pPr>
        <w:pStyle w:val="Default"/>
        <w:jc w:val="center"/>
        <w:rPr>
          <w:rFonts w:ascii="Times New Roman" w:hAnsi="Times New Roman" w:cs="Times New Roman"/>
        </w:rPr>
      </w:pPr>
    </w:p>
    <w:p w14:paraId="574A8EED" w14:textId="77777777" w:rsidR="008F7D64" w:rsidRDefault="008F7D64" w:rsidP="008F7D64">
      <w:pPr>
        <w:pStyle w:val="Default"/>
        <w:jc w:val="center"/>
        <w:rPr>
          <w:rFonts w:ascii="Times New Roman" w:hAnsi="Times New Roman" w:cs="Times New Roman"/>
        </w:rPr>
      </w:pPr>
    </w:p>
    <w:p w14:paraId="6259F7FB" w14:textId="77777777" w:rsidR="008F7D64" w:rsidRDefault="008F7D64" w:rsidP="008F7D64">
      <w:pPr>
        <w:pStyle w:val="Default"/>
        <w:jc w:val="center"/>
        <w:rPr>
          <w:rFonts w:ascii="Times New Roman" w:hAnsi="Times New Roman" w:cs="Times New Roman"/>
        </w:rPr>
      </w:pPr>
    </w:p>
    <w:p w14:paraId="308B48E1" w14:textId="77777777" w:rsidR="008F7D64" w:rsidRDefault="008F7D64" w:rsidP="008F7D64">
      <w:pPr>
        <w:pStyle w:val="Default"/>
        <w:jc w:val="center"/>
        <w:rPr>
          <w:rFonts w:ascii="Times New Roman" w:hAnsi="Times New Roman" w:cs="Times New Roman"/>
        </w:rPr>
      </w:pPr>
    </w:p>
    <w:p w14:paraId="6A779A68" w14:textId="77777777" w:rsidR="008F7D64" w:rsidRDefault="008F7D64" w:rsidP="008F7D64">
      <w:pPr>
        <w:pStyle w:val="Default"/>
        <w:jc w:val="center"/>
        <w:rPr>
          <w:rFonts w:ascii="Times New Roman" w:hAnsi="Times New Roman" w:cs="Times New Roman"/>
        </w:rPr>
      </w:pPr>
    </w:p>
    <w:p w14:paraId="096B6A3E" w14:textId="77777777" w:rsidR="008F7D64" w:rsidRDefault="008F7D64" w:rsidP="008F7D64">
      <w:pPr>
        <w:pStyle w:val="Default"/>
        <w:jc w:val="center"/>
        <w:rPr>
          <w:rFonts w:ascii="Times New Roman" w:hAnsi="Times New Roman" w:cs="Times New Roman"/>
        </w:rPr>
      </w:pPr>
    </w:p>
    <w:p w14:paraId="78D7738F" w14:textId="77777777" w:rsidR="008F7D64" w:rsidRDefault="008F7D64" w:rsidP="008F7D64">
      <w:pPr>
        <w:pStyle w:val="Default"/>
        <w:jc w:val="center"/>
        <w:rPr>
          <w:rFonts w:ascii="Times New Roman" w:hAnsi="Times New Roman" w:cs="Times New Roman"/>
        </w:rPr>
      </w:pPr>
    </w:p>
    <w:p w14:paraId="7C792723" w14:textId="77777777" w:rsidR="008F7D64" w:rsidRDefault="008F7D64" w:rsidP="008F7D64">
      <w:pPr>
        <w:pStyle w:val="Default"/>
        <w:jc w:val="center"/>
        <w:rPr>
          <w:rFonts w:ascii="Times New Roman" w:hAnsi="Times New Roman" w:cs="Times New Roman"/>
        </w:rPr>
      </w:pPr>
    </w:p>
    <w:p w14:paraId="4EDF6306" w14:textId="77777777" w:rsidR="008F7D64" w:rsidRDefault="008F7D64" w:rsidP="008F7D64">
      <w:pPr>
        <w:pStyle w:val="Default"/>
        <w:jc w:val="center"/>
        <w:rPr>
          <w:rFonts w:ascii="Times New Roman" w:hAnsi="Times New Roman" w:cs="Times New Roman"/>
        </w:rPr>
      </w:pPr>
    </w:p>
    <w:p w14:paraId="6AE6BA03" w14:textId="77777777" w:rsidR="008F7D64" w:rsidRDefault="008F7D64" w:rsidP="008F7D64">
      <w:pPr>
        <w:pStyle w:val="Default"/>
        <w:jc w:val="center"/>
        <w:rPr>
          <w:rFonts w:ascii="Times New Roman" w:hAnsi="Times New Roman" w:cs="Times New Roman"/>
        </w:rPr>
      </w:pPr>
      <w:r>
        <w:rPr>
          <w:rFonts w:ascii="Times New Roman" w:hAnsi="Times New Roman" w:cs="Times New Roman"/>
        </w:rPr>
        <w:t>Criteria for Promotion and Tenure</w:t>
      </w:r>
    </w:p>
    <w:p w14:paraId="307B0751" w14:textId="77777777" w:rsidR="008F7D64" w:rsidRDefault="008F7D64" w:rsidP="008F7D64">
      <w:pPr>
        <w:pStyle w:val="Default"/>
        <w:jc w:val="center"/>
        <w:rPr>
          <w:rFonts w:ascii="Times New Roman" w:hAnsi="Times New Roman" w:cs="Times New Roman"/>
        </w:rPr>
      </w:pPr>
    </w:p>
    <w:p w14:paraId="7AD47C93" w14:textId="77777777" w:rsidR="008F7D64" w:rsidRDefault="008F7D64" w:rsidP="008F7D64">
      <w:pPr>
        <w:pStyle w:val="Default"/>
        <w:jc w:val="center"/>
        <w:rPr>
          <w:rFonts w:ascii="Times New Roman" w:hAnsi="Times New Roman" w:cs="Times New Roman"/>
        </w:rPr>
      </w:pPr>
    </w:p>
    <w:p w14:paraId="44BBFE8D" w14:textId="77777777" w:rsidR="008F7D64" w:rsidRDefault="008F7D64" w:rsidP="008F7D64">
      <w:pPr>
        <w:pStyle w:val="Default"/>
        <w:jc w:val="center"/>
        <w:rPr>
          <w:rFonts w:ascii="Times New Roman" w:hAnsi="Times New Roman" w:cs="Times New Roman"/>
        </w:rPr>
      </w:pPr>
    </w:p>
    <w:p w14:paraId="7B213778" w14:textId="77777777" w:rsidR="008F7D64" w:rsidRDefault="008F7D64" w:rsidP="008F7D64">
      <w:pPr>
        <w:pStyle w:val="Default"/>
        <w:jc w:val="center"/>
        <w:rPr>
          <w:rFonts w:ascii="Times New Roman" w:hAnsi="Times New Roman" w:cs="Times New Roman"/>
        </w:rPr>
      </w:pPr>
    </w:p>
    <w:p w14:paraId="4459E50A" w14:textId="77777777" w:rsidR="008F7D64" w:rsidRDefault="008F7D64" w:rsidP="008F7D64">
      <w:pPr>
        <w:pStyle w:val="Default"/>
        <w:jc w:val="center"/>
        <w:rPr>
          <w:rFonts w:ascii="Times New Roman" w:hAnsi="Times New Roman" w:cs="Times New Roman"/>
        </w:rPr>
      </w:pPr>
    </w:p>
    <w:p w14:paraId="47B48095" w14:textId="77777777" w:rsidR="008F7D64" w:rsidRDefault="008F7D64" w:rsidP="008F7D64">
      <w:pPr>
        <w:pStyle w:val="Default"/>
        <w:jc w:val="center"/>
        <w:rPr>
          <w:rFonts w:ascii="Times New Roman" w:hAnsi="Times New Roman" w:cs="Times New Roman"/>
        </w:rPr>
      </w:pPr>
    </w:p>
    <w:p w14:paraId="72B5A6B2" w14:textId="77777777" w:rsidR="008F7D64" w:rsidRDefault="008F7D64" w:rsidP="008F7D64">
      <w:pPr>
        <w:pStyle w:val="Default"/>
        <w:jc w:val="center"/>
        <w:rPr>
          <w:rFonts w:ascii="Times New Roman" w:hAnsi="Times New Roman" w:cs="Times New Roman"/>
        </w:rPr>
      </w:pPr>
    </w:p>
    <w:p w14:paraId="3DC90150" w14:textId="77777777" w:rsidR="008F7D64" w:rsidRDefault="008F7D64" w:rsidP="008F7D64">
      <w:pPr>
        <w:pStyle w:val="Default"/>
        <w:jc w:val="center"/>
        <w:rPr>
          <w:rFonts w:ascii="Times New Roman" w:hAnsi="Times New Roman" w:cs="Times New Roman"/>
        </w:rPr>
      </w:pPr>
    </w:p>
    <w:p w14:paraId="63441D45" w14:textId="77777777" w:rsidR="008F7D64" w:rsidRDefault="008F7D64" w:rsidP="008F7D64">
      <w:pPr>
        <w:pStyle w:val="Default"/>
        <w:jc w:val="center"/>
        <w:rPr>
          <w:rFonts w:ascii="Times New Roman" w:hAnsi="Times New Roman" w:cs="Times New Roman"/>
        </w:rPr>
      </w:pPr>
    </w:p>
    <w:p w14:paraId="4723DDA5" w14:textId="77777777" w:rsidR="008F7D64" w:rsidRDefault="008F7D64" w:rsidP="008F7D64">
      <w:pPr>
        <w:pStyle w:val="Default"/>
        <w:jc w:val="center"/>
        <w:rPr>
          <w:rFonts w:ascii="Times New Roman" w:hAnsi="Times New Roman" w:cs="Times New Roman"/>
        </w:rPr>
      </w:pPr>
    </w:p>
    <w:p w14:paraId="45FAED44" w14:textId="77777777" w:rsidR="008F7D64" w:rsidRDefault="008F7D64" w:rsidP="008F7D64">
      <w:pPr>
        <w:pStyle w:val="Default"/>
        <w:jc w:val="center"/>
        <w:rPr>
          <w:rFonts w:ascii="Times New Roman" w:hAnsi="Times New Roman" w:cs="Times New Roman"/>
        </w:rPr>
      </w:pPr>
    </w:p>
    <w:p w14:paraId="466D19E0" w14:textId="77777777" w:rsidR="008F7D64" w:rsidRDefault="008F7D64" w:rsidP="008F7D64">
      <w:pPr>
        <w:pStyle w:val="Default"/>
        <w:jc w:val="center"/>
        <w:rPr>
          <w:rFonts w:ascii="Times New Roman" w:hAnsi="Times New Roman" w:cs="Times New Roman"/>
        </w:rPr>
      </w:pPr>
    </w:p>
    <w:p w14:paraId="62868DD9" w14:textId="0C05D5E6" w:rsidR="008F7D64" w:rsidRDefault="008F7D64" w:rsidP="008F7D64">
      <w:pPr>
        <w:pStyle w:val="Default"/>
        <w:jc w:val="center"/>
        <w:rPr>
          <w:rFonts w:ascii="Times New Roman" w:hAnsi="Times New Roman" w:cs="Times New Roman"/>
        </w:rPr>
      </w:pPr>
      <w:r>
        <w:rPr>
          <w:rFonts w:ascii="Times New Roman" w:hAnsi="Times New Roman" w:cs="Times New Roman"/>
        </w:rPr>
        <w:t>Effective 2022–2023 last revised October 2020</w:t>
      </w:r>
    </w:p>
    <w:p w14:paraId="5EFCB81D" w14:textId="77777777" w:rsidR="008F7D64" w:rsidRDefault="008F7D64" w:rsidP="008F7D64">
      <w:pPr>
        <w:pStyle w:val="Default"/>
        <w:pageBreakBefore/>
        <w:rPr>
          <w:rFonts w:ascii="Times New Roman" w:hAnsi="Times New Roman" w:cs="Times New Roman"/>
        </w:rPr>
      </w:pPr>
      <w:r>
        <w:rPr>
          <w:rFonts w:ascii="Times New Roman" w:hAnsi="Times New Roman" w:cs="Times New Roman"/>
        </w:rPr>
        <w:lastRenderedPageBreak/>
        <w:t xml:space="preserve">I. </w:t>
      </w:r>
      <w:r>
        <w:rPr>
          <w:rFonts w:ascii="Times New Roman" w:hAnsi="Times New Roman" w:cs="Times New Roman"/>
          <w:u w:val="single"/>
        </w:rPr>
        <w:t>The Promotion, Retention, and Tenure Committee</w:t>
      </w:r>
      <w:r>
        <w:rPr>
          <w:rFonts w:ascii="Times New Roman" w:hAnsi="Times New Roman" w:cs="Times New Roman"/>
        </w:rPr>
        <w:t xml:space="preserve"> </w:t>
      </w:r>
    </w:p>
    <w:p w14:paraId="20301B29" w14:textId="77777777" w:rsidR="008F7D64" w:rsidRDefault="008F7D64" w:rsidP="008F7D64">
      <w:pPr>
        <w:pStyle w:val="Default"/>
        <w:spacing w:before="120" w:after="120"/>
        <w:jc w:val="both"/>
        <w:rPr>
          <w:rFonts w:ascii="Times New Roman" w:hAnsi="Times New Roman" w:cs="Times New Roman"/>
        </w:rPr>
      </w:pPr>
      <w:r>
        <w:rPr>
          <w:rFonts w:ascii="Times New Roman" w:hAnsi="Times New Roman" w:cs="Times New Roman"/>
        </w:rPr>
        <w:t xml:space="preserve">The Computer Science Department will maintain a standing committee on promotion, retention, and tenure (PRT). The PRT committee will have a minimum of five tenured faculty members representing all areas within the department. The faculty of the department will elect the committee with committee members serving staggered three-year terms. If the department cannot form a committee of five, the department chair, after consultation with the faculty in the department, will select faculty from other departments in the college to make up the committee. The chair of the department may serve on the committee as a nonvoting member. </w:t>
      </w:r>
    </w:p>
    <w:p w14:paraId="708EB993" w14:textId="77777777" w:rsidR="008F7D64" w:rsidRDefault="008F7D64" w:rsidP="008F7D64">
      <w:pPr>
        <w:pStyle w:val="Default"/>
        <w:spacing w:before="120" w:after="120"/>
        <w:jc w:val="both"/>
        <w:rPr>
          <w:rFonts w:ascii="Times New Roman" w:hAnsi="Times New Roman" w:cs="Times New Roman"/>
        </w:rPr>
      </w:pPr>
      <w:r>
        <w:rPr>
          <w:rFonts w:ascii="Times New Roman" w:hAnsi="Times New Roman" w:cs="Times New Roman"/>
        </w:rPr>
        <w:t xml:space="preserve">The PRT committee will employ criteria for promotion, retention and tenure that agree with the university criteria published in the A-State Faculty Handbook. In evaluating the three general areas of professional activity (teaching, research and service) the committee will require satisfactory performance in all areas and may require superior performance in one or more areas. (Superior performance will be interpreted to mean that peers within the department consider the activities of the applicant to be observably more than the satisfactory level of performance.) Requests for promotion and/or tenure will be reviewed on the basis of professional performance in these areas in accordance with the stipulations outlined below. These stipulations constitute the minimum conditions for consideration for promotion and/or tenure. For promotion from assistant to associate professor and for promotion from associate to full professor, the applicant should assume that the expected level of research activity will increase over time. </w:t>
      </w:r>
    </w:p>
    <w:p w14:paraId="2E7239C2" w14:textId="77777777" w:rsidR="008F7D64" w:rsidRDefault="008F7D64" w:rsidP="008F7D64">
      <w:pPr>
        <w:pStyle w:val="Default"/>
        <w:spacing w:before="120" w:after="120"/>
        <w:rPr>
          <w:rFonts w:ascii="Times New Roman" w:hAnsi="Times New Roman" w:cs="Times New Roman"/>
        </w:rPr>
      </w:pPr>
    </w:p>
    <w:p w14:paraId="6F1E9CF8" w14:textId="77777777" w:rsidR="008F7D64" w:rsidRDefault="008F7D64" w:rsidP="008F7D64">
      <w:pPr>
        <w:pStyle w:val="Default"/>
        <w:rPr>
          <w:rFonts w:ascii="Times New Roman" w:hAnsi="Times New Roman" w:cs="Times New Roman"/>
        </w:rPr>
      </w:pPr>
      <w:r>
        <w:rPr>
          <w:rFonts w:ascii="Times New Roman" w:hAnsi="Times New Roman" w:cs="Times New Roman"/>
        </w:rPr>
        <w:t xml:space="preserve">II. </w:t>
      </w:r>
      <w:r>
        <w:rPr>
          <w:rFonts w:ascii="Times New Roman" w:hAnsi="Times New Roman" w:cs="Times New Roman"/>
          <w:u w:val="single"/>
        </w:rPr>
        <w:t>Promotion from Instructor to Assistant Professor</w:t>
      </w:r>
      <w:r>
        <w:rPr>
          <w:rFonts w:ascii="Times New Roman" w:hAnsi="Times New Roman" w:cs="Times New Roman"/>
        </w:rPr>
        <w:t xml:space="preserve"> </w:t>
      </w:r>
    </w:p>
    <w:p w14:paraId="0478B99A" w14:textId="77777777" w:rsidR="008F7D64" w:rsidRDefault="008F7D64" w:rsidP="008F7D64">
      <w:pPr>
        <w:pStyle w:val="Default"/>
        <w:spacing w:before="120" w:after="120"/>
        <w:jc w:val="both"/>
        <w:rPr>
          <w:rFonts w:ascii="Times New Roman" w:hAnsi="Times New Roman" w:cs="Times New Roman"/>
        </w:rPr>
      </w:pPr>
      <w:r>
        <w:rPr>
          <w:rFonts w:ascii="Times New Roman" w:hAnsi="Times New Roman" w:cs="Times New Roman"/>
        </w:rPr>
        <w:t xml:space="preserve">Faculty at the instructor rank who complete requirements for the terminal degree should provide the department chair with evidence of completion. In this case, it is not necessary to apply for promotion. Upon favorable recommendations by the chair and dean and approval by the Vice Chancellor and Provost for Academic Affairs and Research, promotion to the rank of assistant professor will be granted </w:t>
      </w:r>
      <w:r w:rsidRPr="00531092">
        <w:rPr>
          <w:rFonts w:ascii="Times New Roman" w:hAnsi="Times New Roman" w:cs="Times New Roman"/>
        </w:rPr>
        <w:t>based on the guidelines in Section “Promotion from Instructor to Assistant Professor” of the A-State Faculty Handbook.</w:t>
      </w:r>
      <w:r>
        <w:rPr>
          <w:rFonts w:ascii="Times New Roman" w:hAnsi="Times New Roman" w:cs="Times New Roman"/>
        </w:rPr>
        <w:t xml:space="preserve"> </w:t>
      </w:r>
    </w:p>
    <w:p w14:paraId="267504D1" w14:textId="77777777" w:rsidR="008F7D64" w:rsidRDefault="008F7D64" w:rsidP="008F7D64">
      <w:pPr>
        <w:pStyle w:val="Default"/>
        <w:spacing w:before="120" w:after="120"/>
        <w:rPr>
          <w:rFonts w:ascii="Times New Roman" w:hAnsi="Times New Roman" w:cs="Times New Roman"/>
        </w:rPr>
      </w:pPr>
    </w:p>
    <w:p w14:paraId="72467E6B" w14:textId="77777777" w:rsidR="008F7D64" w:rsidRDefault="008F7D64" w:rsidP="008F7D64">
      <w:pPr>
        <w:pStyle w:val="Default"/>
        <w:spacing w:before="120" w:after="120"/>
        <w:rPr>
          <w:rFonts w:ascii="Times New Roman" w:hAnsi="Times New Roman" w:cs="Times New Roman"/>
        </w:rPr>
      </w:pPr>
      <w:r>
        <w:rPr>
          <w:rFonts w:ascii="Times New Roman" w:hAnsi="Times New Roman" w:cs="Times New Roman"/>
        </w:rPr>
        <w:t xml:space="preserve">III. </w:t>
      </w:r>
      <w:r>
        <w:rPr>
          <w:rFonts w:ascii="Times New Roman" w:hAnsi="Times New Roman" w:cs="Times New Roman"/>
          <w:u w:val="single"/>
        </w:rPr>
        <w:t xml:space="preserve">Promotion from Assistant Professor to Associate Professor </w:t>
      </w:r>
    </w:p>
    <w:p w14:paraId="156CCD6E" w14:textId="77777777" w:rsidR="008F7D64" w:rsidRDefault="008F7D64" w:rsidP="008F7D64">
      <w:pPr>
        <w:pStyle w:val="Default"/>
        <w:spacing w:before="120" w:after="120"/>
        <w:jc w:val="both"/>
        <w:rPr>
          <w:rFonts w:ascii="Times New Roman" w:hAnsi="Times New Roman" w:cs="Times New Roman"/>
        </w:rPr>
      </w:pPr>
      <w:r>
        <w:rPr>
          <w:rFonts w:ascii="Times New Roman" w:hAnsi="Times New Roman" w:cs="Times New Roman"/>
        </w:rPr>
        <w:t xml:space="preserve">1. Possession of an earned doctoral degree. </w:t>
      </w:r>
    </w:p>
    <w:p w14:paraId="0A11A07F" w14:textId="77777777" w:rsidR="008F7D64" w:rsidRDefault="008F7D64" w:rsidP="008F7D64">
      <w:pPr>
        <w:pStyle w:val="Default"/>
        <w:spacing w:before="120" w:after="120"/>
        <w:jc w:val="both"/>
        <w:rPr>
          <w:rFonts w:ascii="Times New Roman" w:hAnsi="Times New Roman" w:cs="Times New Roman"/>
        </w:rPr>
      </w:pPr>
      <w:r>
        <w:rPr>
          <w:rFonts w:ascii="Times New Roman" w:hAnsi="Times New Roman" w:cs="Times New Roman"/>
        </w:rPr>
        <w:t xml:space="preserve">2. Demonstrated ability as an effective teacher while upholding the academic standards of the department. Criteria used for determining teaching performance will include course preparation, peer and supervisor evaluations, apparent student preparation for subsequent departmental courses and student evaluations. </w:t>
      </w:r>
    </w:p>
    <w:p w14:paraId="6146F011" w14:textId="77777777" w:rsidR="008F7D64" w:rsidRDefault="008F7D64" w:rsidP="008F7D64">
      <w:pPr>
        <w:pStyle w:val="Default"/>
        <w:spacing w:before="120" w:after="120"/>
        <w:jc w:val="both"/>
        <w:rPr>
          <w:rFonts w:ascii="Times New Roman" w:hAnsi="Times New Roman" w:cs="Times New Roman"/>
        </w:rPr>
      </w:pPr>
      <w:r>
        <w:rPr>
          <w:rFonts w:ascii="Times New Roman" w:hAnsi="Times New Roman" w:cs="Times New Roman"/>
        </w:rPr>
        <w:t xml:space="preserve">3. Evidence of professional achievement demonstrated by peer-reviewed publications, presentations of papers before high-level professional meetings, and/or research grants of intellectual significance for the department. Research activity must be appropriate to the needs of an institution moving toward offering more doctoral-level degree programs. </w:t>
      </w:r>
    </w:p>
    <w:p w14:paraId="7974A466" w14:textId="77777777" w:rsidR="008F7D64" w:rsidRDefault="008F7D64" w:rsidP="008F7D64">
      <w:pPr>
        <w:pStyle w:val="Default"/>
        <w:pageBreakBefore/>
        <w:spacing w:before="120" w:after="120"/>
        <w:jc w:val="both"/>
        <w:rPr>
          <w:rFonts w:ascii="Times New Roman" w:hAnsi="Times New Roman" w:cs="Times New Roman"/>
        </w:rPr>
      </w:pPr>
      <w:r>
        <w:rPr>
          <w:rFonts w:ascii="Times New Roman" w:hAnsi="Times New Roman" w:cs="Times New Roman"/>
        </w:rPr>
        <w:lastRenderedPageBreak/>
        <w:t xml:space="preserve">4. Service to the university, college, department and community through active participation on committees as member or chair, student advisement, and support for departmental projects. The PRT committee is interested in participation quality rather than quantity as indicated by peer opinions, peer election to important committees as member or chair, and performance evaluations by other committee members and committee chairs. </w:t>
      </w:r>
    </w:p>
    <w:p w14:paraId="0AD3D04C" w14:textId="77777777" w:rsidR="008F7D64" w:rsidRDefault="008F7D64" w:rsidP="008F7D64">
      <w:pPr>
        <w:pStyle w:val="Default"/>
        <w:spacing w:before="120" w:after="120"/>
        <w:jc w:val="both"/>
        <w:rPr>
          <w:rFonts w:ascii="Times New Roman" w:hAnsi="Times New Roman" w:cs="Times New Roman"/>
        </w:rPr>
      </w:pPr>
      <w:r>
        <w:rPr>
          <w:rFonts w:ascii="Times New Roman" w:hAnsi="Times New Roman" w:cs="Times New Roman"/>
        </w:rPr>
        <w:t xml:space="preserve">5. The PRT committee expects an applicant to exhibit superior performance in teaching and in at least one of the other two general areas of professional activity at A-State and acceptable performance in the third. </w:t>
      </w:r>
    </w:p>
    <w:p w14:paraId="7AEAB52B" w14:textId="77777777" w:rsidR="008F7D64" w:rsidRDefault="008F7D64" w:rsidP="008F7D64">
      <w:pPr>
        <w:pStyle w:val="Default"/>
        <w:spacing w:before="120" w:after="120"/>
        <w:jc w:val="both"/>
        <w:rPr>
          <w:rFonts w:ascii="Times New Roman" w:hAnsi="Times New Roman" w:cs="Times New Roman"/>
        </w:rPr>
      </w:pPr>
      <w:r>
        <w:rPr>
          <w:rFonts w:ascii="Times New Roman" w:hAnsi="Times New Roman" w:cs="Times New Roman"/>
        </w:rPr>
        <w:t xml:space="preserve">6. A minimum of six years as an assistant professor except in an outstanding case that is clearly apparent to peers within the department. </w:t>
      </w:r>
    </w:p>
    <w:p w14:paraId="1935305A" w14:textId="77777777" w:rsidR="008F7D64" w:rsidRDefault="008F7D64" w:rsidP="008F7D64">
      <w:pPr>
        <w:pStyle w:val="Default"/>
        <w:spacing w:before="120" w:after="120"/>
        <w:rPr>
          <w:rFonts w:ascii="Times New Roman" w:hAnsi="Times New Roman" w:cs="Times New Roman"/>
        </w:rPr>
      </w:pPr>
    </w:p>
    <w:p w14:paraId="288CBEBE" w14:textId="77777777" w:rsidR="008F7D64" w:rsidRDefault="008F7D64" w:rsidP="008F7D64">
      <w:pPr>
        <w:pStyle w:val="Default"/>
        <w:spacing w:before="120" w:after="120"/>
        <w:rPr>
          <w:rFonts w:ascii="Times New Roman" w:hAnsi="Times New Roman" w:cs="Times New Roman"/>
          <w:u w:val="single"/>
        </w:rPr>
      </w:pPr>
      <w:r>
        <w:rPr>
          <w:rFonts w:ascii="Times New Roman" w:hAnsi="Times New Roman" w:cs="Times New Roman"/>
        </w:rPr>
        <w:t xml:space="preserve">IV. </w:t>
      </w:r>
      <w:r>
        <w:rPr>
          <w:rFonts w:ascii="Times New Roman" w:hAnsi="Times New Roman" w:cs="Times New Roman"/>
          <w:u w:val="single"/>
        </w:rPr>
        <w:t xml:space="preserve">Promotion from Associate Professor to Professor </w:t>
      </w:r>
    </w:p>
    <w:p w14:paraId="3A7E54E4" w14:textId="77777777" w:rsidR="008F7D64" w:rsidRDefault="008F7D64" w:rsidP="008F7D64">
      <w:pPr>
        <w:pStyle w:val="Default"/>
        <w:spacing w:before="120" w:after="120"/>
        <w:jc w:val="both"/>
        <w:rPr>
          <w:rFonts w:ascii="Times New Roman" w:hAnsi="Times New Roman" w:cs="Times New Roman"/>
        </w:rPr>
      </w:pPr>
      <w:r>
        <w:rPr>
          <w:rFonts w:ascii="Times New Roman" w:hAnsi="Times New Roman" w:cs="Times New Roman"/>
        </w:rPr>
        <w:t xml:space="preserve">1. Possession of an earned doctoral degree. </w:t>
      </w:r>
    </w:p>
    <w:p w14:paraId="1B8B8ED0" w14:textId="77777777" w:rsidR="008F7D64" w:rsidRDefault="008F7D64" w:rsidP="008F7D64">
      <w:pPr>
        <w:pStyle w:val="Default"/>
        <w:spacing w:before="120" w:after="120"/>
        <w:jc w:val="both"/>
        <w:rPr>
          <w:rFonts w:ascii="Times New Roman" w:hAnsi="Times New Roman" w:cs="Times New Roman"/>
        </w:rPr>
      </w:pPr>
      <w:r>
        <w:rPr>
          <w:rFonts w:ascii="Times New Roman" w:hAnsi="Times New Roman" w:cs="Times New Roman"/>
        </w:rPr>
        <w:t xml:space="preserve">2. Demonstrated ability as an effective teacher while upholding the academic standards of the department. Criteria used for determining teaching performance will include course preparation, peer and supervisor evaluations, apparent student preparation for subsequent departmental courses and student evaluations. </w:t>
      </w:r>
    </w:p>
    <w:p w14:paraId="53F28F30" w14:textId="77777777" w:rsidR="008F7D64" w:rsidRDefault="008F7D64" w:rsidP="008F7D64">
      <w:pPr>
        <w:pStyle w:val="Default"/>
        <w:spacing w:before="120" w:after="120"/>
        <w:jc w:val="both"/>
        <w:rPr>
          <w:rFonts w:ascii="Times New Roman" w:hAnsi="Times New Roman" w:cs="Times New Roman"/>
        </w:rPr>
      </w:pPr>
      <w:r>
        <w:rPr>
          <w:rFonts w:ascii="Times New Roman" w:hAnsi="Times New Roman" w:cs="Times New Roman"/>
        </w:rPr>
        <w:t xml:space="preserve">3. Evidence of professional achievement demonstrated by peer-reviewed publications, presentations of papers before professional organizations, and grants on subjects of intellectual significance for the department. The expected amount of research and grant activity will be based on the instructional and service loads assigned during the instructor’s years at A-State. </w:t>
      </w:r>
    </w:p>
    <w:p w14:paraId="1B6C052C" w14:textId="77777777" w:rsidR="008F7D64" w:rsidRDefault="008F7D64" w:rsidP="008F7D64">
      <w:pPr>
        <w:pStyle w:val="Default"/>
        <w:spacing w:before="120" w:after="120"/>
        <w:jc w:val="both"/>
        <w:rPr>
          <w:rFonts w:ascii="Times New Roman" w:hAnsi="Times New Roman" w:cs="Times New Roman"/>
        </w:rPr>
      </w:pPr>
      <w:r>
        <w:rPr>
          <w:rFonts w:ascii="Times New Roman" w:hAnsi="Times New Roman" w:cs="Times New Roman"/>
        </w:rPr>
        <w:t xml:space="preserve">4. Service to the university, college, department and community through active participation on committees as member or chair, student advisement, and support for departmental projects. The PRT committee is interested in participation quality rather than quantity as indicated by peer opinions, peer election to important committees as member or chair, and performance evaluations by other committee members and committee chairs. </w:t>
      </w:r>
    </w:p>
    <w:p w14:paraId="1A0F2F92" w14:textId="77777777" w:rsidR="008F7D64" w:rsidRDefault="008F7D64" w:rsidP="008F7D64">
      <w:pPr>
        <w:pStyle w:val="Default"/>
        <w:spacing w:before="120" w:after="120"/>
        <w:jc w:val="both"/>
        <w:rPr>
          <w:rFonts w:ascii="Times New Roman" w:hAnsi="Times New Roman" w:cs="Times New Roman"/>
        </w:rPr>
      </w:pPr>
      <w:r>
        <w:rPr>
          <w:rFonts w:ascii="Times New Roman" w:hAnsi="Times New Roman" w:cs="Times New Roman"/>
        </w:rPr>
        <w:t xml:space="preserve">5. The PRT Committee expects an applicant to exhibit superior performance in teaching and in at least one of the other two general areas of professional activity at A-State and acceptable performance in the third. </w:t>
      </w:r>
    </w:p>
    <w:p w14:paraId="53A0AB8F" w14:textId="77777777" w:rsidR="008F7D64" w:rsidRDefault="008F7D64" w:rsidP="008F7D64">
      <w:pPr>
        <w:pStyle w:val="Default"/>
        <w:spacing w:before="120" w:after="120"/>
        <w:jc w:val="both"/>
        <w:rPr>
          <w:rFonts w:ascii="Times New Roman" w:hAnsi="Times New Roman" w:cs="Times New Roman"/>
        </w:rPr>
      </w:pPr>
      <w:r>
        <w:rPr>
          <w:rFonts w:ascii="Times New Roman" w:hAnsi="Times New Roman" w:cs="Times New Roman"/>
        </w:rPr>
        <w:t xml:space="preserve">6. A minimum of six years as an associate professor except in an outstanding case that is clearly apparent to peers within the department. </w:t>
      </w:r>
    </w:p>
    <w:p w14:paraId="55E27DA4" w14:textId="77777777" w:rsidR="008F7D64" w:rsidRDefault="008F7D64" w:rsidP="008F7D64">
      <w:pPr>
        <w:pStyle w:val="Default"/>
        <w:spacing w:before="120" w:after="120"/>
        <w:rPr>
          <w:rFonts w:ascii="Times New Roman" w:hAnsi="Times New Roman" w:cs="Times New Roman"/>
        </w:rPr>
      </w:pPr>
    </w:p>
    <w:p w14:paraId="6CFADD9C" w14:textId="77777777" w:rsidR="008F7D64" w:rsidRDefault="008F7D64" w:rsidP="008F7D64">
      <w:pPr>
        <w:pStyle w:val="Default"/>
        <w:spacing w:before="120" w:after="120"/>
        <w:rPr>
          <w:rFonts w:ascii="Times New Roman" w:hAnsi="Times New Roman" w:cs="Times New Roman"/>
        </w:rPr>
      </w:pPr>
      <w:r>
        <w:rPr>
          <w:rFonts w:ascii="Times New Roman" w:hAnsi="Times New Roman" w:cs="Times New Roman"/>
        </w:rPr>
        <w:t xml:space="preserve">V. </w:t>
      </w:r>
      <w:r>
        <w:rPr>
          <w:rFonts w:ascii="Times New Roman" w:hAnsi="Times New Roman" w:cs="Times New Roman"/>
          <w:u w:val="single"/>
        </w:rPr>
        <w:t>Recommendation for Tenure</w:t>
      </w:r>
      <w:r>
        <w:rPr>
          <w:rFonts w:ascii="Times New Roman" w:hAnsi="Times New Roman" w:cs="Times New Roman"/>
        </w:rPr>
        <w:t xml:space="preserve"> </w:t>
      </w:r>
    </w:p>
    <w:p w14:paraId="6F148C20" w14:textId="77777777" w:rsidR="008F7D64" w:rsidRDefault="008F7D64" w:rsidP="008F7D64">
      <w:pPr>
        <w:pStyle w:val="Default"/>
        <w:spacing w:before="120" w:after="120"/>
        <w:jc w:val="both"/>
        <w:rPr>
          <w:rFonts w:ascii="Times New Roman" w:hAnsi="Times New Roman" w:cs="Times New Roman"/>
        </w:rPr>
      </w:pPr>
      <w:r>
        <w:rPr>
          <w:rFonts w:ascii="Times New Roman" w:hAnsi="Times New Roman" w:cs="Times New Roman"/>
        </w:rPr>
        <w:t xml:space="preserve">1. The PRT committee will follow the guidelines for tenure outlined in the A-State Faculty Handbook. </w:t>
      </w:r>
    </w:p>
    <w:p w14:paraId="02509B8B" w14:textId="77777777" w:rsidR="008F7D64" w:rsidRDefault="008F7D64" w:rsidP="008F7D64">
      <w:pPr>
        <w:pStyle w:val="Default"/>
        <w:spacing w:before="120" w:after="120"/>
        <w:jc w:val="both"/>
        <w:rPr>
          <w:rFonts w:ascii="Times New Roman" w:hAnsi="Times New Roman" w:cs="Times New Roman"/>
        </w:rPr>
      </w:pPr>
      <w:r>
        <w:rPr>
          <w:rFonts w:ascii="Times New Roman" w:hAnsi="Times New Roman" w:cs="Times New Roman"/>
        </w:rPr>
        <w:t xml:space="preserve">2. Possession of an earned doctoral degree. </w:t>
      </w:r>
    </w:p>
    <w:p w14:paraId="696BD6F8" w14:textId="77777777" w:rsidR="008F7D64" w:rsidRDefault="008F7D64" w:rsidP="008F7D64">
      <w:pPr>
        <w:pStyle w:val="Default"/>
        <w:pageBreakBefore/>
        <w:spacing w:before="120" w:after="120"/>
        <w:jc w:val="both"/>
        <w:rPr>
          <w:rFonts w:ascii="Times New Roman" w:hAnsi="Times New Roman" w:cs="Times New Roman"/>
        </w:rPr>
      </w:pPr>
      <w:r>
        <w:rPr>
          <w:rFonts w:ascii="Times New Roman" w:hAnsi="Times New Roman" w:cs="Times New Roman"/>
        </w:rPr>
        <w:lastRenderedPageBreak/>
        <w:t xml:space="preserve">3. Demonstrated ability as an effective teacher while upholding the academic standards of the department. Criteria used for determining teaching performance will include course preparation, peer and supervisor evaluations, apparent student preparation for subsequent departmental courses and student evaluations. </w:t>
      </w:r>
    </w:p>
    <w:p w14:paraId="6922E021" w14:textId="77777777" w:rsidR="008F7D64" w:rsidRDefault="008F7D64" w:rsidP="008F7D64">
      <w:pPr>
        <w:pStyle w:val="Default"/>
        <w:spacing w:before="120" w:after="120"/>
        <w:jc w:val="both"/>
        <w:rPr>
          <w:rFonts w:ascii="Times New Roman" w:hAnsi="Times New Roman" w:cs="Times New Roman"/>
        </w:rPr>
      </w:pPr>
      <w:r>
        <w:rPr>
          <w:rFonts w:ascii="Times New Roman" w:hAnsi="Times New Roman" w:cs="Times New Roman"/>
        </w:rPr>
        <w:t xml:space="preserve">4. Evidence of professional achievement demonstrated by peer-reviewed publications, presentations of papers before high-level professional meetings, and/or research grants of intellectual significance to the department. Research activity must be appropriate to the needs of an institution moving toward offering more doctoral-level degree programs. </w:t>
      </w:r>
    </w:p>
    <w:p w14:paraId="79FD4261" w14:textId="77777777" w:rsidR="008F7D64" w:rsidRDefault="008F7D64" w:rsidP="008F7D64">
      <w:pPr>
        <w:pStyle w:val="Default"/>
        <w:spacing w:before="120" w:after="120"/>
        <w:jc w:val="both"/>
        <w:rPr>
          <w:rFonts w:ascii="Times New Roman" w:hAnsi="Times New Roman" w:cs="Times New Roman"/>
        </w:rPr>
      </w:pPr>
      <w:r>
        <w:rPr>
          <w:rFonts w:ascii="Times New Roman" w:hAnsi="Times New Roman" w:cs="Times New Roman"/>
        </w:rPr>
        <w:t xml:space="preserve">5. Service to the university, college, department and community through active participation on committees as member or chair, student advisement, and support for departmental projects. The PRT committee is interested in participation quality rather than quantity as indicated by peer opinions, peer election to important committees as member or chair, and performance evaluations by other committee members and committee chairs. </w:t>
      </w:r>
    </w:p>
    <w:p w14:paraId="03E86EC4" w14:textId="77777777" w:rsidR="008F7D64" w:rsidRDefault="008F7D64" w:rsidP="008F7D64">
      <w:pPr>
        <w:pStyle w:val="Default"/>
        <w:spacing w:before="120" w:after="120"/>
        <w:jc w:val="both"/>
        <w:rPr>
          <w:rFonts w:ascii="Times New Roman" w:hAnsi="Times New Roman" w:cs="Times New Roman"/>
        </w:rPr>
      </w:pPr>
      <w:r>
        <w:rPr>
          <w:rFonts w:ascii="Times New Roman" w:hAnsi="Times New Roman" w:cs="Times New Roman"/>
        </w:rPr>
        <w:t xml:space="preserve">6. The PRT Committee expects an applicant to exhibit superior performance in teaching and in at least one of the other two general areas of professional activity at A-State and acceptable performance in the third. </w:t>
      </w:r>
    </w:p>
    <w:p w14:paraId="06EDFB7F" w14:textId="77777777" w:rsidR="008F7D64" w:rsidRDefault="008F7D64" w:rsidP="008F7D64">
      <w:pPr>
        <w:pStyle w:val="Default"/>
        <w:spacing w:before="120" w:after="120"/>
        <w:rPr>
          <w:rFonts w:ascii="Times New Roman" w:hAnsi="Times New Roman" w:cs="Times New Roman"/>
        </w:rPr>
      </w:pPr>
    </w:p>
    <w:p w14:paraId="72D5E3A4" w14:textId="77777777" w:rsidR="008F7D64" w:rsidRDefault="008F7D64" w:rsidP="008F7D64">
      <w:pPr>
        <w:pStyle w:val="Default"/>
        <w:spacing w:before="120" w:after="120"/>
        <w:rPr>
          <w:rFonts w:ascii="Times New Roman" w:hAnsi="Times New Roman" w:cs="Times New Roman"/>
        </w:rPr>
      </w:pPr>
      <w:r>
        <w:rPr>
          <w:rFonts w:ascii="Times New Roman" w:hAnsi="Times New Roman" w:cs="Times New Roman"/>
        </w:rPr>
        <w:t xml:space="preserve">VI. </w:t>
      </w:r>
      <w:r>
        <w:rPr>
          <w:rFonts w:ascii="Times New Roman" w:hAnsi="Times New Roman" w:cs="Times New Roman"/>
          <w:u w:val="single"/>
        </w:rPr>
        <w:t>Annual Written Reviews of Progress of All Pre-</w:t>
      </w:r>
      <w:proofErr w:type="spellStart"/>
      <w:r>
        <w:rPr>
          <w:rFonts w:ascii="Times New Roman" w:hAnsi="Times New Roman" w:cs="Times New Roman"/>
          <w:u w:val="single"/>
        </w:rPr>
        <w:t>tenure</w:t>
      </w:r>
      <w:proofErr w:type="spellEnd"/>
      <w:r>
        <w:rPr>
          <w:rFonts w:ascii="Times New Roman" w:hAnsi="Times New Roman" w:cs="Times New Roman"/>
          <w:u w:val="single"/>
        </w:rPr>
        <w:t xml:space="preserve"> Faculty</w:t>
      </w:r>
      <w:r>
        <w:rPr>
          <w:rFonts w:ascii="Times New Roman" w:hAnsi="Times New Roman" w:cs="Times New Roman"/>
        </w:rPr>
        <w:t xml:space="preserve"> </w:t>
      </w:r>
    </w:p>
    <w:p w14:paraId="128B06BD" w14:textId="77777777" w:rsidR="008F7D64" w:rsidRDefault="008F7D64" w:rsidP="008F7D64">
      <w:pPr>
        <w:pStyle w:val="Default"/>
        <w:spacing w:before="120" w:after="120"/>
        <w:jc w:val="both"/>
        <w:rPr>
          <w:rFonts w:ascii="Times New Roman" w:hAnsi="Times New Roman" w:cs="Times New Roman"/>
        </w:rPr>
      </w:pPr>
      <w:r>
        <w:rPr>
          <w:rFonts w:ascii="Times New Roman" w:hAnsi="Times New Roman" w:cs="Times New Roman"/>
        </w:rPr>
        <w:t xml:space="preserve">The departmental PRT Committee will review annually the progress towards tenure of pre-tenured faculty and will prepare written recommendations regarding retention that will be forwarded to the department chair. The chair will review the retention recommendations, add his or her own recommendations, and send them to the college PRT committee or to the dean as determined by college procedures. </w:t>
      </w:r>
    </w:p>
    <w:p w14:paraId="7A8E3362" w14:textId="77777777" w:rsidR="008F7D64" w:rsidRDefault="008F7D64" w:rsidP="008F7D64">
      <w:pPr>
        <w:pStyle w:val="Default"/>
        <w:spacing w:before="120" w:after="120"/>
        <w:rPr>
          <w:rFonts w:ascii="Times New Roman" w:hAnsi="Times New Roman" w:cs="Times New Roman"/>
        </w:rPr>
      </w:pPr>
    </w:p>
    <w:p w14:paraId="3C5635AE" w14:textId="77777777" w:rsidR="008F7D64" w:rsidRDefault="008F7D64" w:rsidP="008F7D64">
      <w:pPr>
        <w:pStyle w:val="Default"/>
        <w:spacing w:before="120" w:after="120"/>
        <w:rPr>
          <w:rFonts w:ascii="Times New Roman" w:hAnsi="Times New Roman" w:cs="Times New Roman"/>
          <w:u w:val="single"/>
        </w:rPr>
      </w:pPr>
      <w:r>
        <w:rPr>
          <w:rFonts w:ascii="Times New Roman" w:hAnsi="Times New Roman" w:cs="Times New Roman"/>
        </w:rPr>
        <w:t xml:space="preserve">VII. </w:t>
      </w:r>
      <w:r>
        <w:rPr>
          <w:rFonts w:ascii="Times New Roman" w:hAnsi="Times New Roman" w:cs="Times New Roman"/>
          <w:u w:val="single"/>
        </w:rPr>
        <w:t>Comprehensive Third Year Reviews of Progress of All Pre-</w:t>
      </w:r>
      <w:proofErr w:type="spellStart"/>
      <w:r>
        <w:rPr>
          <w:rFonts w:ascii="Times New Roman" w:hAnsi="Times New Roman" w:cs="Times New Roman"/>
          <w:u w:val="single"/>
        </w:rPr>
        <w:t>tenure</w:t>
      </w:r>
      <w:proofErr w:type="spellEnd"/>
      <w:r>
        <w:rPr>
          <w:rFonts w:ascii="Times New Roman" w:hAnsi="Times New Roman" w:cs="Times New Roman"/>
          <w:u w:val="single"/>
        </w:rPr>
        <w:t xml:space="preserve"> Faculty </w:t>
      </w:r>
    </w:p>
    <w:p w14:paraId="52563072" w14:textId="77777777" w:rsidR="008F7D64" w:rsidRDefault="008F7D64" w:rsidP="008F7D64">
      <w:pPr>
        <w:pStyle w:val="Default"/>
        <w:spacing w:before="120" w:after="120"/>
        <w:jc w:val="both"/>
        <w:rPr>
          <w:rFonts w:ascii="Times New Roman" w:hAnsi="Times New Roman" w:cs="Times New Roman"/>
        </w:rPr>
      </w:pPr>
      <w:r>
        <w:rPr>
          <w:rFonts w:ascii="Times New Roman" w:hAnsi="Times New Roman" w:cs="Times New Roman"/>
        </w:rPr>
        <w:t>In keeping with university guidelines, a comprehensive pre-tenure review during the third year of employment at A-State will be completed for all pre-</w:t>
      </w:r>
      <w:proofErr w:type="spellStart"/>
      <w:r>
        <w:rPr>
          <w:rFonts w:ascii="Times New Roman" w:hAnsi="Times New Roman" w:cs="Times New Roman"/>
        </w:rPr>
        <w:t>tenure</w:t>
      </w:r>
      <w:proofErr w:type="spellEnd"/>
      <w:r>
        <w:rPr>
          <w:rFonts w:ascii="Times New Roman" w:hAnsi="Times New Roman" w:cs="Times New Roman"/>
        </w:rPr>
        <w:t xml:space="preserve"> faculty. Evaluation will be based on the department, college and university criteria in place during their third year of employment on a pre-tenure appointment. </w:t>
      </w:r>
    </w:p>
    <w:p w14:paraId="4F8D7641" w14:textId="77777777" w:rsidR="008F7D64" w:rsidRDefault="008F7D64" w:rsidP="008F7D64">
      <w:pPr>
        <w:pStyle w:val="Default"/>
        <w:spacing w:before="120" w:after="120"/>
        <w:rPr>
          <w:rFonts w:ascii="Times New Roman" w:hAnsi="Times New Roman" w:cs="Times New Roman"/>
        </w:rPr>
      </w:pPr>
    </w:p>
    <w:p w14:paraId="00FE8A96" w14:textId="77777777" w:rsidR="008F7D64" w:rsidRDefault="008F7D64" w:rsidP="008F7D64">
      <w:pPr>
        <w:pStyle w:val="Default"/>
        <w:spacing w:before="120" w:after="120"/>
        <w:rPr>
          <w:rFonts w:ascii="Times New Roman" w:hAnsi="Times New Roman" w:cs="Times New Roman"/>
          <w:u w:val="single"/>
        </w:rPr>
      </w:pPr>
      <w:r>
        <w:rPr>
          <w:rFonts w:ascii="Times New Roman" w:hAnsi="Times New Roman" w:cs="Times New Roman"/>
        </w:rPr>
        <w:t xml:space="preserve">VIII. </w:t>
      </w:r>
      <w:r>
        <w:rPr>
          <w:rFonts w:ascii="Times New Roman" w:hAnsi="Times New Roman" w:cs="Times New Roman"/>
          <w:u w:val="single"/>
        </w:rPr>
        <w:t xml:space="preserve">Application for Early Tenure </w:t>
      </w:r>
    </w:p>
    <w:p w14:paraId="40175058" w14:textId="77777777" w:rsidR="008F7D64" w:rsidRDefault="008F7D64" w:rsidP="008F7D64">
      <w:pPr>
        <w:pStyle w:val="Default"/>
        <w:spacing w:before="120" w:after="120"/>
        <w:jc w:val="both"/>
        <w:rPr>
          <w:rFonts w:ascii="Times New Roman" w:hAnsi="Times New Roman" w:cs="Times New Roman"/>
        </w:rPr>
      </w:pPr>
      <w:r>
        <w:rPr>
          <w:rFonts w:ascii="Times New Roman" w:hAnsi="Times New Roman" w:cs="Times New Roman"/>
        </w:rPr>
        <w:t xml:space="preserve">Since it is unusual for a faculty member to amass a record of performance that reflects exemplary productivity in less time than the standard probationary period, accelerated tenure is rare. However, any faculty member has the right to submit an application seeking tenure during any application period in which they can clearly demonstrate meeting the performance criteria that would be expected during the mandatory review. If a faculty member fails to earn tenure in this accelerated review cycle, he/she may apply for tenure again only in the sixth year of the pre-tenure cycle. </w:t>
      </w:r>
    </w:p>
    <w:p w14:paraId="59720E1E" w14:textId="77777777" w:rsidR="008F7D64" w:rsidRDefault="008F7D64" w:rsidP="008F7D64">
      <w:pPr>
        <w:pStyle w:val="Default"/>
        <w:spacing w:before="120" w:after="120"/>
        <w:rPr>
          <w:rFonts w:ascii="Times New Roman" w:hAnsi="Times New Roman" w:cs="Times New Roman"/>
        </w:rPr>
      </w:pPr>
    </w:p>
    <w:p w14:paraId="07948B84" w14:textId="77777777" w:rsidR="008F7D64" w:rsidRDefault="008F7D64" w:rsidP="008F7D64">
      <w:pPr>
        <w:pStyle w:val="Default"/>
        <w:pageBreakBefore/>
        <w:spacing w:before="120" w:after="120"/>
        <w:rPr>
          <w:rFonts w:ascii="Times New Roman" w:hAnsi="Times New Roman" w:cs="Times New Roman"/>
        </w:rPr>
      </w:pPr>
      <w:r>
        <w:rPr>
          <w:rFonts w:ascii="Times New Roman" w:hAnsi="Times New Roman" w:cs="Times New Roman"/>
        </w:rPr>
        <w:lastRenderedPageBreak/>
        <w:t xml:space="preserve">IX. </w:t>
      </w:r>
      <w:r>
        <w:rPr>
          <w:rFonts w:ascii="Times New Roman" w:hAnsi="Times New Roman" w:cs="Times New Roman"/>
          <w:u w:val="single"/>
        </w:rPr>
        <w:t>Negotiation of Tenure and Rank with Initial Appointment</w:t>
      </w:r>
      <w:r>
        <w:rPr>
          <w:rFonts w:ascii="Times New Roman" w:hAnsi="Times New Roman" w:cs="Times New Roman"/>
        </w:rPr>
        <w:t xml:space="preserve"> </w:t>
      </w:r>
    </w:p>
    <w:p w14:paraId="68B8E8AB" w14:textId="77777777" w:rsidR="008F7D64" w:rsidRDefault="008F7D64" w:rsidP="008F7D64">
      <w:pPr>
        <w:spacing w:before="120" w:after="120"/>
        <w:jc w:val="both"/>
        <w:rPr>
          <w:szCs w:val="24"/>
        </w:rPr>
      </w:pPr>
      <w:r>
        <w:rPr>
          <w:szCs w:val="24"/>
        </w:rPr>
        <w:t>A prospective faculty member (with the exception of presidential candidates) may negotiate the terms of initial employment with regard to tenure status and academic rank based on the professional productivity earned in previous employment settings. Any such terms must be approved by the Vice Chancellor and Provost for Academic Affairs and Research of the university and be based on the thorough review and positive recommendations of the departmental PRT committee within the academic unit in which tenure and rank will be held. Documentation of negotiated terms authorizing application for early tenure and/or promotion must be included with the PRT application.</w:t>
      </w:r>
    </w:p>
    <w:p w14:paraId="18C2DE49" w14:textId="77777777" w:rsidR="008F7D64" w:rsidRDefault="008F7D64" w:rsidP="008F7D64">
      <w:pPr>
        <w:pStyle w:val="Default"/>
        <w:rPr>
          <w:rFonts w:ascii="Times New Roman" w:hAnsi="Times New Roman" w:cs="Times New Roman"/>
          <w:color w:val="auto"/>
        </w:rPr>
      </w:pPr>
    </w:p>
    <w:p w14:paraId="06D65B28" w14:textId="77777777" w:rsidR="008F7D64" w:rsidRDefault="008F7D64" w:rsidP="008F7D64">
      <w:pPr>
        <w:pStyle w:val="Default"/>
        <w:rPr>
          <w:rFonts w:ascii="Times New Roman" w:hAnsi="Times New Roman" w:cs="Times New Roman"/>
          <w:color w:val="auto"/>
        </w:rPr>
      </w:pPr>
    </w:p>
    <w:p w14:paraId="6873CFB1" w14:textId="77777777" w:rsidR="008F7D64" w:rsidRDefault="008F7D64" w:rsidP="008F7D64">
      <w:pPr>
        <w:rPr>
          <w:b/>
          <w:szCs w:val="24"/>
        </w:rPr>
      </w:pPr>
    </w:p>
    <w:p w14:paraId="3DF3A20D" w14:textId="77777777" w:rsidR="008F7D64" w:rsidRDefault="008F7D64" w:rsidP="008F7D64"/>
    <w:p w14:paraId="47CA30C4" w14:textId="77777777" w:rsidR="008F7D64" w:rsidRDefault="008F7D64" w:rsidP="00A70F10">
      <w:pPr>
        <w:tabs>
          <w:tab w:val="left" w:pos="-1440"/>
          <w:tab w:val="left" w:pos="-720"/>
          <w:tab w:val="left" w:pos="0"/>
          <w:tab w:val="left" w:pos="720"/>
          <w:tab w:val="left" w:pos="7200"/>
        </w:tabs>
        <w:jc w:val="center"/>
        <w:rPr>
          <w:b/>
          <w:szCs w:val="24"/>
        </w:rPr>
      </w:pPr>
    </w:p>
    <w:sectPr w:rsidR="008F7D64" w:rsidSect="005F6C2D">
      <w:headerReference w:type="even" r:id="rId8"/>
      <w:headerReference w:type="default" r:id="rId9"/>
      <w:footerReference w:type="even" r:id="rId10"/>
      <w:footerReference w:type="default" r:id="rId11"/>
      <w:headerReference w:type="first" r:id="rId12"/>
      <w:footerReference w:type="first" r:id="rId13"/>
      <w:endnotePr>
        <w:numFmt w:val="lowerLetter"/>
      </w:endnotePr>
      <w:type w:val="nextColumn"/>
      <w:pgSz w:w="12240" w:h="15840" w:code="1"/>
      <w:pgMar w:top="1440" w:right="144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AA949A" w14:textId="77777777" w:rsidR="00A87029" w:rsidRDefault="00A87029">
      <w:r>
        <w:separator/>
      </w:r>
    </w:p>
  </w:endnote>
  <w:endnote w:type="continuationSeparator" w:id="0">
    <w:p w14:paraId="70678B66" w14:textId="77777777" w:rsidR="00A87029" w:rsidRDefault="00A87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8CEF4" w14:textId="77777777" w:rsidR="009870CF" w:rsidRDefault="009870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9B17B" w14:textId="2C78278C" w:rsidR="000C4CCE" w:rsidRDefault="000C4C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
      <w:rPr>
        <w:rStyle w:val="PageNumber"/>
      </w:rPr>
      <w:fldChar w:fldCharType="begin"/>
    </w:r>
    <w:r>
      <w:rPr>
        <w:rStyle w:val="PageNumber"/>
      </w:rPr>
      <w:instrText xml:space="preserve"> PAGE </w:instrText>
    </w:r>
    <w:r>
      <w:rPr>
        <w:rStyle w:val="PageNumber"/>
      </w:rPr>
      <w:fldChar w:fldCharType="separate"/>
    </w:r>
    <w:r w:rsidR="00A85496">
      <w:rPr>
        <w:rStyle w:val="PageNumber"/>
        <w:noProof/>
      </w:rPr>
      <w:t>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05FC6" w14:textId="77777777" w:rsidR="009870CF" w:rsidRDefault="009870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376052" w14:textId="77777777" w:rsidR="00A87029" w:rsidRDefault="00A87029">
      <w:r>
        <w:separator/>
      </w:r>
    </w:p>
  </w:footnote>
  <w:footnote w:type="continuationSeparator" w:id="0">
    <w:p w14:paraId="1C3B328C" w14:textId="77777777" w:rsidR="00A87029" w:rsidRDefault="00A870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E59C8" w14:textId="77777777" w:rsidR="009870CF" w:rsidRDefault="009870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E3FCA" w14:textId="5437E789" w:rsidR="008F7D64" w:rsidRDefault="00A87029">
    <w:pPr>
      <w:pStyle w:val="Header"/>
      <w:jc w:val="right"/>
    </w:pPr>
    <w:sdt>
      <w:sdtPr>
        <w:id w:val="-202480126"/>
        <w:docPartObj>
          <w:docPartGallery w:val="Page Numbers (Top of Page)"/>
          <w:docPartUnique/>
        </w:docPartObj>
      </w:sdtPr>
      <w:sdtEndPr>
        <w:rPr>
          <w:noProof/>
        </w:rPr>
      </w:sdtEndPr>
      <w:sdtContent>
        <w:r w:rsidR="008F7D64">
          <w:fldChar w:fldCharType="begin"/>
        </w:r>
        <w:r w:rsidR="008F7D64">
          <w:instrText xml:space="preserve"> PAGE   \* MERGEFORMAT </w:instrText>
        </w:r>
        <w:r w:rsidR="008F7D64">
          <w:fldChar w:fldCharType="separate"/>
        </w:r>
        <w:r w:rsidR="00A85496">
          <w:rPr>
            <w:noProof/>
          </w:rPr>
          <w:t>2</w:t>
        </w:r>
        <w:r w:rsidR="008F7D64">
          <w:rPr>
            <w:noProof/>
          </w:rPr>
          <w:fldChar w:fldCharType="end"/>
        </w:r>
      </w:sdtContent>
    </w:sdt>
  </w:p>
  <w:p w14:paraId="3DF05CB2" w14:textId="77777777" w:rsidR="00F6502B" w:rsidRDefault="00F650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A39BD" w14:textId="77777777" w:rsidR="009870CF" w:rsidRDefault="009870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lvl w:ilvl="0">
      <w:start w:val="1"/>
      <w:numFmt w:val="decimal"/>
      <w:suff w:val="nothing"/>
      <w:lvlText w:val="%1."/>
      <w:lvlJc w:val="left"/>
    </w:lvl>
  </w:abstractNum>
  <w:abstractNum w:abstractNumId="1" w15:restartNumberingAfterBreak="0">
    <w:nsid w:val="00000002"/>
    <w:multiLevelType w:val="singleLevel"/>
    <w:tmpl w:val="00000002"/>
    <w:lvl w:ilvl="0">
      <w:start w:val="1"/>
      <w:numFmt w:val="decimal"/>
      <w:suff w:val="nothing"/>
      <w:lvlText w:val="%1."/>
      <w:lvlJc w:val="left"/>
    </w:lvl>
  </w:abstractNum>
  <w:abstractNum w:abstractNumId="2" w15:restartNumberingAfterBreak="0">
    <w:nsid w:val="00000003"/>
    <w:multiLevelType w:val="multilevel"/>
    <w:tmpl w:val="00000003"/>
    <w:lvl w:ilvl="0">
      <w:start w:val="1"/>
      <w:numFmt w:val="upperRoman"/>
      <w:suff w:val="nothing"/>
      <w:lvlText w:val="%1."/>
      <w:lvlJc w:val="left"/>
    </w:lvl>
    <w:lvl w:ilvl="1">
      <w:start w:val="1"/>
      <w:numFmt w:val="decimal"/>
      <w:suff w:val="nothing"/>
      <w:lvlText w:val="%2."/>
      <w:lvlJc w:val="left"/>
    </w:lvl>
    <w:lvl w:ilvl="2">
      <w:start w:val="1"/>
      <w:numFmt w:val="upperRoman"/>
      <w:suff w:val="nothing"/>
      <w:lvlText w:val="%3."/>
      <w:lvlJc w:val="left"/>
    </w:lvl>
    <w:lvl w:ilvl="3">
      <w:start w:val="1"/>
      <w:numFmt w:val="upperRoman"/>
      <w:suff w:val="nothing"/>
      <w:lvlText w:val="%4."/>
      <w:lvlJc w:val="left"/>
    </w:lvl>
    <w:lvl w:ilvl="4">
      <w:start w:val="1"/>
      <w:numFmt w:val="upperRoman"/>
      <w:suff w:val="nothing"/>
      <w:lvlText w:val="%5."/>
      <w:lvlJc w:val="left"/>
    </w:lvl>
    <w:lvl w:ilvl="5">
      <w:start w:val="1"/>
      <w:numFmt w:val="upperRoman"/>
      <w:suff w:val="nothing"/>
      <w:lvlText w:val="%6."/>
      <w:lvlJc w:val="left"/>
    </w:lvl>
    <w:lvl w:ilvl="6">
      <w:start w:val="1"/>
      <w:numFmt w:val="upperRoman"/>
      <w:suff w:val="nothing"/>
      <w:lvlText w:val="%7."/>
      <w:lvlJc w:val="left"/>
    </w:lvl>
    <w:lvl w:ilvl="7">
      <w:start w:val="1"/>
      <w:numFmt w:val="upperRoman"/>
      <w:suff w:val="nothing"/>
      <w:lvlText w:val="%8."/>
      <w:lvlJc w:val="left"/>
    </w:lvl>
    <w:lvl w:ilvl="8">
      <w:start w:val="1"/>
      <w:numFmt w:val="lowerRoman"/>
      <w:suff w:val="nothing"/>
      <w:lvlText w:val="%9)"/>
      <w:lvlJc w:val="left"/>
    </w:lvl>
  </w:abstractNum>
  <w:abstractNum w:abstractNumId="3" w15:restartNumberingAfterBreak="0">
    <w:nsid w:val="00000004"/>
    <w:multiLevelType w:val="multilevel"/>
    <w:tmpl w:val="00000004"/>
    <w:lvl w:ilvl="0">
      <w:start w:val="10"/>
      <w:numFmt w:val="upperLetter"/>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lowerRoman"/>
      <w:suff w:val="nothing"/>
      <w:lvlText w:val="%9)"/>
      <w:lvlJc w:val="left"/>
    </w:lvl>
  </w:abstractNum>
  <w:abstractNum w:abstractNumId="4" w15:restartNumberingAfterBreak="0">
    <w:nsid w:val="00000005"/>
    <w:multiLevelType w:val="multilevel"/>
    <w:tmpl w:val="00000005"/>
    <w:lvl w:ilvl="0">
      <w:start w:val="3"/>
      <w:numFmt w:val="decimal"/>
      <w:suff w:val="nothing"/>
      <w:lvlText w:val="%1."/>
      <w:lvlJc w:val="left"/>
    </w:lvl>
    <w:lvl w:ilvl="1">
      <w:start w:val="3"/>
      <w:numFmt w:val="decimal"/>
      <w:suff w:val="nothing"/>
      <w:lvlText w:val="%2."/>
      <w:lvlJc w:val="left"/>
    </w:lvl>
    <w:lvl w:ilvl="2">
      <w:start w:val="3"/>
      <w:numFmt w:val="decimal"/>
      <w:suff w:val="nothing"/>
      <w:lvlText w:val="%3."/>
      <w:lvlJc w:val="left"/>
    </w:lvl>
    <w:lvl w:ilvl="3">
      <w:start w:val="3"/>
      <w:numFmt w:val="decimal"/>
      <w:suff w:val="nothing"/>
      <w:lvlText w:val="%4."/>
      <w:lvlJc w:val="left"/>
    </w:lvl>
    <w:lvl w:ilvl="4">
      <w:start w:val="3"/>
      <w:numFmt w:val="decimal"/>
      <w:suff w:val="nothing"/>
      <w:lvlText w:val="%5."/>
      <w:lvlJc w:val="left"/>
    </w:lvl>
    <w:lvl w:ilvl="5">
      <w:start w:val="3"/>
      <w:numFmt w:val="decimal"/>
      <w:suff w:val="nothing"/>
      <w:lvlText w:val="%6."/>
      <w:lvlJc w:val="left"/>
    </w:lvl>
    <w:lvl w:ilvl="6">
      <w:start w:val="3"/>
      <w:numFmt w:val="decimal"/>
      <w:suff w:val="nothing"/>
      <w:lvlText w:val="%7."/>
      <w:lvlJc w:val="left"/>
    </w:lvl>
    <w:lvl w:ilvl="7">
      <w:start w:val="3"/>
      <w:numFmt w:val="decimal"/>
      <w:suff w:val="nothing"/>
      <w:lvlText w:val="%8."/>
      <w:lvlJc w:val="left"/>
    </w:lvl>
    <w:lvl w:ilvl="8">
      <w:start w:val="3"/>
      <w:numFmt w:val="decimal"/>
      <w:suff w:val="nothing"/>
      <w:lvlText w:val="%9."/>
      <w:lvlJc w:val="left"/>
    </w:lvl>
  </w:abstractNum>
  <w:abstractNum w:abstractNumId="5" w15:restartNumberingAfterBreak="0">
    <w:nsid w:val="0F597AC0"/>
    <w:multiLevelType w:val="hybridMultilevel"/>
    <w:tmpl w:val="EDB4B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853B39"/>
    <w:multiLevelType w:val="hybridMultilevel"/>
    <w:tmpl w:val="E040854A"/>
    <w:lvl w:ilvl="0" w:tplc="8BEE8DD6">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4E24A9E"/>
    <w:multiLevelType w:val="hybridMultilevel"/>
    <w:tmpl w:val="FEC0C2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AC01B4"/>
    <w:multiLevelType w:val="hybridMultilevel"/>
    <w:tmpl w:val="FAE248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271447"/>
    <w:multiLevelType w:val="hybridMultilevel"/>
    <w:tmpl w:val="DB9ED1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970D3B"/>
    <w:multiLevelType w:val="hybridMultilevel"/>
    <w:tmpl w:val="43BABF50"/>
    <w:lvl w:ilvl="0" w:tplc="9A58C294">
      <w:start w:val="1"/>
      <w:numFmt w:val="upperRoman"/>
      <w:lvlText w:val="%1."/>
      <w:lvlJc w:val="left"/>
      <w:pPr>
        <w:ind w:left="1080" w:hanging="72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FC5853"/>
    <w:multiLevelType w:val="hybridMultilevel"/>
    <w:tmpl w:val="4CCECEE2"/>
    <w:lvl w:ilvl="0" w:tplc="EE9423E6">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3D513D"/>
    <w:multiLevelType w:val="hybridMultilevel"/>
    <w:tmpl w:val="CFC2F24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B9D3ECC"/>
    <w:multiLevelType w:val="hybridMultilevel"/>
    <w:tmpl w:val="3AC2805E"/>
    <w:lvl w:ilvl="0" w:tplc="70F4C07E">
      <w:start w:val="1"/>
      <w:numFmt w:val="upperRoman"/>
      <w:lvlText w:val="%1."/>
      <w:lvlJc w:val="left"/>
      <w:pPr>
        <w:ind w:left="1080" w:hanging="72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4236B6"/>
    <w:multiLevelType w:val="hybridMultilevel"/>
    <w:tmpl w:val="AD841A1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264820"/>
    <w:multiLevelType w:val="hybridMultilevel"/>
    <w:tmpl w:val="7780EBA8"/>
    <w:lvl w:ilvl="0" w:tplc="4F92F238">
      <w:start w:val="1"/>
      <w:numFmt w:val="decimal"/>
      <w:lvlText w:val="%1."/>
      <w:lvlJc w:val="left"/>
      <w:pPr>
        <w:ind w:left="1080" w:hanging="360"/>
      </w:pPr>
      <w:rPr>
        <w:rFonts w:asciiTheme="minorHAnsi" w:hAnsiTheme="minorHAnsi" w:cs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83E05F4"/>
    <w:multiLevelType w:val="hybridMultilevel"/>
    <w:tmpl w:val="9CF282B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A226AB8"/>
    <w:multiLevelType w:val="hybridMultilevel"/>
    <w:tmpl w:val="D24A10FE"/>
    <w:lvl w:ilvl="0" w:tplc="4286619C">
      <w:start w:val="1"/>
      <w:numFmt w:val="upperRoman"/>
      <w:lvlText w:val="%1."/>
      <w:lvlJc w:val="left"/>
      <w:pPr>
        <w:ind w:left="1080" w:hanging="72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CEA7654"/>
    <w:multiLevelType w:val="hybridMultilevel"/>
    <w:tmpl w:val="A0A2D0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652102"/>
    <w:multiLevelType w:val="hybridMultilevel"/>
    <w:tmpl w:val="DDAE10C8"/>
    <w:lvl w:ilvl="0" w:tplc="A846F056">
      <w:start w:val="1"/>
      <w:numFmt w:val="decimal"/>
      <w:lvlText w:val="%1."/>
      <w:lvlJc w:val="left"/>
      <w:pPr>
        <w:ind w:left="1245" w:hanging="360"/>
      </w:pPr>
      <w:rPr>
        <w:rFonts w:cs="Times New Roman" w:hint="default"/>
      </w:rPr>
    </w:lvl>
    <w:lvl w:ilvl="1" w:tplc="04090019" w:tentative="1">
      <w:start w:val="1"/>
      <w:numFmt w:val="lowerLetter"/>
      <w:lvlText w:val="%2."/>
      <w:lvlJc w:val="left"/>
      <w:pPr>
        <w:ind w:left="1965" w:hanging="360"/>
      </w:pPr>
      <w:rPr>
        <w:rFonts w:cs="Times New Roman"/>
      </w:rPr>
    </w:lvl>
    <w:lvl w:ilvl="2" w:tplc="0409001B" w:tentative="1">
      <w:start w:val="1"/>
      <w:numFmt w:val="lowerRoman"/>
      <w:lvlText w:val="%3."/>
      <w:lvlJc w:val="right"/>
      <w:pPr>
        <w:ind w:left="2685" w:hanging="180"/>
      </w:pPr>
      <w:rPr>
        <w:rFonts w:cs="Times New Roman"/>
      </w:rPr>
    </w:lvl>
    <w:lvl w:ilvl="3" w:tplc="0409000F" w:tentative="1">
      <w:start w:val="1"/>
      <w:numFmt w:val="decimal"/>
      <w:lvlText w:val="%4."/>
      <w:lvlJc w:val="left"/>
      <w:pPr>
        <w:ind w:left="3405" w:hanging="360"/>
      </w:pPr>
      <w:rPr>
        <w:rFonts w:cs="Times New Roman"/>
      </w:rPr>
    </w:lvl>
    <w:lvl w:ilvl="4" w:tplc="04090019" w:tentative="1">
      <w:start w:val="1"/>
      <w:numFmt w:val="lowerLetter"/>
      <w:lvlText w:val="%5."/>
      <w:lvlJc w:val="left"/>
      <w:pPr>
        <w:ind w:left="4125" w:hanging="360"/>
      </w:pPr>
      <w:rPr>
        <w:rFonts w:cs="Times New Roman"/>
      </w:rPr>
    </w:lvl>
    <w:lvl w:ilvl="5" w:tplc="0409001B" w:tentative="1">
      <w:start w:val="1"/>
      <w:numFmt w:val="lowerRoman"/>
      <w:lvlText w:val="%6."/>
      <w:lvlJc w:val="right"/>
      <w:pPr>
        <w:ind w:left="4845" w:hanging="180"/>
      </w:pPr>
      <w:rPr>
        <w:rFonts w:cs="Times New Roman"/>
      </w:rPr>
    </w:lvl>
    <w:lvl w:ilvl="6" w:tplc="0409000F" w:tentative="1">
      <w:start w:val="1"/>
      <w:numFmt w:val="decimal"/>
      <w:lvlText w:val="%7."/>
      <w:lvlJc w:val="left"/>
      <w:pPr>
        <w:ind w:left="5565" w:hanging="360"/>
      </w:pPr>
      <w:rPr>
        <w:rFonts w:cs="Times New Roman"/>
      </w:rPr>
    </w:lvl>
    <w:lvl w:ilvl="7" w:tplc="04090019" w:tentative="1">
      <w:start w:val="1"/>
      <w:numFmt w:val="lowerLetter"/>
      <w:lvlText w:val="%8."/>
      <w:lvlJc w:val="left"/>
      <w:pPr>
        <w:ind w:left="6285" w:hanging="360"/>
      </w:pPr>
      <w:rPr>
        <w:rFonts w:cs="Times New Roman"/>
      </w:rPr>
    </w:lvl>
    <w:lvl w:ilvl="8" w:tplc="0409001B" w:tentative="1">
      <w:start w:val="1"/>
      <w:numFmt w:val="lowerRoman"/>
      <w:lvlText w:val="%9."/>
      <w:lvlJc w:val="right"/>
      <w:pPr>
        <w:ind w:left="7005"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9"/>
  </w:num>
  <w:num w:numId="8">
    <w:abstractNumId w:val="17"/>
  </w:num>
  <w:num w:numId="9">
    <w:abstractNumId w:val="14"/>
  </w:num>
  <w:num w:numId="10">
    <w:abstractNumId w:val="11"/>
  </w:num>
  <w:num w:numId="11">
    <w:abstractNumId w:val="15"/>
  </w:num>
  <w:num w:numId="12">
    <w:abstractNumId w:val="16"/>
  </w:num>
  <w:num w:numId="13">
    <w:abstractNumId w:val="12"/>
  </w:num>
  <w:num w:numId="14">
    <w:abstractNumId w:val="18"/>
  </w:num>
  <w:num w:numId="15">
    <w:abstractNumId w:val="10"/>
  </w:num>
  <w:num w:numId="16">
    <w:abstractNumId w:val="13"/>
  </w:num>
  <w:num w:numId="17">
    <w:abstractNumId w:val="19"/>
  </w:num>
  <w:num w:numId="18">
    <w:abstractNumId w:val="5"/>
  </w:num>
  <w:num w:numId="19">
    <w:abstractNumId w:val="8"/>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1NjIwNDUwsjA2MzZT0lEKTi0uzszPAymwqAUAvc4mcywAAAA="/>
  </w:docVars>
  <w:rsids>
    <w:rsidRoot w:val="00741CC5"/>
    <w:rsid w:val="000000CF"/>
    <w:rsid w:val="00041137"/>
    <w:rsid w:val="00056C1F"/>
    <w:rsid w:val="00065A50"/>
    <w:rsid w:val="00065C04"/>
    <w:rsid w:val="00072A89"/>
    <w:rsid w:val="00076F2A"/>
    <w:rsid w:val="000B17EB"/>
    <w:rsid w:val="000B2589"/>
    <w:rsid w:val="000C2DFA"/>
    <w:rsid w:val="000C4CCE"/>
    <w:rsid w:val="000D59B1"/>
    <w:rsid w:val="000E486D"/>
    <w:rsid w:val="000E5A13"/>
    <w:rsid w:val="000F605A"/>
    <w:rsid w:val="001014AB"/>
    <w:rsid w:val="00106952"/>
    <w:rsid w:val="00112A9C"/>
    <w:rsid w:val="001140CE"/>
    <w:rsid w:val="001207C7"/>
    <w:rsid w:val="001319B1"/>
    <w:rsid w:val="001339E7"/>
    <w:rsid w:val="0016687F"/>
    <w:rsid w:val="00167714"/>
    <w:rsid w:val="001759D0"/>
    <w:rsid w:val="00176073"/>
    <w:rsid w:val="00183D27"/>
    <w:rsid w:val="00186F97"/>
    <w:rsid w:val="001B30D7"/>
    <w:rsid w:val="001B3498"/>
    <w:rsid w:val="001D47CA"/>
    <w:rsid w:val="001D7D65"/>
    <w:rsid w:val="001E4553"/>
    <w:rsid w:val="001E5358"/>
    <w:rsid w:val="001F6382"/>
    <w:rsid w:val="0024034A"/>
    <w:rsid w:val="002425C6"/>
    <w:rsid w:val="00243BEA"/>
    <w:rsid w:val="00254DF8"/>
    <w:rsid w:val="0025561F"/>
    <w:rsid w:val="00255863"/>
    <w:rsid w:val="0026493C"/>
    <w:rsid w:val="00270936"/>
    <w:rsid w:val="00272C30"/>
    <w:rsid w:val="002825E8"/>
    <w:rsid w:val="0029516A"/>
    <w:rsid w:val="002976F2"/>
    <w:rsid w:val="002A3417"/>
    <w:rsid w:val="002D5056"/>
    <w:rsid w:val="002D53F8"/>
    <w:rsid w:val="002F73AF"/>
    <w:rsid w:val="003043D0"/>
    <w:rsid w:val="00322325"/>
    <w:rsid w:val="0036039C"/>
    <w:rsid w:val="00362C4A"/>
    <w:rsid w:val="003762D3"/>
    <w:rsid w:val="0038093F"/>
    <w:rsid w:val="00381764"/>
    <w:rsid w:val="0038240A"/>
    <w:rsid w:val="00383388"/>
    <w:rsid w:val="003852C5"/>
    <w:rsid w:val="0039647F"/>
    <w:rsid w:val="003D3795"/>
    <w:rsid w:val="003D6131"/>
    <w:rsid w:val="003E619C"/>
    <w:rsid w:val="003E78A1"/>
    <w:rsid w:val="00432904"/>
    <w:rsid w:val="00437A51"/>
    <w:rsid w:val="00463C84"/>
    <w:rsid w:val="004822C9"/>
    <w:rsid w:val="004870B7"/>
    <w:rsid w:val="0049740E"/>
    <w:rsid w:val="00497C00"/>
    <w:rsid w:val="004B1A0A"/>
    <w:rsid w:val="004B1D74"/>
    <w:rsid w:val="004B6D4A"/>
    <w:rsid w:val="004B7ED6"/>
    <w:rsid w:val="004C30E7"/>
    <w:rsid w:val="004C5C4C"/>
    <w:rsid w:val="004D6248"/>
    <w:rsid w:val="004E45EF"/>
    <w:rsid w:val="004E67DF"/>
    <w:rsid w:val="0050622B"/>
    <w:rsid w:val="00514113"/>
    <w:rsid w:val="0052030E"/>
    <w:rsid w:val="00531092"/>
    <w:rsid w:val="00544ED9"/>
    <w:rsid w:val="00552C3E"/>
    <w:rsid w:val="00555D36"/>
    <w:rsid w:val="0055679F"/>
    <w:rsid w:val="00556C09"/>
    <w:rsid w:val="00567AB2"/>
    <w:rsid w:val="005737BA"/>
    <w:rsid w:val="00574C00"/>
    <w:rsid w:val="00583F78"/>
    <w:rsid w:val="00597523"/>
    <w:rsid w:val="005A176A"/>
    <w:rsid w:val="005C2BF7"/>
    <w:rsid w:val="005C4206"/>
    <w:rsid w:val="005C59EA"/>
    <w:rsid w:val="005D05C7"/>
    <w:rsid w:val="005D6A56"/>
    <w:rsid w:val="005F6C2D"/>
    <w:rsid w:val="00605488"/>
    <w:rsid w:val="006127FB"/>
    <w:rsid w:val="006236FF"/>
    <w:rsid w:val="006263FB"/>
    <w:rsid w:val="006314DE"/>
    <w:rsid w:val="00642421"/>
    <w:rsid w:val="00642D1A"/>
    <w:rsid w:val="00673F5B"/>
    <w:rsid w:val="00675A91"/>
    <w:rsid w:val="0068447E"/>
    <w:rsid w:val="00684FEF"/>
    <w:rsid w:val="006920F2"/>
    <w:rsid w:val="00697B9B"/>
    <w:rsid w:val="006C5428"/>
    <w:rsid w:val="006D19C0"/>
    <w:rsid w:val="006D66AF"/>
    <w:rsid w:val="00713618"/>
    <w:rsid w:val="00731E73"/>
    <w:rsid w:val="007402FD"/>
    <w:rsid w:val="00741CC5"/>
    <w:rsid w:val="00743032"/>
    <w:rsid w:val="007433D0"/>
    <w:rsid w:val="00744BAD"/>
    <w:rsid w:val="0075296A"/>
    <w:rsid w:val="00757802"/>
    <w:rsid w:val="00761B7A"/>
    <w:rsid w:val="00775863"/>
    <w:rsid w:val="007A78FB"/>
    <w:rsid w:val="007B592E"/>
    <w:rsid w:val="007B79DD"/>
    <w:rsid w:val="007D576B"/>
    <w:rsid w:val="007F1DC2"/>
    <w:rsid w:val="00811246"/>
    <w:rsid w:val="00820F38"/>
    <w:rsid w:val="00822B94"/>
    <w:rsid w:val="0083411E"/>
    <w:rsid w:val="008706E5"/>
    <w:rsid w:val="00872749"/>
    <w:rsid w:val="0089478B"/>
    <w:rsid w:val="008A393B"/>
    <w:rsid w:val="008B7260"/>
    <w:rsid w:val="008C0819"/>
    <w:rsid w:val="008E2406"/>
    <w:rsid w:val="008F14BE"/>
    <w:rsid w:val="008F7B18"/>
    <w:rsid w:val="008F7D64"/>
    <w:rsid w:val="00902E0B"/>
    <w:rsid w:val="00905284"/>
    <w:rsid w:val="0091118F"/>
    <w:rsid w:val="00920411"/>
    <w:rsid w:val="00934ED5"/>
    <w:rsid w:val="0094336C"/>
    <w:rsid w:val="00963872"/>
    <w:rsid w:val="00965E65"/>
    <w:rsid w:val="00970E94"/>
    <w:rsid w:val="009870CF"/>
    <w:rsid w:val="0098740A"/>
    <w:rsid w:val="00990C97"/>
    <w:rsid w:val="009A239A"/>
    <w:rsid w:val="009A4B2A"/>
    <w:rsid w:val="009A6EC8"/>
    <w:rsid w:val="009B4E36"/>
    <w:rsid w:val="009B6385"/>
    <w:rsid w:val="009C26FD"/>
    <w:rsid w:val="009D0B36"/>
    <w:rsid w:val="009F1CEE"/>
    <w:rsid w:val="00A20CC1"/>
    <w:rsid w:val="00A21CA4"/>
    <w:rsid w:val="00A2256A"/>
    <w:rsid w:val="00A275E3"/>
    <w:rsid w:val="00A32590"/>
    <w:rsid w:val="00A50C31"/>
    <w:rsid w:val="00A56EC9"/>
    <w:rsid w:val="00A70F10"/>
    <w:rsid w:val="00A711FA"/>
    <w:rsid w:val="00A746FA"/>
    <w:rsid w:val="00A85496"/>
    <w:rsid w:val="00A87029"/>
    <w:rsid w:val="00A92A1E"/>
    <w:rsid w:val="00A95B29"/>
    <w:rsid w:val="00AB5642"/>
    <w:rsid w:val="00AC5765"/>
    <w:rsid w:val="00AC5C43"/>
    <w:rsid w:val="00AD3F90"/>
    <w:rsid w:val="00AE0F67"/>
    <w:rsid w:val="00AE52DD"/>
    <w:rsid w:val="00AE5D5A"/>
    <w:rsid w:val="00B012E7"/>
    <w:rsid w:val="00B14CC0"/>
    <w:rsid w:val="00B1687E"/>
    <w:rsid w:val="00B25101"/>
    <w:rsid w:val="00B37E28"/>
    <w:rsid w:val="00B40F30"/>
    <w:rsid w:val="00B414E5"/>
    <w:rsid w:val="00B4336F"/>
    <w:rsid w:val="00B43B23"/>
    <w:rsid w:val="00B53F08"/>
    <w:rsid w:val="00B55021"/>
    <w:rsid w:val="00B57891"/>
    <w:rsid w:val="00B749F9"/>
    <w:rsid w:val="00B90A68"/>
    <w:rsid w:val="00B92B52"/>
    <w:rsid w:val="00B976AF"/>
    <w:rsid w:val="00BB2859"/>
    <w:rsid w:val="00BB7F01"/>
    <w:rsid w:val="00BC0CCE"/>
    <w:rsid w:val="00BC5715"/>
    <w:rsid w:val="00BE1AB7"/>
    <w:rsid w:val="00BE6B5B"/>
    <w:rsid w:val="00C173EA"/>
    <w:rsid w:val="00C71293"/>
    <w:rsid w:val="00C7154D"/>
    <w:rsid w:val="00C804CF"/>
    <w:rsid w:val="00C909DA"/>
    <w:rsid w:val="00CB45B6"/>
    <w:rsid w:val="00CB52E5"/>
    <w:rsid w:val="00CB7A15"/>
    <w:rsid w:val="00CC00A7"/>
    <w:rsid w:val="00CF5197"/>
    <w:rsid w:val="00D02FDF"/>
    <w:rsid w:val="00D128A8"/>
    <w:rsid w:val="00D129A5"/>
    <w:rsid w:val="00D21394"/>
    <w:rsid w:val="00D23FA6"/>
    <w:rsid w:val="00D4398A"/>
    <w:rsid w:val="00D46B0D"/>
    <w:rsid w:val="00D53851"/>
    <w:rsid w:val="00D65D9F"/>
    <w:rsid w:val="00D6740A"/>
    <w:rsid w:val="00D71482"/>
    <w:rsid w:val="00DA3C86"/>
    <w:rsid w:val="00DA5830"/>
    <w:rsid w:val="00DA5ED5"/>
    <w:rsid w:val="00DB54A4"/>
    <w:rsid w:val="00DB5FC2"/>
    <w:rsid w:val="00DD1784"/>
    <w:rsid w:val="00DD1D9F"/>
    <w:rsid w:val="00DD6889"/>
    <w:rsid w:val="00DE24E9"/>
    <w:rsid w:val="00DE61F9"/>
    <w:rsid w:val="00DF018B"/>
    <w:rsid w:val="00DF5234"/>
    <w:rsid w:val="00E01518"/>
    <w:rsid w:val="00E12307"/>
    <w:rsid w:val="00E126E8"/>
    <w:rsid w:val="00E143CD"/>
    <w:rsid w:val="00E16C6D"/>
    <w:rsid w:val="00E40C23"/>
    <w:rsid w:val="00E45867"/>
    <w:rsid w:val="00E67B37"/>
    <w:rsid w:val="00EA5573"/>
    <w:rsid w:val="00EB5547"/>
    <w:rsid w:val="00EB6D63"/>
    <w:rsid w:val="00EC5560"/>
    <w:rsid w:val="00EC572F"/>
    <w:rsid w:val="00ED6559"/>
    <w:rsid w:val="00EE02B8"/>
    <w:rsid w:val="00F1454A"/>
    <w:rsid w:val="00F37EFF"/>
    <w:rsid w:val="00F46D9D"/>
    <w:rsid w:val="00F646FC"/>
    <w:rsid w:val="00F6502B"/>
    <w:rsid w:val="00F82BDF"/>
    <w:rsid w:val="00F83735"/>
    <w:rsid w:val="00F949FD"/>
    <w:rsid w:val="00FA130F"/>
    <w:rsid w:val="00FA150B"/>
    <w:rsid w:val="00FA2C20"/>
    <w:rsid w:val="00FC672B"/>
    <w:rsid w:val="00FD180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EAEE07"/>
  <w15:chartTrackingRefBased/>
  <w15:docId w15:val="{4FCC12D9-D370-8E4F-833F-A0EB376B5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paragraph" w:styleId="Heading1">
    <w:name w:val="heading 1"/>
    <w:basedOn w:val="Normal"/>
    <w:next w:val="Normal"/>
    <w:qFormat/>
    <w:pPr>
      <w:keepNext/>
      <w:tabs>
        <w:tab w:val="center" w:pos="4680"/>
      </w:tabs>
      <w:spacing w:line="410" w:lineRule="auto"/>
      <w:outlineLvl w:val="0"/>
    </w:pPr>
    <w:rPr>
      <w:color w:val="000000"/>
      <w:u w:val="single"/>
    </w:rPr>
  </w:style>
  <w:style w:type="paragraph" w:styleId="Heading2">
    <w:name w:val="heading 2"/>
    <w:basedOn w:val="Normal"/>
    <w:next w:val="Normal"/>
    <w:qFormat/>
    <w:pPr>
      <w:keepNext/>
      <w:tabs>
        <w:tab w:val="center" w:pos="4320"/>
      </w:tabs>
      <w:jc w:val="center"/>
      <w:outlineLvl w:val="1"/>
    </w:pPr>
    <w:rPr>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BodyTextIndent">
    <w:name w:val="Body Text Indent"/>
    <w:basedOn w:val="Normal"/>
    <w:link w:val="BodyTextIndentChar"/>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pPr>
    <w:rPr>
      <w:color w:val="000000"/>
    </w:rPr>
  </w:style>
  <w:style w:type="paragraph" w:styleId="BalloonText">
    <w:name w:val="Balloon Text"/>
    <w:basedOn w:val="Normal"/>
    <w:link w:val="BalloonTextChar"/>
    <w:uiPriority w:val="99"/>
    <w:semiHidden/>
    <w:unhideWhenUsed/>
    <w:rsid w:val="00D4398A"/>
    <w:rPr>
      <w:rFonts w:ascii="Segoe UI" w:hAnsi="Segoe UI" w:cs="Segoe UI"/>
      <w:sz w:val="18"/>
      <w:szCs w:val="18"/>
    </w:rPr>
  </w:style>
  <w:style w:type="character" w:customStyle="1" w:styleId="BalloonTextChar">
    <w:name w:val="Balloon Text Char"/>
    <w:link w:val="BalloonText"/>
    <w:uiPriority w:val="99"/>
    <w:semiHidden/>
    <w:rsid w:val="00D4398A"/>
    <w:rPr>
      <w:rFonts w:ascii="Segoe UI" w:hAnsi="Segoe UI" w:cs="Segoe UI"/>
      <w:sz w:val="18"/>
      <w:szCs w:val="18"/>
    </w:rPr>
  </w:style>
  <w:style w:type="paragraph" w:customStyle="1" w:styleId="Default">
    <w:name w:val="Default"/>
    <w:rsid w:val="00B012E7"/>
    <w:pPr>
      <w:autoSpaceDE w:val="0"/>
      <w:autoSpaceDN w:val="0"/>
      <w:adjustRightInd w:val="0"/>
    </w:pPr>
    <w:rPr>
      <w:rFonts w:ascii="Calibri" w:eastAsia="SimSun" w:hAnsi="Calibri" w:cs="Calibri"/>
      <w:color w:val="000000"/>
      <w:sz w:val="24"/>
      <w:szCs w:val="24"/>
      <w:lang w:eastAsia="zh-CN"/>
    </w:rPr>
  </w:style>
  <w:style w:type="character" w:styleId="CommentReference">
    <w:name w:val="annotation reference"/>
    <w:uiPriority w:val="99"/>
    <w:semiHidden/>
    <w:unhideWhenUsed/>
    <w:rsid w:val="0024034A"/>
    <w:rPr>
      <w:sz w:val="16"/>
      <w:szCs w:val="16"/>
    </w:rPr>
  </w:style>
  <w:style w:type="paragraph" w:styleId="CommentText">
    <w:name w:val="annotation text"/>
    <w:basedOn w:val="Normal"/>
    <w:link w:val="CommentTextChar"/>
    <w:uiPriority w:val="99"/>
    <w:semiHidden/>
    <w:unhideWhenUsed/>
    <w:rsid w:val="0024034A"/>
    <w:rPr>
      <w:sz w:val="20"/>
    </w:rPr>
  </w:style>
  <w:style w:type="character" w:customStyle="1" w:styleId="CommentTextChar">
    <w:name w:val="Comment Text Char"/>
    <w:basedOn w:val="DefaultParagraphFont"/>
    <w:link w:val="CommentText"/>
    <w:uiPriority w:val="99"/>
    <w:semiHidden/>
    <w:rsid w:val="0024034A"/>
  </w:style>
  <w:style w:type="paragraph" w:styleId="CommentSubject">
    <w:name w:val="annotation subject"/>
    <w:basedOn w:val="CommentText"/>
    <w:next w:val="CommentText"/>
    <w:link w:val="CommentSubjectChar"/>
    <w:uiPriority w:val="99"/>
    <w:semiHidden/>
    <w:unhideWhenUsed/>
    <w:rsid w:val="0024034A"/>
    <w:rPr>
      <w:b/>
      <w:bCs/>
    </w:rPr>
  </w:style>
  <w:style w:type="character" w:customStyle="1" w:styleId="CommentSubjectChar">
    <w:name w:val="Comment Subject Char"/>
    <w:link w:val="CommentSubject"/>
    <w:uiPriority w:val="99"/>
    <w:semiHidden/>
    <w:rsid w:val="0024034A"/>
    <w:rPr>
      <w:b/>
      <w:bCs/>
    </w:rPr>
  </w:style>
  <w:style w:type="paragraph" w:styleId="ListParagraph">
    <w:name w:val="List Paragraph"/>
    <w:basedOn w:val="Normal"/>
    <w:uiPriority w:val="34"/>
    <w:qFormat/>
    <w:rsid w:val="00697B9B"/>
    <w:pPr>
      <w:ind w:left="720"/>
      <w:contextualSpacing/>
    </w:pPr>
  </w:style>
  <w:style w:type="paragraph" w:styleId="NormalWeb">
    <w:name w:val="Normal (Web)"/>
    <w:basedOn w:val="Normal"/>
    <w:uiPriority w:val="99"/>
    <w:semiHidden/>
    <w:unhideWhenUsed/>
    <w:rsid w:val="002D5056"/>
    <w:pPr>
      <w:spacing w:before="100" w:beforeAutospacing="1" w:after="100" w:afterAutospacing="1"/>
    </w:pPr>
    <w:rPr>
      <w:rFonts w:eastAsiaTheme="minorEastAsia"/>
      <w:szCs w:val="24"/>
    </w:rPr>
  </w:style>
  <w:style w:type="character" w:customStyle="1" w:styleId="HeaderChar">
    <w:name w:val="Header Char"/>
    <w:basedOn w:val="DefaultParagraphFont"/>
    <w:link w:val="Header"/>
    <w:uiPriority w:val="99"/>
    <w:rsid w:val="008F7D64"/>
    <w:rPr>
      <w:sz w:val="24"/>
    </w:rPr>
  </w:style>
  <w:style w:type="character" w:customStyle="1" w:styleId="BodyTextIndentChar">
    <w:name w:val="Body Text Indent Char"/>
    <w:basedOn w:val="DefaultParagraphFont"/>
    <w:link w:val="BodyTextIndent"/>
    <w:rsid w:val="00AE52DD"/>
    <w:rPr>
      <w:color w:val="000000"/>
      <w:sz w:val="24"/>
    </w:rPr>
  </w:style>
  <w:style w:type="paragraph" w:styleId="Revision">
    <w:name w:val="Revision"/>
    <w:hidden/>
    <w:uiPriority w:val="99"/>
    <w:semiHidden/>
    <w:rsid w:val="00990C9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205C56DEEFAE24C825606D9E694B183" ma:contentTypeVersion="15" ma:contentTypeDescription="Create a new document." ma:contentTypeScope="" ma:versionID="691bc16030fca114ca57b22cfdfc557b">
  <xsd:schema xmlns:xsd="http://www.w3.org/2001/XMLSchema" xmlns:xs="http://www.w3.org/2001/XMLSchema" xmlns:p="http://schemas.microsoft.com/office/2006/metadata/properties" xmlns:ns2="ddbcaeb8-a875-4ba5-84d7-b228aa7b38da" xmlns:ns3="0b744598-b840-4b18-84c0-37b4fc0b4b20" targetNamespace="http://schemas.microsoft.com/office/2006/metadata/properties" ma:root="true" ma:fieldsID="c2ee0c83922f65724174d7dcb3e78085" ns2:_="" ns3:_="">
    <xsd:import namespace="ddbcaeb8-a875-4ba5-84d7-b228aa7b38da"/>
    <xsd:import namespace="0b744598-b840-4b18-84c0-37b4fc0b4b2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bcaeb8-a875-4ba5-84d7-b228aa7b38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72b6a5b-3128-433d-b933-fedcf56c28a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744598-b840-4b18-84c0-37b4fc0b4b2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0dd92bb-0a5e-4e8e-8b93-5f3d7db2addd}" ma:internalName="TaxCatchAll" ma:showField="CatchAllData" ma:web="0b744598-b840-4b18-84c0-37b4fc0b4b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dbcaeb8-a875-4ba5-84d7-b228aa7b38da">
      <Terms xmlns="http://schemas.microsoft.com/office/infopath/2007/PartnerControls"/>
    </lcf76f155ced4ddcb4097134ff3c332f>
    <TaxCatchAll xmlns="0b744598-b840-4b18-84c0-37b4fc0b4b20" xsi:nil="true"/>
  </documentManagement>
</p:properties>
</file>

<file path=customXml/itemProps1.xml><?xml version="1.0" encoding="utf-8"?>
<ds:datastoreItem xmlns:ds="http://schemas.openxmlformats.org/officeDocument/2006/customXml" ds:itemID="{DFE07324-4D3F-43A7-B4EF-BAA741C4625F}">
  <ds:schemaRefs>
    <ds:schemaRef ds:uri="http://schemas.openxmlformats.org/officeDocument/2006/bibliography"/>
  </ds:schemaRefs>
</ds:datastoreItem>
</file>

<file path=customXml/itemProps2.xml><?xml version="1.0" encoding="utf-8"?>
<ds:datastoreItem xmlns:ds="http://schemas.openxmlformats.org/officeDocument/2006/customXml" ds:itemID="{06264BAB-6C4C-40EA-A2F7-1364D306F8B4}"/>
</file>

<file path=customXml/itemProps3.xml><?xml version="1.0" encoding="utf-8"?>
<ds:datastoreItem xmlns:ds="http://schemas.openxmlformats.org/officeDocument/2006/customXml" ds:itemID="{7B339085-5E26-4230-84BF-F5150572C76E}"/>
</file>

<file path=customXml/itemProps4.xml><?xml version="1.0" encoding="utf-8"?>
<ds:datastoreItem xmlns:ds="http://schemas.openxmlformats.org/officeDocument/2006/customXml" ds:itemID="{09A49EF1-ABE6-4AE3-A8BB-1CE5F471A4CF}"/>
</file>

<file path=docProps/app.xml><?xml version="1.0" encoding="utf-8"?>
<Properties xmlns="http://schemas.openxmlformats.org/officeDocument/2006/extended-properties" xmlns:vt="http://schemas.openxmlformats.org/officeDocument/2006/docPropsVTypes">
  <Template>Normal.dotm</Template>
  <TotalTime>2</TotalTime>
  <Pages>5</Pages>
  <Words>1382</Words>
  <Characters>7879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ASU</Company>
  <LinksUpToDate>false</LinksUpToDate>
  <CharactersWithSpaces>9243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Parsons</dc:creator>
  <cp:keywords/>
  <cp:lastModifiedBy>Hung-Chi Su</cp:lastModifiedBy>
  <cp:revision>4</cp:revision>
  <cp:lastPrinted>2021-09-02T15:18:00Z</cp:lastPrinted>
  <dcterms:created xsi:type="dcterms:W3CDTF">2022-10-27T00:42:00Z</dcterms:created>
  <dcterms:modified xsi:type="dcterms:W3CDTF">2022-10-31T14:45:00Z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0x0101006205C56DEEFAE24C825606D9E694B183</vt:lpwstr>
  </property>
</Properties>
</file>