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62BB" w14:textId="77777777" w:rsidR="00FC2A33" w:rsidRDefault="00FC2A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d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FC2A33" w14:paraId="78DEDE80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FA8575" w14:textId="77777777" w:rsidR="00FC2A33" w:rsidRDefault="00375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FC2A33" w14:paraId="7A293ADF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0ABE3A" w14:textId="77777777" w:rsidR="00FC2A33" w:rsidRDefault="00375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3075EF" w14:textId="38170CFB" w:rsidR="00FC2A33" w:rsidRDefault="00467B1E">
            <w:r>
              <w:t>NHP71</w:t>
            </w:r>
          </w:p>
        </w:tc>
      </w:tr>
      <w:tr w:rsidR="00FC2A33" w14:paraId="75BC5EF3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4702E" w14:textId="77777777" w:rsidR="00FC2A33" w:rsidRDefault="00375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104F3A" w14:textId="77777777" w:rsidR="00FC2A33" w:rsidRDefault="00FC2A33"/>
        </w:tc>
      </w:tr>
      <w:tr w:rsidR="00FC2A33" w14:paraId="54BC8271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938C48" w14:textId="77777777" w:rsidR="00FC2A33" w:rsidRDefault="00375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7997AB" w14:textId="77777777" w:rsidR="00FC2A33" w:rsidRDefault="00FC2A33"/>
        </w:tc>
      </w:tr>
    </w:tbl>
    <w:p w14:paraId="5EE504B0" w14:textId="77777777" w:rsidR="00FC2A33" w:rsidRDefault="00FC2A33"/>
    <w:p w14:paraId="12F1B366" w14:textId="77777777" w:rsidR="00FC2A33" w:rsidRDefault="00375919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5D7C1344" w14:textId="77777777" w:rsidR="00FC2A33" w:rsidRDefault="00375919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7BFBEEEB" w14:textId="77777777" w:rsidR="00FC2A33" w:rsidRDefault="00375919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e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FC2A33" w14:paraId="0A0D57EA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B0997B3" w14:textId="77777777" w:rsidR="00FC2A33" w:rsidRDefault="00375919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3CF27417" w14:textId="77777777" w:rsidR="00FC2A33" w:rsidRDefault="00375919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3C5C6628" w14:textId="77777777" w:rsidR="00FC2A33" w:rsidRDefault="00FC2A33">
      <w:pPr>
        <w:rPr>
          <w:rFonts w:ascii="Arial" w:eastAsia="Arial" w:hAnsi="Arial" w:cs="Arial"/>
        </w:rPr>
      </w:pPr>
    </w:p>
    <w:tbl>
      <w:tblPr>
        <w:tblStyle w:val="af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FC2A33" w14:paraId="6FFF4A38" w14:textId="77777777">
        <w:trPr>
          <w:trHeight w:val="1089"/>
        </w:trPr>
        <w:tc>
          <w:tcPr>
            <w:tcW w:w="5451" w:type="dxa"/>
            <w:vAlign w:val="center"/>
          </w:tcPr>
          <w:p w14:paraId="3FC7D12A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6FB020C8" w14:textId="77777777" w:rsidR="00FC2A33" w:rsidRDefault="00375919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52E68168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FC2A33" w14:paraId="1B67BD7C" w14:textId="77777777">
        <w:trPr>
          <w:trHeight w:val="1089"/>
        </w:trPr>
        <w:tc>
          <w:tcPr>
            <w:tcW w:w="5451" w:type="dxa"/>
            <w:vAlign w:val="center"/>
          </w:tcPr>
          <w:p w14:paraId="2FCF4593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3DACDC5D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Amanda Carpenter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8/1/2022</w:t>
            </w:r>
          </w:p>
          <w:p w14:paraId="2B8EABF6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FC2A33" w14:paraId="007B0981" w14:textId="77777777">
        <w:trPr>
          <w:trHeight w:val="1466"/>
        </w:trPr>
        <w:tc>
          <w:tcPr>
            <w:tcW w:w="5451" w:type="dxa"/>
            <w:vAlign w:val="center"/>
          </w:tcPr>
          <w:p w14:paraId="75DCEB9A" w14:textId="77777777" w:rsidR="00FC2A33" w:rsidRDefault="00FC2A3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7475D92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</w:t>
            </w:r>
            <w:r>
              <w:rPr>
                <w:rFonts w:ascii="Cambria" w:eastAsia="Cambria" w:hAnsi="Cambria" w:cs="Cambria"/>
                <w:color w:val="808080"/>
                <w:sz w:val="20"/>
                <w:szCs w:val="2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08/19/2022</w:t>
            </w:r>
          </w:p>
          <w:p w14:paraId="47DD6FCC" w14:textId="77777777" w:rsidR="00FC2A33" w:rsidRDefault="0037591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1516C313" w14:textId="77777777" w:rsidR="00FC2A33" w:rsidRDefault="00FC2A33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25465AD7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1717A0A8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FC2A33" w14:paraId="20523743" w14:textId="77777777">
        <w:trPr>
          <w:trHeight w:val="1089"/>
        </w:trPr>
        <w:tc>
          <w:tcPr>
            <w:tcW w:w="5451" w:type="dxa"/>
            <w:vAlign w:val="center"/>
          </w:tcPr>
          <w:p w14:paraId="0B283D62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Mary Elizabeth Spence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8/3/2022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Office of Assessment (new courses only)</w:t>
            </w:r>
          </w:p>
        </w:tc>
        <w:tc>
          <w:tcPr>
            <w:tcW w:w="5451" w:type="dxa"/>
            <w:vAlign w:val="center"/>
          </w:tcPr>
          <w:p w14:paraId="21C78FD4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7FE571F8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FC2A33" w14:paraId="08D51471" w14:textId="77777777">
        <w:trPr>
          <w:trHeight w:val="1089"/>
        </w:trPr>
        <w:tc>
          <w:tcPr>
            <w:tcW w:w="5451" w:type="dxa"/>
            <w:vAlign w:val="center"/>
          </w:tcPr>
          <w:p w14:paraId="0D1EC076" w14:textId="77777777" w:rsidR="00FC2A33" w:rsidRDefault="00667C4B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color w:val="808080"/>
                <w:sz w:val="24"/>
                <w:szCs w:val="24"/>
                <w:shd w:val="clear" w:color="auto" w:fill="D9D9D9"/>
              </w:rPr>
              <w:t>_________Scott E. Gordon__________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t xml:space="preserve"> </w:t>
            </w:r>
            <w:r>
              <w:rPr>
                <w:rFonts w:asciiTheme="minorHAnsi" w:eastAsia="Cambria" w:hAnsiTheme="minorHAnsi" w:cs="Cambria"/>
                <w:smallCaps/>
                <w:color w:val="808080"/>
                <w:sz w:val="24"/>
                <w:szCs w:val="24"/>
                <w:shd w:val="clear" w:color="auto" w:fill="D9D9D9"/>
              </w:rPr>
              <w:t>8-20-22</w:t>
            </w:r>
            <w:r>
              <w:rPr>
                <w:rFonts w:asciiTheme="minorHAnsi" w:eastAsia="Cambria" w:hAnsiTheme="minorHAnsi" w:cs="Cambria"/>
                <w:sz w:val="24"/>
                <w:szCs w:val="24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FCA2E67" w14:textId="266A106A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</w:t>
            </w:r>
            <w:r w:rsidR="00FC7D0E" w:rsidRPr="006077A3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 xml:space="preserve"> </w:t>
            </w:r>
            <w:r w:rsidR="00FC7D0E" w:rsidRPr="006077A3"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Alan Utter</w:t>
            </w:r>
            <w:r w:rsidR="00FC7D0E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FC7D0E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9-12-22</w:t>
            </w:r>
          </w:p>
          <w:p w14:paraId="3A6326D2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FC2A33" w14:paraId="38E072F3" w14:textId="77777777">
        <w:trPr>
          <w:trHeight w:val="1089"/>
        </w:trPr>
        <w:tc>
          <w:tcPr>
            <w:tcW w:w="5451" w:type="dxa"/>
            <w:vAlign w:val="center"/>
          </w:tcPr>
          <w:p w14:paraId="717DF7D5" w14:textId="77777777" w:rsidR="00FC2A33" w:rsidRDefault="00375919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8999CD8" w14:textId="77777777" w:rsidR="00FC2A33" w:rsidRDefault="00375919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0822C4B1" w14:textId="77777777" w:rsidR="00FC2A33" w:rsidRDefault="00FC2A3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5A6940B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28A3394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Contact Person (Name, Email Address, Phone Number)</w:t>
      </w:r>
    </w:p>
    <w:p w14:paraId="7AE97679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Amanda Carpenter</w:t>
      </w:r>
    </w:p>
    <w:p w14:paraId="69730B9F" w14:textId="77777777" w:rsidR="00FC2A33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hyperlink r:id="rId8">
        <w:r w:rsidR="00375919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acarpenter@AState.edu</w:t>
        </w:r>
      </w:hyperlink>
    </w:p>
    <w:p w14:paraId="7D91C2C7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(870) 972-3894</w:t>
      </w:r>
    </w:p>
    <w:p w14:paraId="5BEA3B56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43F33393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  <w:shd w:val="clear" w:color="auto" w:fill="D9D9D9"/>
        </w:rPr>
      </w:pPr>
      <w:r>
        <w:rPr>
          <w:rFonts w:ascii="Cambria" w:eastAsia="Cambria" w:hAnsi="Cambria" w:cs="Cambria"/>
          <w:color w:val="000000"/>
          <w:sz w:val="20"/>
          <w:szCs w:val="20"/>
          <w:shd w:val="clear" w:color="auto" w:fill="D9D9D9"/>
        </w:rPr>
        <w:t>Academic Year 2023–2024</w:t>
      </w:r>
    </w:p>
    <w:p w14:paraId="640E665E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77A076E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3F7BD44A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0C8BDFBF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D135316" w14:textId="77777777" w:rsidR="00FC2A33" w:rsidRDefault="00FC2A3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f0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FC2A33" w14:paraId="110B6345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196775BF" w14:textId="77777777" w:rsidR="00FC2A33" w:rsidRDefault="00FC2A3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311CD284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39C4D949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4FD09C5C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FC2A33" w14:paraId="531498EB" w14:textId="77777777">
        <w:trPr>
          <w:trHeight w:val="32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7CEC0C7A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06A7B04A" w14:textId="77777777" w:rsidR="00FC2A33" w:rsidRDefault="00FC2A3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6A22C60C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PHLT</w:t>
            </w:r>
          </w:p>
        </w:tc>
      </w:tr>
      <w:tr w:rsidR="00FC2A33" w14:paraId="4536D1A8" w14:textId="77777777">
        <w:trPr>
          <w:trHeight w:val="350"/>
        </w:trPr>
        <w:tc>
          <w:tcPr>
            <w:tcW w:w="2351" w:type="dxa"/>
            <w:shd w:val="clear" w:color="auto" w:fill="F2F2F2"/>
          </w:tcPr>
          <w:p w14:paraId="583B520D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76C79F07" w14:textId="77777777" w:rsidR="00FC2A33" w:rsidRDefault="00FC2A3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632CB55E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4503</w:t>
            </w:r>
          </w:p>
        </w:tc>
      </w:tr>
      <w:tr w:rsidR="00FC2A33" w14:paraId="0CC0244D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6315F332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5C1FA4D9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4503F0F3" w14:textId="77777777" w:rsidR="00FC2A33" w:rsidRDefault="00FC2A3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433F6521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Public Health Program Planning and Evaluation</w:t>
            </w:r>
          </w:p>
          <w:p w14:paraId="72178E6F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Public Health Program Planning</w:t>
            </w:r>
          </w:p>
        </w:tc>
      </w:tr>
      <w:tr w:rsidR="00FC2A33" w14:paraId="032CD6A3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423D47B5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43F4CB43" w14:textId="77777777" w:rsidR="00FC2A33" w:rsidRDefault="00FC2A33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428" w:type="dxa"/>
          </w:tcPr>
          <w:p w14:paraId="2126A162" w14:textId="0C1652D3" w:rsidR="00FC2A33" w:rsidRDefault="004D51F4">
            <w:pPr>
              <w:tabs>
                <w:tab w:val="left" w:pos="36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</w:t>
            </w:r>
            <w:r w:rsidR="00375919"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 xml:space="preserve">ublic health program planning, implementation, and evaluation; emphasis on application and development of public health programs. </w:t>
            </w:r>
          </w:p>
          <w:p w14:paraId="6209F07C" w14:textId="77777777" w:rsidR="00FC2A33" w:rsidRDefault="00375919">
            <w:pPr>
              <w:tabs>
                <w:tab w:val="left" w:pos="36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Spring, Summer</w:t>
            </w:r>
          </w:p>
          <w:p w14:paraId="325BB49E" w14:textId="77777777" w:rsidR="00FC2A33" w:rsidRDefault="00375919">
            <w:pPr>
              <w:tabs>
                <w:tab w:val="left" w:pos="360"/>
              </w:tabs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Prerequisites: PHLT 1013</w:t>
            </w:r>
          </w:p>
        </w:tc>
      </w:tr>
    </w:tbl>
    <w:p w14:paraId="6A32D865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BA488D7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32226B09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6D710452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3BFA5A4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0A425521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2DC89095" w14:textId="77777777" w:rsidR="00FC2A33" w:rsidRDefault="0037591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025F6373" w14:textId="77777777" w:rsidR="00FC2A33" w:rsidRDefault="00375919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2076D28D" w14:textId="77777777" w:rsidR="00FC2A33" w:rsidRDefault="00FC2A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09781F4E" w14:textId="77777777" w:rsidR="00FC2A33" w:rsidRDefault="0037591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PHLT 1013 Introduction to Public Health </w:t>
      </w:r>
    </w:p>
    <w:p w14:paraId="6055A0AA" w14:textId="77777777" w:rsidR="00FC2A33" w:rsidRDefault="00FC2A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500195D7" w14:textId="77777777" w:rsidR="00FC2A33" w:rsidRDefault="00375919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67DE2B26" w14:textId="77777777" w:rsidR="00FC2A33" w:rsidRDefault="00FC2A3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512A4D09" w14:textId="77777777" w:rsidR="00FC2A33" w:rsidRDefault="0037591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>Basic understanding of public health concepts and terminology is required for this course.</w:t>
      </w:r>
    </w:p>
    <w:p w14:paraId="5EDA3240" w14:textId="77777777" w:rsidR="00FC2A33" w:rsidRDefault="00FC2A3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73C6B53C" w14:textId="77777777" w:rsidR="00FC2A33" w:rsidRDefault="0037591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2923C5E5" w14:textId="77777777" w:rsidR="00FC2A33" w:rsidRDefault="00375919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</w:p>
    <w:p w14:paraId="5C6BA8D9" w14:textId="77777777" w:rsidR="00FC2A33" w:rsidRDefault="00FC2A3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</w:p>
    <w:p w14:paraId="293971B0" w14:textId="77777777" w:rsidR="00FC2A33" w:rsidRDefault="0037591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Public Health </w:t>
      </w:r>
    </w:p>
    <w:p w14:paraId="1BCB3326" w14:textId="77777777" w:rsidR="00FC2A33" w:rsidRDefault="00FC2A3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5D75F3D9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1118AAC5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(</w:t>
      </w:r>
      <w:proofErr w:type="gramStart"/>
      <w:r>
        <w:rPr>
          <w:rFonts w:ascii="Cambria" w:eastAsia="Cambria" w:hAnsi="Cambria" w:cs="Cambria"/>
          <w:sz w:val="20"/>
          <w:szCs w:val="20"/>
        </w:rPr>
        <w:t>e.g.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7A5C005C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3686BD7D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Spring, Summer</w:t>
      </w:r>
      <w:r>
        <w:br w:type="page"/>
      </w:r>
    </w:p>
    <w:p w14:paraId="6A2025D2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6E57D914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3B2FD4C5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50250D3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Lecture only</w:t>
      </w:r>
    </w:p>
    <w:p w14:paraId="34E37E87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679CCA6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59ACBA58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5275AB18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7318B7E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Standard letter</w:t>
      </w:r>
    </w:p>
    <w:p w14:paraId="12C11719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49FE803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55946AF8" w14:textId="77777777" w:rsidR="00FC2A33" w:rsidRDefault="00FC2A33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9D8888E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42FB8EF8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47A8A2B3" w14:textId="77777777" w:rsidR="00FC2A33" w:rsidRDefault="00FC2A33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B76885E" w14:textId="77777777" w:rsidR="00FC2A33" w:rsidRDefault="0037591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7D5A41BB" w14:textId="77777777" w:rsidR="00FC2A33" w:rsidRDefault="0037591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0A989CFF" w14:textId="77777777" w:rsidR="00FC2A33" w:rsidRDefault="0037591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1BCB9212" w14:textId="77777777" w:rsidR="00FC2A33" w:rsidRDefault="0037591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6BAF6F30" w14:textId="77777777" w:rsidR="00FC2A33" w:rsidRDefault="00FC2A3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44497C8C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523BE74B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5F24F951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287D86CC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Bachelor of Science in Public Health</w:t>
      </w:r>
    </w:p>
    <w:p w14:paraId="72A908F0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9C8CE4E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079F6E91" w14:textId="77777777" w:rsidR="00FC2A33" w:rsidRDefault="00375919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0A615731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35AB436" w14:textId="77777777" w:rsidR="00FC2A33" w:rsidRDefault="00375919">
      <w:pPr>
        <w:rPr>
          <w:rFonts w:ascii="Cambria" w:eastAsia="Cambria" w:hAnsi="Cambria" w:cs="Cambria"/>
          <w:b/>
          <w:sz w:val="28"/>
          <w:szCs w:val="28"/>
        </w:rPr>
      </w:pPr>
      <w:r>
        <w:br w:type="page"/>
      </w:r>
    </w:p>
    <w:p w14:paraId="59C06B69" w14:textId="77777777" w:rsidR="00FC2A33" w:rsidRDefault="00375919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Course Details</w:t>
      </w:r>
    </w:p>
    <w:p w14:paraId="45E57549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ED138B4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0B791A4D" w14:textId="77777777" w:rsidR="00FC2A33" w:rsidRDefault="0037591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tbl>
      <w:tblPr>
        <w:tblStyle w:val="af1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45"/>
        <w:gridCol w:w="9445"/>
      </w:tblGrid>
      <w:tr w:rsidR="00FC2A33" w14:paraId="35935DEE" w14:textId="77777777">
        <w:tc>
          <w:tcPr>
            <w:tcW w:w="1345" w:type="dxa"/>
          </w:tcPr>
          <w:p w14:paraId="3FF2A555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1</w:t>
            </w:r>
          </w:p>
        </w:tc>
        <w:tc>
          <w:tcPr>
            <w:tcW w:w="9445" w:type="dxa"/>
          </w:tcPr>
          <w:p w14:paraId="5ABD91E8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Introduction to Program Planning and Evaluation</w:t>
            </w:r>
          </w:p>
        </w:tc>
      </w:tr>
      <w:tr w:rsidR="00FC2A33" w14:paraId="0F1D8E1A" w14:textId="77777777">
        <w:tc>
          <w:tcPr>
            <w:tcW w:w="1345" w:type="dxa"/>
          </w:tcPr>
          <w:p w14:paraId="71873578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2</w:t>
            </w:r>
          </w:p>
        </w:tc>
        <w:tc>
          <w:tcPr>
            <w:tcW w:w="9445" w:type="dxa"/>
          </w:tcPr>
          <w:p w14:paraId="6B1B3DC5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Theories and Models</w:t>
            </w:r>
          </w:p>
        </w:tc>
      </w:tr>
      <w:tr w:rsidR="00FC2A33" w14:paraId="6AF85F14" w14:textId="77777777">
        <w:tc>
          <w:tcPr>
            <w:tcW w:w="1345" w:type="dxa"/>
          </w:tcPr>
          <w:p w14:paraId="7BE145B2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3</w:t>
            </w:r>
          </w:p>
        </w:tc>
        <w:tc>
          <w:tcPr>
            <w:tcW w:w="9445" w:type="dxa"/>
          </w:tcPr>
          <w:p w14:paraId="0C3BBE18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Quantitative Data for Program Assessment</w:t>
            </w:r>
          </w:p>
        </w:tc>
      </w:tr>
      <w:tr w:rsidR="00FC2A33" w14:paraId="3BBF8932" w14:textId="77777777">
        <w:tc>
          <w:tcPr>
            <w:tcW w:w="1345" w:type="dxa"/>
          </w:tcPr>
          <w:p w14:paraId="55648397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4</w:t>
            </w:r>
          </w:p>
        </w:tc>
        <w:tc>
          <w:tcPr>
            <w:tcW w:w="9445" w:type="dxa"/>
          </w:tcPr>
          <w:p w14:paraId="0C19257B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Qualitative Data for Program Assessment</w:t>
            </w:r>
          </w:p>
        </w:tc>
      </w:tr>
      <w:tr w:rsidR="00FC2A33" w14:paraId="2C08786F" w14:textId="77777777">
        <w:tc>
          <w:tcPr>
            <w:tcW w:w="1345" w:type="dxa"/>
          </w:tcPr>
          <w:p w14:paraId="3DFF0EC4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5</w:t>
            </w:r>
          </w:p>
        </w:tc>
        <w:tc>
          <w:tcPr>
            <w:tcW w:w="9445" w:type="dxa"/>
          </w:tcPr>
          <w:p w14:paraId="7CE6599B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Evaluation Design</w:t>
            </w:r>
          </w:p>
        </w:tc>
      </w:tr>
      <w:tr w:rsidR="00FC2A33" w14:paraId="45E54C99" w14:textId="77777777">
        <w:tc>
          <w:tcPr>
            <w:tcW w:w="1345" w:type="dxa"/>
          </w:tcPr>
          <w:p w14:paraId="5C010E2B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6</w:t>
            </w:r>
          </w:p>
        </w:tc>
        <w:tc>
          <w:tcPr>
            <w:tcW w:w="9445" w:type="dxa"/>
          </w:tcPr>
          <w:p w14:paraId="2F896B47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Budgets and Cost Analyses </w:t>
            </w:r>
          </w:p>
        </w:tc>
      </w:tr>
      <w:tr w:rsidR="00FC2A33" w14:paraId="13C18F60" w14:textId="77777777">
        <w:trPr>
          <w:trHeight w:val="46"/>
        </w:trPr>
        <w:tc>
          <w:tcPr>
            <w:tcW w:w="1345" w:type="dxa"/>
          </w:tcPr>
          <w:p w14:paraId="08B86034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Week 7</w:t>
            </w:r>
          </w:p>
        </w:tc>
        <w:tc>
          <w:tcPr>
            <w:tcW w:w="9445" w:type="dxa"/>
          </w:tcPr>
          <w:p w14:paraId="244F5D78" w14:textId="77777777" w:rsidR="00FC2A33" w:rsidRDefault="0037591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Reports and Presentations</w:t>
            </w:r>
          </w:p>
        </w:tc>
      </w:tr>
    </w:tbl>
    <w:p w14:paraId="03A613FF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559C101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F4E1303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Yes/No]</w:t>
      </w:r>
    </w:p>
    <w:p w14:paraId="613C3726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</w:t>
      </w:r>
      <w:proofErr w:type="gramStart"/>
      <w:r>
        <w:rPr>
          <w:rFonts w:ascii="Cambria" w:eastAsia="Cambria" w:hAnsi="Cambria" w:cs="Cambria"/>
          <w:sz w:val="20"/>
          <w:szCs w:val="20"/>
        </w:rPr>
        <w:t>e.g.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labs, exhibits, site visitations, etc.)</w:t>
      </w:r>
    </w:p>
    <w:p w14:paraId="5E1C9D92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AD5D20B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N/A</w:t>
      </w:r>
    </w:p>
    <w:p w14:paraId="47E7A7F8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D23A2DF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7B2C0D50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will be taught online by faculty affiliated with the Bachelor of Science in Public Health.</w:t>
      </w:r>
    </w:p>
    <w:p w14:paraId="6407C121" w14:textId="77777777" w:rsidR="00FC2A33" w:rsidRDefault="0037591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1888EDA0" w14:textId="77777777" w:rsidR="00FC2A33" w:rsidRDefault="00FC2A3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</w:p>
    <w:p w14:paraId="5810D669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18FE5855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708F74B7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4A7D8764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CBFEB5B" w14:textId="77777777" w:rsidR="00FC2A33" w:rsidRDefault="00375919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79B4EEB4" w14:textId="77777777" w:rsidR="00FC2A33" w:rsidRDefault="00375919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lastRenderedPageBreak/>
        <w:t>Justification</w:t>
      </w:r>
    </w:p>
    <w:p w14:paraId="2D3657C4" w14:textId="77777777" w:rsidR="00FC2A33" w:rsidRDefault="00FC2A3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18D1D518" w14:textId="77777777" w:rsidR="00FC2A33" w:rsidRDefault="0037591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44E8B9DB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2F2EF2FB" w14:textId="77777777" w:rsidR="00FC2A33" w:rsidRDefault="0037591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72C5AA8" w14:textId="77777777" w:rsidR="00FC2A33" w:rsidRDefault="00FC2A3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3B9E9FD8" w14:textId="77777777" w:rsidR="00FC2A33" w:rsidRDefault="00375919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4F66FFE1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3D732F7C" w14:textId="77777777" w:rsidR="00FC2A33" w:rsidRDefault="0037591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06F16C3C" w14:textId="77777777" w:rsidR="00FC2A33" w:rsidRDefault="00FC2A3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76D1F882" w14:textId="77777777" w:rsidR="00FC2A33" w:rsidRDefault="0037591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The course goals are: </w:t>
      </w:r>
    </w:p>
    <w:p w14:paraId="703794B3" w14:textId="77777777" w:rsidR="00FC2A33" w:rsidRDefault="00375919">
      <w:pPr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understand the public health program planning and evaluation process. </w:t>
      </w:r>
    </w:p>
    <w:p w14:paraId="1F509270" w14:textId="77777777" w:rsidR="00FC2A33" w:rsidRDefault="00375919">
      <w:pPr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the theories and models that serve as the foundation for public health programs. </w:t>
      </w:r>
    </w:p>
    <w:p w14:paraId="710E8C74" w14:textId="77777777" w:rsidR="00FC2A33" w:rsidRDefault="00375919">
      <w:pPr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understand how different types of data are used in the public health program planning, assessment, and evaluation. </w:t>
      </w:r>
    </w:p>
    <w:p w14:paraId="562F4011" w14:textId="77777777" w:rsidR="00FC2A33" w:rsidRDefault="00375919">
      <w:pPr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about evaluation designs, budgets and cost analyses, and reports and presentations. </w:t>
      </w:r>
    </w:p>
    <w:p w14:paraId="6DB9A4D0" w14:textId="77777777" w:rsidR="00FC2A33" w:rsidRDefault="00375919">
      <w:pPr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108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develop and present a public health program and evaluation plan. </w:t>
      </w:r>
    </w:p>
    <w:p w14:paraId="05F4BB33" w14:textId="77777777" w:rsidR="00FC2A33" w:rsidRDefault="00FC2A33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/>
        <w:ind w:left="720"/>
        <w:rPr>
          <w:rFonts w:ascii="Cambria" w:eastAsia="Cambria" w:hAnsi="Cambria" w:cs="Cambria"/>
          <w:color w:val="000000"/>
          <w:sz w:val="20"/>
          <w:szCs w:val="20"/>
        </w:rPr>
      </w:pPr>
    </w:p>
    <w:p w14:paraId="18BE3BEB" w14:textId="77777777" w:rsidR="00FC2A33" w:rsidRDefault="0037591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550D562D" w14:textId="77777777" w:rsidR="00FC2A33" w:rsidRDefault="00FC2A33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7BAFD1D6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 xml:space="preserve">This course is required by the Council on Education for Public Health (CEPH) accreditation domain requirements. The domain requirements are: </w:t>
      </w:r>
    </w:p>
    <w:p w14:paraId="2312089D" w14:textId="77777777" w:rsidR="00FC2A33" w:rsidRDefault="003759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Concept and application of basic statistics</w:t>
      </w:r>
    </w:p>
    <w:p w14:paraId="05E12AE8" w14:textId="77777777" w:rsidR="00FC2A33" w:rsidRDefault="003759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Foundations of biological and life sciences and concepts of health and disease</w:t>
      </w:r>
    </w:p>
    <w:p w14:paraId="2A37BEC7" w14:textId="77777777" w:rsidR="00FC2A33" w:rsidRDefault="003759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History/philosophy of public health as well as core values, concepts, and functions across the globe and in society</w:t>
      </w:r>
    </w:p>
    <w:p w14:paraId="379EB07C" w14:textId="77777777" w:rsidR="00FC2A33" w:rsidRDefault="003759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concepts, methods, and tools of public health data collection, use, analysis, and why evidence-based approaches are an essential part of public health practice</w:t>
      </w:r>
    </w:p>
    <w:p w14:paraId="5DE556DE" w14:textId="77777777" w:rsidR="00FC2A33" w:rsidRDefault="003759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Concepts of population health, basic processes, approaches, and interventions that identify and address the major health-related needs and concerns of populations</w:t>
      </w:r>
    </w:p>
    <w:p w14:paraId="424269FA" w14:textId="77777777" w:rsidR="00FC2A33" w:rsidRDefault="003759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Underlying science of human health and disease including opportunities for promoting and protecting health across the life course</w:t>
      </w:r>
    </w:p>
    <w:p w14:paraId="08E861CF" w14:textId="77777777" w:rsidR="00FC2A33" w:rsidRDefault="003759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  <w:sz w:val="20"/>
          <w:szCs w:val="20"/>
        </w:rPr>
        <w:t>Socioeconomic, behavioral, biological, environmental, and other factors that impact human health and contribute to health disparities</w:t>
      </w:r>
    </w:p>
    <w:p w14:paraId="55FCE856" w14:textId="77777777" w:rsidR="00FC2A33" w:rsidRDefault="003759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rFonts w:ascii="Cambria" w:eastAsia="Cambria" w:hAnsi="Cambria" w:cs="Cambria"/>
          <w:color w:val="000000"/>
          <w:sz w:val="20"/>
          <w:szCs w:val="20"/>
        </w:rPr>
        <w:t>Fundamental concepts and features of project implementation, including planning, assessment, and evaluation</w:t>
      </w:r>
    </w:p>
    <w:p w14:paraId="626A168A" w14:textId="77777777" w:rsidR="00FC2A33" w:rsidRDefault="003759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Fundamental characteristics and organizational structures of the U.S. health system, as well as the differences in systems in other countries</w:t>
      </w:r>
    </w:p>
    <w:p w14:paraId="1AEF8A2C" w14:textId="77777777" w:rsidR="00FC2A33" w:rsidRDefault="003759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 of legal, ethical, economic, and regulatory dimensions of health care and public health policy and the roles, influences, and responsibilities of the different agencies and branches of government</w:t>
      </w:r>
    </w:p>
    <w:p w14:paraId="72946BE2" w14:textId="77777777" w:rsidR="00FC2A33" w:rsidRDefault="0037591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Basic concepts of public health-specific communication, including technical and professional writing and the use of mass media and electronic technology</w:t>
      </w:r>
    </w:p>
    <w:p w14:paraId="42FBBC41" w14:textId="77777777" w:rsidR="00FC2A33" w:rsidRDefault="00375919">
      <w:pPr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This course meets the following domain requirement: 8. Fundamental concepts and features of project implementation, including planning, assessment, and evaluation.</w:t>
      </w:r>
      <w:r>
        <w:br w:type="page"/>
      </w:r>
    </w:p>
    <w:p w14:paraId="4E71ECE5" w14:textId="77777777" w:rsidR="00FC2A33" w:rsidRDefault="0037591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 xml:space="preserve">c. Student population served. </w:t>
      </w:r>
    </w:p>
    <w:p w14:paraId="0399DA85" w14:textId="77777777" w:rsidR="00FC2A33" w:rsidRDefault="00FC2A33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4060E52D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Undergraduate students enrolled in the Public Health program. </w:t>
      </w:r>
    </w:p>
    <w:p w14:paraId="6044C66A" w14:textId="77777777" w:rsidR="00FC2A33" w:rsidRDefault="00FC2A33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497CACE5" w14:textId="77777777" w:rsidR="00FC2A33" w:rsidRDefault="0037591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4F01A59B" w14:textId="77777777" w:rsidR="00FC2A33" w:rsidRDefault="00FC2A33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D3B120A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This is an upper-level undergraduate course because it requires foundational public health knowledge before taking the course.  </w:t>
      </w:r>
    </w:p>
    <w:p w14:paraId="2E2FBE3C" w14:textId="77777777" w:rsidR="00FC2A33" w:rsidRDefault="0037591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78A1CAE7" w14:textId="77777777" w:rsidR="00FC2A33" w:rsidRDefault="00FC2A3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1F1E837" w14:textId="77777777" w:rsidR="00FC2A33" w:rsidRDefault="00FC2A3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8668030" w14:textId="77777777" w:rsidR="00FC2A33" w:rsidRDefault="00FC2A3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F50952B" w14:textId="77777777" w:rsidR="00FC2A33" w:rsidRDefault="00FC2A3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1776366" w14:textId="77777777" w:rsidR="00FC2A33" w:rsidRDefault="00FC2A3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C2CEC30" w14:textId="77777777" w:rsidR="00FC2A33" w:rsidRDefault="00FC2A3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26DC6C0" w14:textId="77777777" w:rsidR="00FC2A33" w:rsidRDefault="00375919">
      <w:pPr>
        <w:rPr>
          <w:rFonts w:ascii="Cambria" w:eastAsia="Cambria" w:hAnsi="Cambria" w:cs="Cambria"/>
          <w:b/>
        </w:rPr>
      </w:pPr>
      <w:r>
        <w:br w:type="page"/>
      </w:r>
    </w:p>
    <w:p w14:paraId="586EA15E" w14:textId="77777777" w:rsidR="00FC2A33" w:rsidRDefault="00375919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Assessment</w:t>
      </w:r>
    </w:p>
    <w:p w14:paraId="27318963" w14:textId="77777777" w:rsidR="00FC2A33" w:rsidRDefault="00FC2A33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32706692" w14:textId="77777777" w:rsidR="00FC2A33" w:rsidRDefault="0037591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1D1BAD15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49CBC164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28C6ED1A" w14:textId="77777777" w:rsidR="00FC2A33" w:rsidRDefault="00FC2A33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7282B4C4" w14:textId="77777777" w:rsidR="00FC2A33" w:rsidRDefault="00375919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Process  </w:t>
      </w:r>
      <w:r>
        <w:rPr>
          <w:rFonts w:ascii="Cambria" w:eastAsia="Cambria" w:hAnsi="Cambria" w:cs="Cambria"/>
          <w:b/>
          <w:highlight w:val="yellow"/>
        </w:rPr>
        <w:t>(Course modifications skip this section unless the answer to #18 is “Yes”)</w:t>
      </w:r>
    </w:p>
    <w:p w14:paraId="1B5DB77F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75553303" w14:textId="77777777" w:rsidR="00FC2A33" w:rsidRDefault="00FC2A3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</w:p>
    <w:p w14:paraId="6092FCEA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    The program-level learning outcomes for students enrolled in this program are:</w:t>
      </w:r>
    </w:p>
    <w:p w14:paraId="01FD7C8C" w14:textId="77777777" w:rsidR="00FC2A33" w:rsidRDefault="003759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understand how to assess and monitor population health.</w:t>
      </w:r>
    </w:p>
    <w:p w14:paraId="749FAAAC" w14:textId="77777777" w:rsidR="00FC2A33" w:rsidRDefault="003759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learn how to investigate, diagnose, and address health hazards and root causes. </w:t>
      </w:r>
    </w:p>
    <w:p w14:paraId="2C6381F2" w14:textId="77777777" w:rsidR="00FC2A33" w:rsidRDefault="003759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Students will develop effective public health communication strategies to inform and educate. </w:t>
      </w:r>
    </w:p>
    <w:p w14:paraId="007CFC41" w14:textId="77777777" w:rsidR="00FC2A33" w:rsidRDefault="003759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develop public health strategies to strengthen, support, and mobilize communities and partnerships.</w:t>
      </w:r>
    </w:p>
    <w:p w14:paraId="55E60D33" w14:textId="77777777" w:rsidR="00FC2A33" w:rsidRDefault="003759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how to create, champion, and implement public health policies, plans, and laws.</w:t>
      </w:r>
    </w:p>
    <w:p w14:paraId="75953138" w14:textId="77777777" w:rsidR="00FC2A33" w:rsidRDefault="003759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understand how to utilize public health legal and regulatory actions.</w:t>
      </w:r>
    </w:p>
    <w:p w14:paraId="778E38E3" w14:textId="77777777" w:rsidR="00FC2A33" w:rsidRDefault="003759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identify avenues to enabling equitable health access.</w:t>
      </w:r>
    </w:p>
    <w:p w14:paraId="26294CEF" w14:textId="77777777" w:rsidR="00FC2A33" w:rsidRDefault="003759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contribute to building a diverse and skilled public health workforce.</w:t>
      </w:r>
    </w:p>
    <w:p w14:paraId="19793907" w14:textId="77777777" w:rsidR="00FC2A33" w:rsidRDefault="003759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develop strategies to improve and innovate through public health evaluation, research, and quality improvement.</w:t>
      </w:r>
    </w:p>
    <w:p w14:paraId="5A8D90F7" w14:textId="77777777" w:rsidR="00FC2A33" w:rsidRDefault="0037591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12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will learn how to build and maintain a strong organizational infrastructure for public health.</w:t>
      </w:r>
    </w:p>
    <w:p w14:paraId="03FF4241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29D6804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 xml:space="preserve">The program-level learning outcomes associated with this course are #4, #9, and #10. </w:t>
      </w:r>
    </w:p>
    <w:p w14:paraId="1BAC4855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B5FA77E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5FA9529B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DD2E93C" w14:textId="77777777" w:rsidR="00FC2A33" w:rsidRDefault="00375919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tbl>
      <w:tblPr>
        <w:tblStyle w:val="af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FC2A33" w14:paraId="524F6018" w14:textId="77777777">
        <w:tc>
          <w:tcPr>
            <w:tcW w:w="2148" w:type="dxa"/>
          </w:tcPr>
          <w:p w14:paraId="1F4A9657" w14:textId="77777777" w:rsidR="00FC2A33" w:rsidRDefault="0037591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0B763EAE" w14:textId="77777777" w:rsidR="00FC2A33" w:rsidRDefault="00375919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120" w:line="276" w:lineRule="auto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develop public health strategies to strengthen, support, and mobilize communities and partnerships.</w:t>
            </w:r>
          </w:p>
        </w:tc>
      </w:tr>
      <w:tr w:rsidR="00FC2A33" w14:paraId="5DA69EF4" w14:textId="77777777">
        <w:tc>
          <w:tcPr>
            <w:tcW w:w="2148" w:type="dxa"/>
          </w:tcPr>
          <w:p w14:paraId="4A264C1D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3A42D4BE" w14:textId="77777777" w:rsidR="00FC2A33" w:rsidRDefault="0037591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written assignment grades</w:t>
            </w:r>
          </w:p>
          <w:p w14:paraId="30E85F8E" w14:textId="77777777" w:rsidR="00FC2A33" w:rsidRDefault="0037591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</w:t>
            </w:r>
          </w:p>
        </w:tc>
      </w:tr>
      <w:tr w:rsidR="00FC2A33" w14:paraId="39CAFCC0" w14:textId="77777777">
        <w:tc>
          <w:tcPr>
            <w:tcW w:w="2148" w:type="dxa"/>
          </w:tcPr>
          <w:p w14:paraId="5C2CE4B5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414EED70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0BF7BAEE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FC2A33" w14:paraId="3960FDF6" w14:textId="77777777">
        <w:tc>
          <w:tcPr>
            <w:tcW w:w="2148" w:type="dxa"/>
          </w:tcPr>
          <w:p w14:paraId="3B4F25BF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6667DB9D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58FB9DBB" w14:textId="77777777" w:rsidR="00FC2A33" w:rsidRDefault="00375919">
      <w:pPr>
        <w:rPr>
          <w:rFonts w:ascii="Cambria" w:eastAsia="Cambria" w:hAnsi="Cambria" w:cs="Cambria"/>
          <w:i/>
          <w:sz w:val="20"/>
          <w:szCs w:val="20"/>
        </w:rPr>
      </w:pPr>
      <w:r>
        <w:br w:type="page"/>
      </w:r>
    </w:p>
    <w:tbl>
      <w:tblPr>
        <w:tblStyle w:val="af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FC2A33" w14:paraId="43196DF2" w14:textId="77777777">
        <w:tc>
          <w:tcPr>
            <w:tcW w:w="2148" w:type="dxa"/>
          </w:tcPr>
          <w:p w14:paraId="47DF0731" w14:textId="77777777" w:rsidR="00FC2A33" w:rsidRDefault="0037591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Program-Level Outcome 2 (from question #19)</w:t>
            </w:r>
          </w:p>
        </w:tc>
        <w:tc>
          <w:tcPr>
            <w:tcW w:w="7428" w:type="dxa"/>
          </w:tcPr>
          <w:p w14:paraId="5223D118" w14:textId="77777777" w:rsidR="00FC2A33" w:rsidRDefault="0037591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120" w:line="276" w:lineRule="auto"/>
              <w:ind w:left="261" w:hanging="261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develop strategies to improve and innovate through public health evaluation, research, and quality improvement.</w:t>
            </w:r>
          </w:p>
        </w:tc>
      </w:tr>
      <w:tr w:rsidR="00FC2A33" w14:paraId="377F624B" w14:textId="77777777">
        <w:tc>
          <w:tcPr>
            <w:tcW w:w="2148" w:type="dxa"/>
          </w:tcPr>
          <w:p w14:paraId="419BA9CA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0BCD9229" w14:textId="77777777" w:rsidR="00FC2A33" w:rsidRDefault="003759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written assignment grades</w:t>
            </w:r>
          </w:p>
          <w:p w14:paraId="686CF852" w14:textId="77777777" w:rsidR="00FC2A33" w:rsidRDefault="003759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</w:t>
            </w:r>
          </w:p>
        </w:tc>
      </w:tr>
      <w:tr w:rsidR="00FC2A33" w14:paraId="5903DE8A" w14:textId="77777777">
        <w:tc>
          <w:tcPr>
            <w:tcW w:w="2148" w:type="dxa"/>
          </w:tcPr>
          <w:p w14:paraId="2CEA9E6E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3FCCAADE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29C3D660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FC2A33" w14:paraId="0FDF4CF0" w14:textId="77777777">
        <w:tc>
          <w:tcPr>
            <w:tcW w:w="2148" w:type="dxa"/>
          </w:tcPr>
          <w:p w14:paraId="047D40C8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542AFAAB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04974C5D" w14:textId="77777777" w:rsidR="00FC2A33" w:rsidRDefault="00FC2A33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i/>
          <w:sz w:val="20"/>
          <w:szCs w:val="20"/>
        </w:rPr>
      </w:pPr>
    </w:p>
    <w:tbl>
      <w:tblPr>
        <w:tblStyle w:val="af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FC2A33" w14:paraId="4D1C3C55" w14:textId="77777777">
        <w:tc>
          <w:tcPr>
            <w:tcW w:w="2148" w:type="dxa"/>
          </w:tcPr>
          <w:p w14:paraId="3B592F9A" w14:textId="77777777" w:rsidR="00FC2A33" w:rsidRDefault="0037591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2 (from question #19)</w:t>
            </w:r>
          </w:p>
        </w:tc>
        <w:tc>
          <w:tcPr>
            <w:tcW w:w="7428" w:type="dxa"/>
          </w:tcPr>
          <w:p w14:paraId="6783FA0A" w14:textId="77777777" w:rsidR="00FC2A33" w:rsidRDefault="0037591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</w:tabs>
              <w:spacing w:after="120" w:line="276" w:lineRule="auto"/>
              <w:ind w:left="261" w:hanging="261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learn how to build and maintain a strong organizational infrastructure for public health.</w:t>
            </w:r>
          </w:p>
        </w:tc>
      </w:tr>
      <w:tr w:rsidR="00FC2A33" w14:paraId="40CEC582" w14:textId="77777777">
        <w:tc>
          <w:tcPr>
            <w:tcW w:w="2148" w:type="dxa"/>
          </w:tcPr>
          <w:p w14:paraId="4F435588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65351546" w14:textId="77777777" w:rsidR="00FC2A33" w:rsidRDefault="0037591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Direct measure: Exam scores, written assignment grades</w:t>
            </w:r>
          </w:p>
          <w:p w14:paraId="407E1A96" w14:textId="77777777" w:rsidR="00FC2A33" w:rsidRDefault="00375919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Indirect measure: Program exit surveys; Certified in Public Health exam pass rate (if data are available)</w:t>
            </w:r>
          </w:p>
        </w:tc>
      </w:tr>
      <w:tr w:rsidR="00FC2A33" w14:paraId="5F272C08" w14:textId="77777777">
        <w:tc>
          <w:tcPr>
            <w:tcW w:w="2148" w:type="dxa"/>
          </w:tcPr>
          <w:p w14:paraId="577BDDF9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45FF79D1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74F11107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Annually</w:t>
            </w:r>
          </w:p>
        </w:tc>
      </w:tr>
      <w:tr w:rsidR="00FC2A33" w14:paraId="07EE3F61" w14:textId="77777777">
        <w:tc>
          <w:tcPr>
            <w:tcW w:w="2148" w:type="dxa"/>
          </w:tcPr>
          <w:p w14:paraId="7CD11DB9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7D6E34D8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Program director</w:t>
            </w:r>
          </w:p>
        </w:tc>
      </w:tr>
    </w:tbl>
    <w:p w14:paraId="5A0217EC" w14:textId="77777777" w:rsidR="00FC2A33" w:rsidRDefault="00375919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this new course will support additional program-level outcomes)</w:t>
      </w:r>
    </w:p>
    <w:p w14:paraId="1D5C8E9B" w14:textId="77777777" w:rsidR="00FC2A33" w:rsidRDefault="00FC2A33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i/>
          <w:sz w:val="20"/>
          <w:szCs w:val="20"/>
        </w:rPr>
      </w:pPr>
    </w:p>
    <w:p w14:paraId="02D789EF" w14:textId="77777777" w:rsidR="00FC2A33" w:rsidRDefault="00375919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21D33D17" w14:textId="77777777" w:rsidR="00FC2A33" w:rsidRDefault="0037591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are the course-level outcomes for students enrolled in this course and the associated assessment measures? </w:t>
      </w:r>
    </w:p>
    <w:p w14:paraId="3FDB55BA" w14:textId="77777777" w:rsidR="00FC2A33" w:rsidRDefault="00FC2A33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f5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FC2A33" w14:paraId="1288F1CB" w14:textId="77777777">
        <w:trPr>
          <w:trHeight w:val="323"/>
        </w:trPr>
        <w:tc>
          <w:tcPr>
            <w:tcW w:w="2148" w:type="dxa"/>
          </w:tcPr>
          <w:p w14:paraId="5C749E28" w14:textId="77777777" w:rsidR="00FC2A33" w:rsidRDefault="0037591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00E4395B" w14:textId="77777777" w:rsidR="00FC2A33" w:rsidRDefault="00FC2A3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4E78FCD9" w14:textId="77777777" w:rsidR="00FC2A33" w:rsidRDefault="0037591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understand the public health program planning and evaluation process. </w:t>
            </w:r>
          </w:p>
        </w:tc>
      </w:tr>
      <w:tr w:rsidR="00FC2A33" w14:paraId="475B3D7E" w14:textId="77777777">
        <w:tc>
          <w:tcPr>
            <w:tcW w:w="2148" w:type="dxa"/>
          </w:tcPr>
          <w:p w14:paraId="2AB0B956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58C2E1BF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written assignments and exams to ensure they become competent in this outcome.</w:t>
            </w:r>
          </w:p>
        </w:tc>
      </w:tr>
      <w:tr w:rsidR="00FC2A33" w14:paraId="270AFE67" w14:textId="77777777">
        <w:trPr>
          <w:trHeight w:val="70"/>
        </w:trPr>
        <w:tc>
          <w:tcPr>
            <w:tcW w:w="2148" w:type="dxa"/>
          </w:tcPr>
          <w:p w14:paraId="1252F433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136F11CF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written assignment grades</w:t>
            </w:r>
          </w:p>
        </w:tc>
      </w:tr>
    </w:tbl>
    <w:p w14:paraId="6BCE84D7" w14:textId="77777777" w:rsidR="00FC2A33" w:rsidRDefault="00FC2A33">
      <w:pPr>
        <w:ind w:firstLine="720"/>
        <w:rPr>
          <w:rFonts w:ascii="Cambria" w:eastAsia="Cambria" w:hAnsi="Cambria" w:cs="Cambria"/>
          <w:i/>
          <w:sz w:val="20"/>
          <w:szCs w:val="20"/>
        </w:rPr>
      </w:pPr>
    </w:p>
    <w:tbl>
      <w:tblPr>
        <w:tblStyle w:val="af6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FC2A33" w14:paraId="4DCF2B0D" w14:textId="77777777">
        <w:trPr>
          <w:trHeight w:val="287"/>
        </w:trPr>
        <w:tc>
          <w:tcPr>
            <w:tcW w:w="2148" w:type="dxa"/>
          </w:tcPr>
          <w:p w14:paraId="6CCB1A9F" w14:textId="77777777" w:rsidR="00FC2A33" w:rsidRDefault="0037591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2</w:t>
            </w:r>
          </w:p>
          <w:p w14:paraId="46C942F8" w14:textId="77777777" w:rsidR="00FC2A33" w:rsidRDefault="00FC2A3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321AEBA7" w14:textId="77777777" w:rsidR="00FC2A33" w:rsidRDefault="0037591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the theories and models that serve as the foundation for public health programs. </w:t>
            </w:r>
          </w:p>
        </w:tc>
      </w:tr>
      <w:tr w:rsidR="00FC2A33" w14:paraId="309B81C9" w14:textId="77777777">
        <w:tc>
          <w:tcPr>
            <w:tcW w:w="2148" w:type="dxa"/>
          </w:tcPr>
          <w:p w14:paraId="1FB37335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425777CB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written assignments and exams to ensure they become competent in this outcome.</w:t>
            </w:r>
          </w:p>
        </w:tc>
      </w:tr>
      <w:tr w:rsidR="00FC2A33" w14:paraId="7E12F1C5" w14:textId="77777777">
        <w:trPr>
          <w:trHeight w:val="125"/>
        </w:trPr>
        <w:tc>
          <w:tcPr>
            <w:tcW w:w="2148" w:type="dxa"/>
          </w:tcPr>
          <w:p w14:paraId="58CECA18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102BDEE7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written assignment grades</w:t>
            </w:r>
          </w:p>
        </w:tc>
      </w:tr>
    </w:tbl>
    <w:p w14:paraId="37D21910" w14:textId="77777777" w:rsidR="00FC2A33" w:rsidRDefault="00375919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tbl>
      <w:tblPr>
        <w:tblStyle w:val="af7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FC2A33" w14:paraId="1B95DFBB" w14:textId="77777777">
        <w:trPr>
          <w:trHeight w:val="332"/>
        </w:trPr>
        <w:tc>
          <w:tcPr>
            <w:tcW w:w="2148" w:type="dxa"/>
          </w:tcPr>
          <w:p w14:paraId="12185674" w14:textId="77777777" w:rsidR="00FC2A33" w:rsidRDefault="0037591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Outcome 3</w:t>
            </w:r>
          </w:p>
          <w:p w14:paraId="4AB9593C" w14:textId="77777777" w:rsidR="00FC2A33" w:rsidRDefault="00FC2A3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43A13C5F" w14:textId="77777777" w:rsidR="00FC2A33" w:rsidRDefault="003759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understand how different types of data are used in the public health program planning, assessment, and evaluation. </w:t>
            </w:r>
          </w:p>
        </w:tc>
      </w:tr>
      <w:tr w:rsidR="00FC2A33" w14:paraId="4DB00043" w14:textId="77777777">
        <w:tc>
          <w:tcPr>
            <w:tcW w:w="2148" w:type="dxa"/>
          </w:tcPr>
          <w:p w14:paraId="5FB4CCE4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36253D5E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written assignments and exams to ensure they become competent in this outcome.</w:t>
            </w:r>
          </w:p>
        </w:tc>
      </w:tr>
      <w:tr w:rsidR="00FC2A33" w14:paraId="224AFDB5" w14:textId="77777777">
        <w:tc>
          <w:tcPr>
            <w:tcW w:w="2148" w:type="dxa"/>
          </w:tcPr>
          <w:p w14:paraId="7406DE42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46897499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written assignment grades</w:t>
            </w:r>
          </w:p>
        </w:tc>
      </w:tr>
    </w:tbl>
    <w:p w14:paraId="31F3C05A" w14:textId="77777777" w:rsidR="00FC2A33" w:rsidRDefault="00FC2A3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8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FC2A33" w14:paraId="127AFD2A" w14:textId="77777777">
        <w:trPr>
          <w:trHeight w:val="260"/>
        </w:trPr>
        <w:tc>
          <w:tcPr>
            <w:tcW w:w="2148" w:type="dxa"/>
          </w:tcPr>
          <w:p w14:paraId="6F270DFD" w14:textId="77777777" w:rsidR="00FC2A33" w:rsidRDefault="0037591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4</w:t>
            </w:r>
          </w:p>
          <w:p w14:paraId="4850A62F" w14:textId="77777777" w:rsidR="00FC2A33" w:rsidRDefault="00FC2A3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59043BE7" w14:textId="77777777" w:rsidR="00FC2A33" w:rsidRDefault="0037591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Students will learn about evaluation designs, budgets and cost analyses, and reports and presentations. </w:t>
            </w:r>
          </w:p>
        </w:tc>
      </w:tr>
      <w:tr w:rsidR="00FC2A33" w14:paraId="5AE2FA04" w14:textId="77777777">
        <w:tc>
          <w:tcPr>
            <w:tcW w:w="2148" w:type="dxa"/>
          </w:tcPr>
          <w:p w14:paraId="134EEB7C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55ACA280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written assignments and exams to ensure they become competent in this outcome.</w:t>
            </w:r>
          </w:p>
        </w:tc>
      </w:tr>
      <w:tr w:rsidR="00FC2A33" w14:paraId="11579F60" w14:textId="77777777">
        <w:tc>
          <w:tcPr>
            <w:tcW w:w="2148" w:type="dxa"/>
          </w:tcPr>
          <w:p w14:paraId="509E4C69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63E633A1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Exam scores, written assignment grades</w:t>
            </w:r>
          </w:p>
        </w:tc>
      </w:tr>
    </w:tbl>
    <w:p w14:paraId="6989F153" w14:textId="77777777" w:rsidR="00FC2A33" w:rsidRDefault="00FC2A33">
      <w:pPr>
        <w:rPr>
          <w:rFonts w:ascii="Cambria" w:eastAsia="Cambria" w:hAnsi="Cambria" w:cs="Cambria"/>
          <w:sz w:val="20"/>
          <w:szCs w:val="20"/>
        </w:rPr>
      </w:pPr>
    </w:p>
    <w:tbl>
      <w:tblPr>
        <w:tblStyle w:val="af9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FC2A33" w14:paraId="51A20D1F" w14:textId="77777777">
        <w:trPr>
          <w:trHeight w:val="278"/>
        </w:trPr>
        <w:tc>
          <w:tcPr>
            <w:tcW w:w="2148" w:type="dxa"/>
          </w:tcPr>
          <w:p w14:paraId="6BFBF9FB" w14:textId="77777777" w:rsidR="00FC2A33" w:rsidRDefault="00375919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5</w:t>
            </w:r>
          </w:p>
          <w:p w14:paraId="3CB2038D" w14:textId="77777777" w:rsidR="00FC2A33" w:rsidRDefault="00FC2A33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143F0B52" w14:textId="77777777" w:rsidR="00FC2A33" w:rsidRDefault="0037591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200" w:line="276" w:lineRule="auto"/>
              <w:ind w:left="256" w:hanging="256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Students will develop and present a public health program and evaluation plan.</w:t>
            </w:r>
          </w:p>
        </w:tc>
      </w:tr>
      <w:tr w:rsidR="00FC2A33" w14:paraId="7D8AC68C" w14:textId="77777777">
        <w:tc>
          <w:tcPr>
            <w:tcW w:w="2148" w:type="dxa"/>
          </w:tcPr>
          <w:p w14:paraId="50DE5147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7BE0E3A9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Students will complete written assignments to ensure they become competent in this outcome.</w:t>
            </w:r>
          </w:p>
        </w:tc>
      </w:tr>
      <w:tr w:rsidR="00FC2A33" w14:paraId="1C761767" w14:textId="77777777">
        <w:tc>
          <w:tcPr>
            <w:tcW w:w="2148" w:type="dxa"/>
          </w:tcPr>
          <w:p w14:paraId="4FEFE850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41B01DDA" w14:textId="77777777" w:rsidR="00FC2A33" w:rsidRDefault="00375919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Written assignment grades</w:t>
            </w:r>
          </w:p>
        </w:tc>
      </w:tr>
    </w:tbl>
    <w:p w14:paraId="796C90C6" w14:textId="77777777" w:rsidR="00FC2A33" w:rsidRDefault="00375919">
      <w:pPr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r>
        <w:br w:type="page"/>
      </w:r>
    </w:p>
    <w:p w14:paraId="54FAEB46" w14:textId="77777777" w:rsidR="00FC2A33" w:rsidRDefault="00375919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3920B346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fa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FC2A33" w14:paraId="728F0E6C" w14:textId="77777777">
        <w:tc>
          <w:tcPr>
            <w:tcW w:w="10790" w:type="dxa"/>
            <w:shd w:val="clear" w:color="auto" w:fill="D9D9D9"/>
          </w:tcPr>
          <w:p w14:paraId="368A4BEA" w14:textId="77777777" w:rsidR="00FC2A33" w:rsidRDefault="0037591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FC2A33" w14:paraId="0C69E6CD" w14:textId="77777777">
        <w:tc>
          <w:tcPr>
            <w:tcW w:w="10790" w:type="dxa"/>
            <w:shd w:val="clear" w:color="auto" w:fill="F2F2F2"/>
          </w:tcPr>
          <w:p w14:paraId="75292AD6" w14:textId="77777777" w:rsidR="00FC2A33" w:rsidRDefault="00FC2A3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475D3945" w14:textId="77777777" w:rsidR="00FC2A33" w:rsidRDefault="003759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and select the most recent version of the bulletin. Copy and paste all bulletin pages this proposal affects below. Please include a before (with changed areas highlighted) and after of all affected sections. </w:t>
            </w:r>
          </w:p>
          <w:p w14:paraId="5E6AEAB3" w14:textId="77777777" w:rsidR="00FC2A33" w:rsidRDefault="00FC2A33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46BABEAD" w14:textId="77777777" w:rsidR="00FC2A33" w:rsidRDefault="00375919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0531D109" w14:textId="77777777" w:rsidR="00FC2A33" w:rsidRDefault="00FC2A3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632D061B" w14:textId="77777777" w:rsidR="00FC2A33" w:rsidRDefault="00FC2A33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515030B8" w14:textId="77777777" w:rsidR="00FC2A33" w:rsidRDefault="00FC2A33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55C805C9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  <w:r>
        <w:rPr>
          <w:rFonts w:ascii="Cambria" w:eastAsia="Cambria" w:hAnsi="Cambria" w:cs="Cambria"/>
          <w:b/>
          <w:sz w:val="32"/>
          <w:szCs w:val="32"/>
          <w:u w:val="single"/>
        </w:rPr>
        <w:t>From the 2022–2023 Online Undergraduate Bulletin</w:t>
      </w:r>
    </w:p>
    <w:p w14:paraId="7592DC83" w14:textId="77777777" w:rsidR="00FC2A33" w:rsidRDefault="00375919">
      <w:pPr>
        <w:pStyle w:val="Heading1"/>
        <w:spacing w:before="150" w:after="150"/>
        <w:ind w:left="0"/>
        <w:rPr>
          <w:rFonts w:ascii="Oswald" w:eastAsia="Oswald" w:hAnsi="Oswald" w:cs="Oswald"/>
          <w:color w:val="000000"/>
        </w:rPr>
      </w:pPr>
      <w:r>
        <w:rPr>
          <w:rFonts w:ascii="Oswald" w:eastAsia="Oswald" w:hAnsi="Oswald" w:cs="Oswald"/>
          <w:color w:val="000000"/>
        </w:rPr>
        <w:t>Course Descriptions</w:t>
      </w:r>
    </w:p>
    <w:p w14:paraId="1E228E65" w14:textId="77777777" w:rsidR="00FC2A33" w:rsidRDefault="00375919">
      <w:pPr>
        <w:spacing w:after="0" w:line="240" w:lineRule="auto"/>
        <w:rPr>
          <w:rFonts w:ascii="Arial" w:eastAsia="Arial" w:hAnsi="Arial" w:cs="Arial"/>
          <w:b/>
          <w:color w:val="0070C0"/>
          <w:sz w:val="20"/>
          <w:szCs w:val="20"/>
        </w:rPr>
      </w:pPr>
      <w:r>
        <w:rPr>
          <w:rFonts w:ascii="Arial" w:eastAsia="Arial" w:hAnsi="Arial" w:cs="Arial"/>
          <w:b/>
          <w:color w:val="0070C0"/>
          <w:sz w:val="20"/>
          <w:szCs w:val="20"/>
        </w:rPr>
        <w:t>Public Health</w:t>
      </w:r>
    </w:p>
    <w:p w14:paraId="2EBD7576" w14:textId="77777777" w:rsidR="00FC2A33" w:rsidRDefault="00FC2A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"/>
        <w:rPr>
          <w:rFonts w:ascii="Arial" w:eastAsia="Arial" w:hAnsi="Arial" w:cs="Arial"/>
          <w:color w:val="0070C0"/>
          <w:sz w:val="20"/>
          <w:szCs w:val="20"/>
        </w:rPr>
      </w:pPr>
    </w:p>
    <w:p w14:paraId="354FEF42" w14:textId="77777777" w:rsidR="00FC2A33" w:rsidRDefault="00375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"/>
        <w:rPr>
          <w:rFonts w:ascii="inherit" w:eastAsia="inherit" w:hAnsi="inherit" w:cs="inherit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PHLT 4503 - Public Health Program Planning and Evaluation </w:t>
      </w:r>
      <w:r>
        <w:rPr>
          <w:rFonts w:ascii="inherit" w:eastAsia="inherit" w:hAnsi="inherit" w:cs="inherit"/>
          <w:b/>
          <w:color w:val="0070C0"/>
          <w:sz w:val="20"/>
          <w:szCs w:val="20"/>
        </w:rPr>
        <w:t xml:space="preserve">Sem. </w:t>
      </w:r>
      <w:proofErr w:type="spellStart"/>
      <w:r>
        <w:rPr>
          <w:rFonts w:ascii="inherit" w:eastAsia="inherit" w:hAnsi="inherit" w:cs="inherit"/>
          <w:b/>
          <w:color w:val="0070C0"/>
          <w:sz w:val="20"/>
          <w:szCs w:val="20"/>
        </w:rPr>
        <w:t>Hrs</w:t>
      </w:r>
      <w:proofErr w:type="spellEnd"/>
      <w:r>
        <w:rPr>
          <w:rFonts w:ascii="inherit" w:eastAsia="inherit" w:hAnsi="inherit" w:cs="inherit"/>
          <w:b/>
          <w:color w:val="0070C0"/>
          <w:sz w:val="20"/>
          <w:szCs w:val="20"/>
        </w:rPr>
        <w:t>:</w:t>
      </w:r>
      <w:r>
        <w:rPr>
          <w:rFonts w:ascii="inherit" w:eastAsia="inherit" w:hAnsi="inherit" w:cs="inherit"/>
          <w:color w:val="0070C0"/>
          <w:sz w:val="20"/>
          <w:szCs w:val="20"/>
        </w:rPr>
        <w:t> </w:t>
      </w:r>
      <w:r>
        <w:rPr>
          <w:rFonts w:ascii="inherit" w:eastAsia="inherit" w:hAnsi="inherit" w:cs="inherit"/>
          <w:b/>
          <w:color w:val="0070C0"/>
          <w:sz w:val="20"/>
          <w:szCs w:val="20"/>
        </w:rPr>
        <w:t>3</w:t>
      </w:r>
    </w:p>
    <w:p w14:paraId="569A8414" w14:textId="58463E16" w:rsidR="00FC2A33" w:rsidRDefault="00375919">
      <w:pPr>
        <w:spacing w:after="0" w:line="240" w:lineRule="auto"/>
        <w:ind w:left="9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Public health program planning, implementation, and evaluation; emphasis on application and development of public health programs. </w:t>
      </w:r>
      <w:r>
        <w:rPr>
          <w:rFonts w:ascii="Arial" w:eastAsia="Arial" w:hAnsi="Arial" w:cs="Arial"/>
          <w:color w:val="0070C0"/>
          <w:sz w:val="20"/>
          <w:szCs w:val="20"/>
        </w:rPr>
        <w:br/>
        <w:t>Spring, Summer</w:t>
      </w:r>
    </w:p>
    <w:p w14:paraId="00C9C996" w14:textId="77777777" w:rsidR="00FC2A33" w:rsidRDefault="00375919">
      <w:pPr>
        <w:tabs>
          <w:tab w:val="left" w:pos="360"/>
          <w:tab w:val="left" w:pos="720"/>
        </w:tabs>
        <w:spacing w:after="0" w:line="240" w:lineRule="auto"/>
        <w:ind w:left="90"/>
        <w:rPr>
          <w:rFonts w:ascii="Cambria" w:eastAsia="Cambria" w:hAnsi="Cambria" w:cs="Cambria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>Prerequisites: PHLT 1013</w:t>
      </w:r>
    </w:p>
    <w:p w14:paraId="58473C8F" w14:textId="77777777" w:rsidR="00FC2A33" w:rsidRDefault="00FC2A33">
      <w:pPr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3FEB1537" w14:textId="77777777" w:rsidR="00FC2A33" w:rsidRDefault="00FC2A33">
      <w:pPr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3899A710" w14:textId="77777777" w:rsidR="00FC2A33" w:rsidRDefault="00FC2A33">
      <w:pPr>
        <w:spacing w:after="0" w:line="240" w:lineRule="auto"/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79AAE09C" w14:textId="77777777" w:rsidR="00FC2A33" w:rsidRDefault="00FC2A33">
      <w:pPr>
        <w:spacing w:after="0" w:line="240" w:lineRule="auto"/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2B77ABAC" w14:textId="77777777" w:rsidR="00FC2A33" w:rsidRDefault="00FC2A33">
      <w:pPr>
        <w:spacing w:after="0" w:line="240" w:lineRule="auto"/>
        <w:ind w:left="90"/>
        <w:rPr>
          <w:rFonts w:ascii="Arial" w:eastAsia="Arial" w:hAnsi="Arial" w:cs="Arial"/>
          <w:sz w:val="20"/>
          <w:szCs w:val="20"/>
          <w:highlight w:val="yellow"/>
        </w:rPr>
      </w:pPr>
    </w:p>
    <w:p w14:paraId="2901A7A6" w14:textId="77777777" w:rsidR="00FC2A33" w:rsidRDefault="00FC2A33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p w14:paraId="3F894DB1" w14:textId="77777777" w:rsidR="00FC2A33" w:rsidRDefault="00FC2A33">
      <w:pPr>
        <w:spacing w:after="0" w:line="240" w:lineRule="auto"/>
      </w:pPr>
    </w:p>
    <w:p w14:paraId="11765698" w14:textId="77777777" w:rsidR="00FC2A33" w:rsidRDefault="00FC2A33"/>
    <w:p w14:paraId="03E4D027" w14:textId="77777777" w:rsidR="00FC2A33" w:rsidRDefault="00FC2A33"/>
    <w:p w14:paraId="7C120DDB" w14:textId="77777777" w:rsidR="00FC2A33" w:rsidRDefault="00FC2A33"/>
    <w:p w14:paraId="5BAA7268" w14:textId="77777777" w:rsidR="00FC2A33" w:rsidRDefault="00FC2A33"/>
    <w:p w14:paraId="34F3F6B2" w14:textId="77777777" w:rsidR="00FC2A33" w:rsidRDefault="00FC2A33"/>
    <w:p w14:paraId="0E4BC842" w14:textId="77777777" w:rsidR="00FC2A33" w:rsidRDefault="00FC2A33"/>
    <w:p w14:paraId="0C4E4B4B" w14:textId="77777777" w:rsidR="00FC2A33" w:rsidRDefault="00FC2A33"/>
    <w:sectPr w:rsidR="00FC2A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49C86" w14:textId="77777777" w:rsidR="00331D00" w:rsidRDefault="00331D00">
      <w:pPr>
        <w:spacing w:after="0" w:line="240" w:lineRule="auto"/>
      </w:pPr>
      <w:r>
        <w:separator/>
      </w:r>
    </w:p>
  </w:endnote>
  <w:endnote w:type="continuationSeparator" w:id="0">
    <w:p w14:paraId="537AC4D3" w14:textId="77777777" w:rsidR="00331D00" w:rsidRDefault="0033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inherit">
    <w:altName w:val="Calibr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80CFC" w14:textId="77777777" w:rsidR="00FC2A33" w:rsidRDefault="003759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AE711E3" w14:textId="77777777" w:rsidR="00FC2A33" w:rsidRDefault="00FC2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B4EE" w14:textId="77777777" w:rsidR="00FC2A33" w:rsidRDefault="003759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67C4B">
      <w:rPr>
        <w:noProof/>
        <w:color w:val="000000"/>
      </w:rPr>
      <w:t>1</w:t>
    </w:r>
    <w:r>
      <w:rPr>
        <w:color w:val="000000"/>
      </w:rPr>
      <w:fldChar w:fldCharType="end"/>
    </w:r>
  </w:p>
  <w:p w14:paraId="469BC4B5" w14:textId="77777777" w:rsidR="00FC2A33" w:rsidRDefault="003759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544A" w14:textId="77777777" w:rsidR="00FC2A33" w:rsidRDefault="00FC2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1803" w14:textId="77777777" w:rsidR="00331D00" w:rsidRDefault="00331D00">
      <w:pPr>
        <w:spacing w:after="0" w:line="240" w:lineRule="auto"/>
      </w:pPr>
      <w:r>
        <w:separator/>
      </w:r>
    </w:p>
  </w:footnote>
  <w:footnote w:type="continuationSeparator" w:id="0">
    <w:p w14:paraId="55AD9F43" w14:textId="77777777" w:rsidR="00331D00" w:rsidRDefault="0033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9465" w14:textId="77777777" w:rsidR="00FC2A33" w:rsidRDefault="00FC2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D3FB" w14:textId="77777777" w:rsidR="00FC2A33" w:rsidRDefault="00FC2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5045" w14:textId="77777777" w:rsidR="00FC2A33" w:rsidRDefault="00FC2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749"/>
    <w:multiLevelType w:val="multilevel"/>
    <w:tmpl w:val="0C9ABE3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10B5"/>
    <w:multiLevelType w:val="multilevel"/>
    <w:tmpl w:val="45728E8A"/>
    <w:lvl w:ilvl="0">
      <w:start w:val="4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F5729"/>
    <w:multiLevelType w:val="multilevel"/>
    <w:tmpl w:val="24F88FC4"/>
    <w:lvl w:ilvl="0">
      <w:start w:val="9"/>
      <w:numFmt w:val="decimal"/>
      <w:lvlText w:val="%1."/>
      <w:lvlJc w:val="lef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D6601"/>
    <w:multiLevelType w:val="multilevel"/>
    <w:tmpl w:val="00F402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9107D"/>
    <w:multiLevelType w:val="multilevel"/>
    <w:tmpl w:val="8820C78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215350"/>
    <w:multiLevelType w:val="multilevel"/>
    <w:tmpl w:val="DC42709A"/>
    <w:lvl w:ilvl="0">
      <w:start w:val="1"/>
      <w:numFmt w:val="decimal"/>
      <w:lvlText w:val="%1."/>
      <w:lvlJc w:val="left"/>
      <w:pPr>
        <w:ind w:left="39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E41D1"/>
    <w:multiLevelType w:val="multilevel"/>
    <w:tmpl w:val="5790BC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E76107"/>
    <w:multiLevelType w:val="multilevel"/>
    <w:tmpl w:val="0CFC69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41421"/>
    <w:multiLevelType w:val="multilevel"/>
    <w:tmpl w:val="F202E9E4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-2160" w:hanging="360"/>
      </w:pPr>
    </w:lvl>
    <w:lvl w:ilvl="2">
      <w:start w:val="1"/>
      <w:numFmt w:val="lowerRoman"/>
      <w:lvlText w:val="%3."/>
      <w:lvlJc w:val="right"/>
      <w:pPr>
        <w:ind w:left="-1440" w:hanging="180"/>
      </w:pPr>
    </w:lvl>
    <w:lvl w:ilvl="3">
      <w:start w:val="1"/>
      <w:numFmt w:val="decimal"/>
      <w:lvlText w:val="%4."/>
      <w:lvlJc w:val="left"/>
      <w:pPr>
        <w:ind w:left="-720" w:hanging="360"/>
      </w:pPr>
    </w:lvl>
    <w:lvl w:ilvl="4">
      <w:start w:val="1"/>
      <w:numFmt w:val="lowerLetter"/>
      <w:lvlText w:val="%5."/>
      <w:lvlJc w:val="left"/>
      <w:pPr>
        <w:ind w:left="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right"/>
      <w:pPr>
        <w:ind w:left="2880" w:hanging="180"/>
      </w:pPr>
    </w:lvl>
  </w:abstractNum>
  <w:abstractNum w:abstractNumId="9" w15:restartNumberingAfterBreak="0">
    <w:nsid w:val="6A395CCB"/>
    <w:multiLevelType w:val="multilevel"/>
    <w:tmpl w:val="36A61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6343D"/>
    <w:multiLevelType w:val="multilevel"/>
    <w:tmpl w:val="ACC8ED6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2086B"/>
    <w:multiLevelType w:val="multilevel"/>
    <w:tmpl w:val="59CE998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3D03440"/>
    <w:multiLevelType w:val="multilevel"/>
    <w:tmpl w:val="8BDE652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>
      <w:start w:val="1"/>
      <w:numFmt w:val="lowerLetter"/>
      <w:lvlText w:val="%2."/>
      <w:lvlJc w:val="left"/>
      <w:pPr>
        <w:ind w:left="-2160" w:hanging="360"/>
      </w:pPr>
    </w:lvl>
    <w:lvl w:ilvl="2">
      <w:start w:val="1"/>
      <w:numFmt w:val="lowerRoman"/>
      <w:lvlText w:val="%3."/>
      <w:lvlJc w:val="right"/>
      <w:pPr>
        <w:ind w:left="-1440" w:hanging="180"/>
      </w:pPr>
    </w:lvl>
    <w:lvl w:ilvl="3">
      <w:start w:val="1"/>
      <w:numFmt w:val="decimal"/>
      <w:lvlText w:val="%4."/>
      <w:lvlJc w:val="left"/>
      <w:pPr>
        <w:ind w:left="-720" w:hanging="360"/>
      </w:pPr>
    </w:lvl>
    <w:lvl w:ilvl="4">
      <w:start w:val="1"/>
      <w:numFmt w:val="lowerLetter"/>
      <w:lvlText w:val="%5."/>
      <w:lvlJc w:val="left"/>
      <w:pPr>
        <w:ind w:left="0" w:hanging="360"/>
      </w:pPr>
    </w:lvl>
    <w:lvl w:ilvl="5">
      <w:start w:val="1"/>
      <w:numFmt w:val="lowerRoman"/>
      <w:lvlText w:val="%6."/>
      <w:lvlJc w:val="right"/>
      <w:pPr>
        <w:ind w:left="720" w:hanging="18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lowerLetter"/>
      <w:lvlText w:val="%8."/>
      <w:lvlJc w:val="left"/>
      <w:pPr>
        <w:ind w:left="2160" w:hanging="360"/>
      </w:pPr>
    </w:lvl>
    <w:lvl w:ilvl="8">
      <w:start w:val="1"/>
      <w:numFmt w:val="lowerRoman"/>
      <w:lvlText w:val="%9."/>
      <w:lvlJc w:val="right"/>
      <w:pPr>
        <w:ind w:left="2880" w:hanging="180"/>
      </w:pPr>
    </w:lvl>
  </w:abstractNum>
  <w:abstractNum w:abstractNumId="13" w15:restartNumberingAfterBreak="0">
    <w:nsid w:val="7F314371"/>
    <w:multiLevelType w:val="multilevel"/>
    <w:tmpl w:val="1DCCA492"/>
    <w:lvl w:ilvl="0">
      <w:start w:val="3"/>
      <w:numFmt w:val="decimal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4399008">
    <w:abstractNumId w:val="12"/>
  </w:num>
  <w:num w:numId="2" w16cid:durableId="1272591836">
    <w:abstractNumId w:val="13"/>
  </w:num>
  <w:num w:numId="3" w16cid:durableId="1310162849">
    <w:abstractNumId w:val="10"/>
  </w:num>
  <w:num w:numId="4" w16cid:durableId="1483809704">
    <w:abstractNumId w:val="9"/>
  </w:num>
  <w:num w:numId="5" w16cid:durableId="1753040164">
    <w:abstractNumId w:val="1"/>
  </w:num>
  <w:num w:numId="6" w16cid:durableId="1971282185">
    <w:abstractNumId w:val="6"/>
  </w:num>
  <w:num w:numId="7" w16cid:durableId="520440459">
    <w:abstractNumId w:val="0"/>
  </w:num>
  <w:num w:numId="8" w16cid:durableId="2024895974">
    <w:abstractNumId w:val="2"/>
  </w:num>
  <w:num w:numId="9" w16cid:durableId="588658376">
    <w:abstractNumId w:val="8"/>
  </w:num>
  <w:num w:numId="10" w16cid:durableId="783308193">
    <w:abstractNumId w:val="5"/>
  </w:num>
  <w:num w:numId="11" w16cid:durableId="1629506032">
    <w:abstractNumId w:val="3"/>
  </w:num>
  <w:num w:numId="12" w16cid:durableId="1351952552">
    <w:abstractNumId w:val="7"/>
  </w:num>
  <w:num w:numId="13" w16cid:durableId="1540512420">
    <w:abstractNumId w:val="4"/>
  </w:num>
  <w:num w:numId="14" w16cid:durableId="18356857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33"/>
    <w:rsid w:val="00331D00"/>
    <w:rsid w:val="00375919"/>
    <w:rsid w:val="00426C17"/>
    <w:rsid w:val="00467B1E"/>
    <w:rsid w:val="004D51F4"/>
    <w:rsid w:val="00667C4B"/>
    <w:rsid w:val="00955075"/>
    <w:rsid w:val="00E72EEE"/>
    <w:rsid w:val="00FC2A33"/>
    <w:rsid w:val="00FC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F72E2"/>
  <w15:docId w15:val="{35AC263A-421A-4499-A8E6-2C59FD45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link w:val="Heading1Char"/>
    <w:uiPriority w:val="9"/>
    <w:qFormat/>
    <w:rsid w:val="00B66395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1Char">
    <w:name w:val="Heading 1 Char"/>
    <w:basedOn w:val="DefaultParagraphFont"/>
    <w:link w:val="Heading1"/>
    <w:uiPriority w:val="9"/>
    <w:rsid w:val="00B66395"/>
    <w:rPr>
      <w:rFonts w:ascii="Arial" w:eastAsia="Times New Roman" w:hAnsi="Arial" w:cs="Times New Roman"/>
      <w:snapToGrid w:val="0"/>
      <w:sz w:val="24"/>
      <w:szCs w:val="20"/>
    </w:rPr>
  </w:style>
  <w:style w:type="character" w:styleId="Strong">
    <w:name w:val="Strong"/>
    <w:basedOn w:val="DefaultParagraphFont"/>
    <w:uiPriority w:val="22"/>
    <w:qFormat/>
    <w:rsid w:val="00B66395"/>
    <w:rPr>
      <w:b/>
      <w:bCs/>
    </w:rPr>
  </w:style>
  <w:style w:type="paragraph" w:customStyle="1" w:styleId="acalog-course">
    <w:name w:val="acalog-course"/>
    <w:basedOn w:val="Normal"/>
    <w:rsid w:val="00B66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rpenter@AState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u1LN5o8e27S3ocSsvPXgDcKCoA==">AMUW2mXFThybo0TksyFG3KmuiU1O+eu5bf1Rl/wWdDRe7lt+VTqbKIfcSodfe/D52D8CdoAzIMTIRe9EWOPA9rqql5molM5Path737HmiW9bzEDk87wIkzhvXdSdnmHXnV0eALzioMJ1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2221</Words>
  <Characters>12663</Characters>
  <Application>Microsoft Office Word</Application>
  <DocSecurity>0</DocSecurity>
  <Lines>105</Lines>
  <Paragraphs>29</Paragraphs>
  <ScaleCrop>false</ScaleCrop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8</cp:revision>
  <dcterms:created xsi:type="dcterms:W3CDTF">2022-08-15T12:28:00Z</dcterms:created>
  <dcterms:modified xsi:type="dcterms:W3CDTF">2022-09-12T16:10:00Z</dcterms:modified>
</cp:coreProperties>
</file>